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FF8F" w14:textId="77777777" w:rsidR="00B34406" w:rsidRPr="00D732C4" w:rsidRDefault="00B34406" w:rsidP="007C6503">
      <w:pPr>
        <w:spacing w:before="80" w:after="80"/>
        <w:jc w:val="left"/>
        <w:rPr>
          <w:b/>
          <w:color w:val="4F81BD"/>
          <w:sz w:val="32"/>
        </w:rPr>
      </w:pPr>
    </w:p>
    <w:p w14:paraId="57C62290" w14:textId="4D4CB594" w:rsidR="008E72E6" w:rsidRPr="001529EF" w:rsidRDefault="0076722E" w:rsidP="00613096">
      <w:pPr>
        <w:spacing w:before="80" w:after="80"/>
        <w:jc w:val="center"/>
        <w:rPr>
          <w:b/>
          <w:color w:val="4F81BD"/>
          <w:sz w:val="32"/>
        </w:rPr>
      </w:pPr>
      <w:r w:rsidRPr="003F72AB">
        <w:rPr>
          <w:b/>
          <w:noProof/>
          <w:color w:val="4F81BD"/>
          <w:sz w:val="32"/>
        </w:rPr>
        <w:drawing>
          <wp:inline distT="0" distB="0" distL="0" distR="0" wp14:anchorId="5573155A" wp14:editId="4EF2819D">
            <wp:extent cx="5450205" cy="3365500"/>
            <wp:effectExtent l="0" t="0" r="0" b="0"/>
            <wp:docPr id="18426407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0205" cy="3365500"/>
                    </a:xfrm>
                    <a:prstGeom prst="rect">
                      <a:avLst/>
                    </a:prstGeom>
                    <a:noFill/>
                  </pic:spPr>
                </pic:pic>
              </a:graphicData>
            </a:graphic>
          </wp:inline>
        </w:drawing>
      </w:r>
    </w:p>
    <w:p w14:paraId="5879CE43" w14:textId="07AF2A80" w:rsidR="00613096" w:rsidRPr="004B3578" w:rsidRDefault="00613096" w:rsidP="004D49D9">
      <w:pPr>
        <w:pStyle w:val="Subtitle"/>
        <w:rPr>
          <w:color w:val="003385"/>
          <w:sz w:val="72"/>
          <w:szCs w:val="72"/>
          <w:lang w:val="en-GB"/>
        </w:rPr>
      </w:pPr>
      <w:r w:rsidRPr="004B3578">
        <w:rPr>
          <w:color w:val="003385"/>
          <w:sz w:val="72"/>
          <w:szCs w:val="72"/>
          <w:lang w:val="en-GB"/>
        </w:rPr>
        <w:t>C1_</w:t>
      </w:r>
      <w:r w:rsidR="00545F68" w:rsidRPr="004B3578">
        <w:rPr>
          <w:color w:val="003385"/>
          <w:sz w:val="72"/>
          <w:szCs w:val="72"/>
          <w:lang w:val="en-GB"/>
        </w:rPr>
        <w:t>REG/ST</w:t>
      </w:r>
      <w:r w:rsidRPr="004B3578">
        <w:rPr>
          <w:color w:val="003385"/>
          <w:sz w:val="72"/>
          <w:szCs w:val="72"/>
          <w:lang w:val="en-GB"/>
        </w:rPr>
        <w:t>-</w:t>
      </w:r>
      <w:r w:rsidR="00545F68" w:rsidRPr="004B3578">
        <w:rPr>
          <w:color w:val="003385"/>
          <w:sz w:val="72"/>
          <w:szCs w:val="72"/>
          <w:lang w:val="en-GB"/>
        </w:rPr>
        <w:t>6</w:t>
      </w:r>
      <w:r w:rsidRPr="004B3578">
        <w:rPr>
          <w:color w:val="003385"/>
          <w:sz w:val="72"/>
          <w:szCs w:val="72"/>
          <w:lang w:val="en-GB"/>
        </w:rPr>
        <w:t xml:space="preserve"> </w:t>
      </w:r>
    </w:p>
    <w:p w14:paraId="58453E8B" w14:textId="2F047AEB" w:rsidR="0053705B" w:rsidRPr="003C66E8" w:rsidRDefault="003C66E8" w:rsidP="003C66E8">
      <w:pPr>
        <w:spacing w:beforeLines="60" w:before="144" w:afterLines="60" w:after="144"/>
        <w:jc w:val="center"/>
        <w:rPr>
          <w:b/>
          <w:color w:val="2887A5"/>
          <w:sz w:val="36"/>
          <w:szCs w:val="36"/>
          <w:lang w:val="en-GB"/>
        </w:rPr>
      </w:pPr>
      <w:r w:rsidRPr="003C66E8">
        <w:rPr>
          <w:b/>
          <w:color w:val="2887A5"/>
          <w:sz w:val="36"/>
          <w:szCs w:val="36"/>
          <w:lang w:val="en-GB"/>
        </w:rPr>
        <w:t>Guidelines on Best Practices and Implementation Techniques for Flood- and Stormwater-Adaptation Measures</w:t>
      </w:r>
      <w:r w:rsidR="004C194E">
        <w:rPr>
          <w:b/>
          <w:color w:val="2887A5"/>
          <w:sz w:val="36"/>
          <w:szCs w:val="36"/>
          <w:lang w:val="en-GB"/>
        </w:rPr>
        <w:t xml:space="preserve"> (draft)</w:t>
      </w:r>
    </w:p>
    <w:p w14:paraId="0C4913E7" w14:textId="77777777" w:rsidR="00014A48" w:rsidRPr="00B00F41" w:rsidRDefault="00014A48" w:rsidP="00C264FB">
      <w:pPr>
        <w:rPr>
          <w:color w:val="003385"/>
          <w:lang w:val="en-GB"/>
        </w:rPr>
      </w:pPr>
    </w:p>
    <w:tbl>
      <w:tblPr>
        <w:tblStyle w:val="TableGrid"/>
        <w:tblpPr w:leftFromText="180" w:rightFromText="180" w:vertAnchor="text" w:horzAnchor="margin" w:tblpXSpec="center" w:tblpY="82"/>
        <w:tblW w:w="0" w:type="auto"/>
        <w:tblBorders>
          <w:top w:val="single" w:sz="2" w:space="0" w:color="2887A5"/>
          <w:left w:val="none" w:sz="0" w:space="0" w:color="auto"/>
          <w:bottom w:val="none" w:sz="0" w:space="0" w:color="auto"/>
          <w:right w:val="none" w:sz="0" w:space="0" w:color="auto"/>
          <w:insideH w:val="single" w:sz="2" w:space="0" w:color="2887A5"/>
          <w:insideV w:val="none" w:sz="0" w:space="0" w:color="auto"/>
        </w:tblBorders>
        <w:tblLook w:val="04A0" w:firstRow="1" w:lastRow="0" w:firstColumn="1" w:lastColumn="0" w:noHBand="0" w:noVBand="1"/>
      </w:tblPr>
      <w:tblGrid>
        <w:gridCol w:w="1232"/>
        <w:gridCol w:w="3297"/>
        <w:gridCol w:w="2134"/>
        <w:gridCol w:w="2407"/>
      </w:tblGrid>
      <w:tr w:rsidR="004B3578" w:rsidRPr="00112A93" w14:paraId="72741930" w14:textId="77777777" w:rsidTr="008657AF">
        <w:trPr>
          <w:trHeight w:val="279"/>
        </w:trPr>
        <w:tc>
          <w:tcPr>
            <w:tcW w:w="1232" w:type="dxa"/>
            <w:vAlign w:val="center"/>
          </w:tcPr>
          <w:p w14:paraId="4577386A" w14:textId="1A4695CC" w:rsidR="004B3578" w:rsidRPr="00112A93" w:rsidRDefault="004B3578" w:rsidP="004B3578">
            <w:pPr>
              <w:jc w:val="left"/>
              <w:rPr>
                <w:i/>
                <w:iCs/>
                <w:color w:val="003385"/>
              </w:rPr>
            </w:pPr>
            <w:bookmarkStart w:id="0" w:name="_Hlk15030746"/>
            <w:r w:rsidRPr="00BF710B">
              <w:rPr>
                <w:b/>
                <w:bCs/>
                <w:i/>
                <w:iCs/>
                <w:color w:val="1E407C"/>
                <w:sz w:val="20"/>
                <w:lang w:eastAsia="ro-RO"/>
              </w:rPr>
              <w:t>Version</w:t>
            </w:r>
          </w:p>
        </w:tc>
        <w:tc>
          <w:tcPr>
            <w:tcW w:w="3297" w:type="dxa"/>
            <w:vAlign w:val="center"/>
          </w:tcPr>
          <w:p w14:paraId="09BC2609" w14:textId="4F379225" w:rsidR="004B3578" w:rsidRPr="001529EF" w:rsidRDefault="004B3578" w:rsidP="004B3578">
            <w:pPr>
              <w:jc w:val="left"/>
              <w:rPr>
                <w:i/>
                <w:iCs/>
                <w:color w:val="003385"/>
              </w:rPr>
            </w:pPr>
            <w:r w:rsidRPr="00BF710B">
              <w:rPr>
                <w:b/>
                <w:bCs/>
                <w:i/>
                <w:iCs/>
                <w:color w:val="1E407C"/>
                <w:sz w:val="20"/>
                <w:lang w:eastAsia="ro-RO"/>
              </w:rPr>
              <w:t>Document Title</w:t>
            </w:r>
          </w:p>
        </w:tc>
        <w:tc>
          <w:tcPr>
            <w:tcW w:w="2134" w:type="dxa"/>
            <w:vAlign w:val="center"/>
          </w:tcPr>
          <w:p w14:paraId="120BCD7C" w14:textId="5512D91A" w:rsidR="004B3578" w:rsidRPr="001529EF" w:rsidRDefault="004B3578" w:rsidP="004B3578">
            <w:pPr>
              <w:jc w:val="left"/>
              <w:rPr>
                <w:i/>
                <w:iCs/>
                <w:color w:val="003385"/>
              </w:rPr>
            </w:pPr>
            <w:r w:rsidRPr="00BF710B">
              <w:rPr>
                <w:b/>
                <w:bCs/>
                <w:i/>
                <w:iCs/>
                <w:color w:val="1E407C"/>
                <w:sz w:val="20"/>
                <w:lang w:eastAsia="ro-RO"/>
              </w:rPr>
              <w:t>Author</w:t>
            </w:r>
          </w:p>
        </w:tc>
        <w:tc>
          <w:tcPr>
            <w:tcW w:w="2407" w:type="dxa"/>
            <w:vAlign w:val="center"/>
          </w:tcPr>
          <w:p w14:paraId="69D6D9F2" w14:textId="09324A13" w:rsidR="004B3578" w:rsidRPr="001529EF" w:rsidRDefault="004B3578" w:rsidP="004B3578">
            <w:pPr>
              <w:jc w:val="left"/>
              <w:rPr>
                <w:i/>
                <w:iCs/>
                <w:color w:val="003385"/>
              </w:rPr>
            </w:pPr>
            <w:proofErr w:type="spellStart"/>
            <w:r w:rsidRPr="00BF710B">
              <w:rPr>
                <w:b/>
                <w:bCs/>
                <w:i/>
                <w:iCs/>
                <w:color w:val="1E407C"/>
                <w:sz w:val="20"/>
                <w:lang w:eastAsia="ro-RO"/>
              </w:rPr>
              <w:t>Review</w:t>
            </w:r>
            <w:proofErr w:type="spellEnd"/>
            <w:r w:rsidRPr="00BF710B">
              <w:rPr>
                <w:b/>
                <w:bCs/>
                <w:i/>
                <w:iCs/>
                <w:color w:val="1E407C"/>
                <w:sz w:val="20"/>
                <w:lang w:eastAsia="ro-RO"/>
              </w:rPr>
              <w:t xml:space="preserve"> and Clearance</w:t>
            </w:r>
          </w:p>
        </w:tc>
      </w:tr>
      <w:tr w:rsidR="00605E0E" w:rsidRPr="00112A93" w14:paraId="7FA63AC6" w14:textId="77777777" w:rsidTr="008657AF">
        <w:trPr>
          <w:trHeight w:val="330"/>
        </w:trPr>
        <w:tc>
          <w:tcPr>
            <w:tcW w:w="1232" w:type="dxa"/>
          </w:tcPr>
          <w:p w14:paraId="6AF74570" w14:textId="77777777" w:rsidR="00605E0E" w:rsidRPr="001529EF" w:rsidRDefault="00605E0E" w:rsidP="0078400F">
            <w:pPr>
              <w:jc w:val="left"/>
              <w:rPr>
                <w:i/>
                <w:iCs/>
                <w:color w:val="808080" w:themeColor="background1" w:themeShade="80"/>
              </w:rPr>
            </w:pPr>
            <w:r w:rsidRPr="001529EF">
              <w:rPr>
                <w:i/>
                <w:iCs/>
                <w:color w:val="808080" w:themeColor="background1" w:themeShade="80"/>
              </w:rPr>
              <w:t>v.1</w:t>
            </w:r>
          </w:p>
        </w:tc>
        <w:tc>
          <w:tcPr>
            <w:tcW w:w="3297" w:type="dxa"/>
          </w:tcPr>
          <w:p w14:paraId="2B2FD565" w14:textId="2AE1E8FC" w:rsidR="00605E0E" w:rsidRPr="00B00F41" w:rsidRDefault="004C194E" w:rsidP="00B00F41">
            <w:pPr>
              <w:jc w:val="left"/>
              <w:rPr>
                <w:i/>
                <w:iCs/>
                <w:color w:val="808080" w:themeColor="background1" w:themeShade="80"/>
                <w:lang w:val="en-GB"/>
              </w:rPr>
            </w:pPr>
            <w:r w:rsidRPr="004C194E">
              <w:rPr>
                <w:i/>
                <w:iCs/>
                <w:color w:val="808080" w:themeColor="background1" w:themeShade="80"/>
                <w:lang w:val="en-GB"/>
              </w:rPr>
              <w:t>Guidelines on Best Practices and Implementation Techniques for Flood- and Stormwater-Adaptation Measures</w:t>
            </w:r>
            <w:r>
              <w:rPr>
                <w:i/>
                <w:iCs/>
                <w:color w:val="808080" w:themeColor="background1" w:themeShade="80"/>
                <w:lang w:val="en-GB"/>
              </w:rPr>
              <w:t xml:space="preserve"> (draft)</w:t>
            </w:r>
          </w:p>
        </w:tc>
        <w:tc>
          <w:tcPr>
            <w:tcW w:w="2134" w:type="dxa"/>
          </w:tcPr>
          <w:p w14:paraId="5780DC31" w14:textId="77777777" w:rsidR="00613096" w:rsidRPr="00551DFF" w:rsidRDefault="00613096" w:rsidP="00613096">
            <w:pPr>
              <w:jc w:val="left"/>
              <w:rPr>
                <w:i/>
                <w:iCs/>
                <w:color w:val="808080" w:themeColor="background1" w:themeShade="80"/>
                <w:lang w:val="en-GB"/>
              </w:rPr>
            </w:pPr>
            <w:r w:rsidRPr="00551DFF">
              <w:rPr>
                <w:i/>
                <w:iCs/>
                <w:color w:val="808080" w:themeColor="background1" w:themeShade="80"/>
                <w:lang w:val="en-GB"/>
              </w:rPr>
              <w:t>Ioanna Zalachori</w:t>
            </w:r>
          </w:p>
          <w:p w14:paraId="7834D116" w14:textId="4417B565" w:rsidR="003C66E8" w:rsidRPr="00551DFF" w:rsidRDefault="003C66E8" w:rsidP="00613096">
            <w:pPr>
              <w:jc w:val="left"/>
              <w:rPr>
                <w:i/>
                <w:iCs/>
                <w:color w:val="808080" w:themeColor="background1" w:themeShade="80"/>
                <w:lang w:val="en-GB"/>
              </w:rPr>
            </w:pPr>
            <w:r w:rsidRPr="00551DFF">
              <w:rPr>
                <w:i/>
                <w:iCs/>
                <w:color w:val="808080" w:themeColor="background1" w:themeShade="80"/>
                <w:lang w:val="en-GB"/>
              </w:rPr>
              <w:t>Eric Mino</w:t>
            </w:r>
          </w:p>
          <w:p w14:paraId="494368D4" w14:textId="77777777" w:rsidR="00605E0E" w:rsidRPr="00551DFF" w:rsidRDefault="00613096" w:rsidP="00613096">
            <w:pPr>
              <w:jc w:val="left"/>
              <w:rPr>
                <w:i/>
                <w:iCs/>
                <w:color w:val="808080" w:themeColor="background1" w:themeShade="80"/>
                <w:lang w:val="en-GB"/>
              </w:rPr>
            </w:pPr>
            <w:r w:rsidRPr="00551DFF">
              <w:rPr>
                <w:i/>
                <w:iCs/>
                <w:color w:val="808080" w:themeColor="background1" w:themeShade="80"/>
                <w:lang w:val="en-GB"/>
              </w:rPr>
              <w:t>Stelios Vavoulogiannis</w:t>
            </w:r>
          </w:p>
          <w:p w14:paraId="200B63E5" w14:textId="42028482" w:rsidR="003C66E8" w:rsidRPr="00112A93" w:rsidRDefault="003C66E8" w:rsidP="00613096">
            <w:pPr>
              <w:jc w:val="left"/>
              <w:rPr>
                <w:i/>
                <w:iCs/>
                <w:color w:val="808080" w:themeColor="background1" w:themeShade="80"/>
              </w:rPr>
            </w:pPr>
            <w:r w:rsidRPr="003C66E8">
              <w:rPr>
                <w:i/>
                <w:iCs/>
                <w:color w:val="808080" w:themeColor="background1" w:themeShade="80"/>
              </w:rPr>
              <w:t>Elrik Du Saillant Du Luc</w:t>
            </w:r>
          </w:p>
          <w:p w14:paraId="651A5955" w14:textId="40864E5A" w:rsidR="005B2A05" w:rsidRPr="00112A93" w:rsidRDefault="005B2A05" w:rsidP="00613096">
            <w:pPr>
              <w:jc w:val="left"/>
              <w:rPr>
                <w:i/>
                <w:iCs/>
                <w:color w:val="808080" w:themeColor="background1" w:themeShade="80"/>
              </w:rPr>
            </w:pPr>
          </w:p>
        </w:tc>
        <w:tc>
          <w:tcPr>
            <w:tcW w:w="2407" w:type="dxa"/>
          </w:tcPr>
          <w:p w14:paraId="3EE20352" w14:textId="6D50C51A" w:rsidR="00605E0E" w:rsidRPr="004B3578" w:rsidRDefault="005B2A05" w:rsidP="004B3578">
            <w:pPr>
              <w:ind w:left="720" w:hanging="360"/>
            </w:pPr>
            <w:r w:rsidRPr="004B3578">
              <w:rPr>
                <w:i/>
                <w:iCs/>
                <w:color w:val="808080" w:themeColor="background1" w:themeShade="80"/>
              </w:rPr>
              <w:t>Suzan</w:t>
            </w:r>
            <w:r w:rsidRPr="004B3578">
              <w:t xml:space="preserve"> </w:t>
            </w:r>
            <w:r w:rsidRPr="004B3578">
              <w:rPr>
                <w:i/>
                <w:iCs/>
                <w:color w:val="808080" w:themeColor="background1" w:themeShade="80"/>
              </w:rPr>
              <w:t>TAHA</w:t>
            </w:r>
          </w:p>
        </w:tc>
      </w:tr>
      <w:bookmarkEnd w:id="0"/>
    </w:tbl>
    <w:p w14:paraId="332431D0" w14:textId="77777777" w:rsidR="0088338C" w:rsidRPr="001529EF" w:rsidRDefault="0088338C" w:rsidP="007B45D3">
      <w:pPr>
        <w:rPr>
          <w:b/>
          <w:i/>
          <w:color w:val="4F81BD"/>
          <w:sz w:val="24"/>
        </w:rPr>
        <w:sectPr w:rsidR="0088338C" w:rsidRPr="001529EF" w:rsidSect="00524E24">
          <w:headerReference w:type="default" r:id="rId9"/>
          <w:footerReference w:type="even" r:id="rId10"/>
          <w:footerReference w:type="default" r:id="rId11"/>
          <w:headerReference w:type="first" r:id="rId12"/>
          <w:footerReference w:type="first" r:id="rId13"/>
          <w:pgSz w:w="11906" w:h="16838"/>
          <w:pgMar w:top="1440" w:right="1418" w:bottom="1440" w:left="1418" w:header="567" w:footer="283" w:gutter="0"/>
          <w:cols w:space="708"/>
          <w:titlePg/>
          <w:docGrid w:linePitch="360"/>
        </w:sectPr>
      </w:pPr>
    </w:p>
    <w:p w14:paraId="2C6889DA" w14:textId="77777777" w:rsidR="005903F7" w:rsidRPr="001529EF" w:rsidRDefault="005903F7" w:rsidP="0066582C">
      <w:pPr>
        <w:pStyle w:val="TableofContentsLists"/>
        <w:rPr>
          <w:lang w:val="fr-FR"/>
        </w:rPr>
      </w:pPr>
    </w:p>
    <w:p w14:paraId="3ECA973D" w14:textId="77777777" w:rsidR="00AA0CF6" w:rsidRPr="001529EF" w:rsidRDefault="00AA0CF6" w:rsidP="00AA0CF6">
      <w:pPr>
        <w:pStyle w:val="TableofContentsLists"/>
        <w:rPr>
          <w:color w:val="2887A5"/>
          <w:lang w:val="en-GB"/>
        </w:rPr>
      </w:pPr>
      <w:r w:rsidRPr="001529EF">
        <w:rPr>
          <w:color w:val="2887A5"/>
          <w:lang w:val="en-GB"/>
        </w:rPr>
        <w:t>WATER ENVIRONMENT SUPPORT - BIODIVERSITY AND CLIMATE</w:t>
      </w:r>
      <w:r w:rsidRPr="001529EF">
        <w:rPr>
          <w:color w:val="2887A5"/>
          <w:lang w:val="en-GB"/>
        </w:rPr>
        <w:br/>
        <w:t>IN THE NEIGHBOURHOOD SOUTH REGION</w:t>
      </w:r>
    </w:p>
    <w:p w14:paraId="3B89A9BF" w14:textId="77777777" w:rsidR="00296F42" w:rsidRPr="001529EF" w:rsidRDefault="00296F42" w:rsidP="00296F42">
      <w:pPr>
        <w:rPr>
          <w:lang w:val="en-GB"/>
        </w:rPr>
      </w:pPr>
    </w:p>
    <w:p w14:paraId="1FE56D92" w14:textId="77777777" w:rsidR="007C20B7" w:rsidRPr="007C20B7" w:rsidRDefault="007C20B7" w:rsidP="007C20B7">
      <w:pPr>
        <w:rPr>
          <w:rFonts w:ascii="Calibri" w:hAnsi="Calibri" w:cs="Calibri"/>
          <w:szCs w:val="22"/>
          <w:lang w:val="en-GB"/>
        </w:rPr>
      </w:pPr>
      <w:r w:rsidRPr="007C20B7">
        <w:rPr>
          <w:rFonts w:ascii="Calibri" w:hAnsi="Calibri" w:cs="Calibri"/>
          <w:szCs w:val="22"/>
          <w:lang w:val="en-GB"/>
        </w:rPr>
        <w:t>The</w:t>
      </w:r>
      <w:r w:rsidRPr="007C20B7">
        <w:rPr>
          <w:rFonts w:ascii="Calibri" w:hAnsi="Calibri" w:cs="Calibri"/>
          <w:b/>
          <w:bCs/>
          <w:szCs w:val="22"/>
          <w:lang w:val="en-GB"/>
        </w:rPr>
        <w:t xml:space="preserve"> "Water and Environment Support - Biodiversity and Climate Action (WES-BCA-BCA) in the ENI Neighbourhood South Region" project </w:t>
      </w:r>
      <w:r w:rsidRPr="007C20B7">
        <w:rPr>
          <w:rFonts w:ascii="Calibri" w:hAnsi="Calibri" w:cs="Calibri"/>
          <w:szCs w:val="22"/>
          <w:lang w:val="en-GB"/>
        </w:rPr>
        <w:t>is a regional project funded by the European Union. Implemented in eight Countries in North Africa and the Middle East, WES-BCA aims to improve the protection of the environment, the restoration of biodiversity and the management of scarce water resources, while enhancing the resilience to climate change in the Mediterranean region, strengthening the formulation and enforcement of the relevant policies of the Partner Countries and the two regional political frameworks, namely the Union for the Mediterranean (UfM) and the Barcelona Convention.</w:t>
      </w:r>
    </w:p>
    <w:p w14:paraId="3FA94292" w14:textId="77777777" w:rsidR="007C20B7" w:rsidRPr="007C20B7" w:rsidRDefault="007C20B7" w:rsidP="007C20B7">
      <w:pPr>
        <w:rPr>
          <w:rFonts w:ascii="Calibri" w:hAnsi="Calibri" w:cs="Calibri"/>
          <w:szCs w:val="22"/>
          <w:lang w:val="en-GB"/>
        </w:rPr>
      </w:pPr>
      <w:r w:rsidRPr="007C20B7">
        <w:rPr>
          <w:rFonts w:ascii="Calibri" w:hAnsi="Calibri" w:cs="Calibri"/>
          <w:szCs w:val="22"/>
          <w:lang w:val="en-GB"/>
        </w:rPr>
        <w:t>The project will build on the experience and achievements of its predecessor projects (WES, SWIM-H2020 SM, SWIM SM, and Horizon 2020 CB/MEP) and provide continuity, further integrating new elements and institutional, scientific and technical developments. The “integration” concept will be coupled with regional exchanges of good practices and lessons learned (regional activities) and the adapted, more focused, continuation of the WES work at the national level (country-specific activities).</w:t>
      </w:r>
    </w:p>
    <w:p w14:paraId="3052C53A" w14:textId="10717E45" w:rsidR="004C6740" w:rsidRPr="00D732C4" w:rsidRDefault="00071144" w:rsidP="003050CC">
      <w:pPr>
        <w:rPr>
          <w:color w:val="4F81BD"/>
          <w:sz w:val="28"/>
          <w:szCs w:val="28"/>
          <w:lang w:val="en-GB"/>
        </w:rPr>
      </w:pPr>
      <w:r w:rsidRPr="00D732C4">
        <w:rPr>
          <w:color w:val="4F81BD"/>
          <w:sz w:val="28"/>
          <w:szCs w:val="28"/>
          <w:lang w:val="en-GB"/>
        </w:rPr>
        <w:br w:type="page"/>
      </w:r>
    </w:p>
    <w:p w14:paraId="5CA7C4E7" w14:textId="00A53110" w:rsidR="00071144" w:rsidRPr="00D732C4" w:rsidRDefault="00071144" w:rsidP="00071144">
      <w:pPr>
        <w:spacing w:after="0" w:line="240" w:lineRule="auto"/>
        <w:jc w:val="left"/>
        <w:rPr>
          <w:i/>
          <w:iCs/>
          <w:lang w:val="en-GB"/>
        </w:rPr>
      </w:pPr>
    </w:p>
    <w:p w14:paraId="5C57E6E3" w14:textId="33417586" w:rsidR="00C5201F" w:rsidRPr="00D732C4" w:rsidRDefault="00C5201F" w:rsidP="00071144">
      <w:pPr>
        <w:spacing w:after="0" w:line="240" w:lineRule="auto"/>
        <w:jc w:val="left"/>
        <w:rPr>
          <w:i/>
          <w:iCs/>
          <w:lang w:val="en-GB"/>
        </w:rPr>
      </w:pPr>
    </w:p>
    <w:p w14:paraId="71465990" w14:textId="32E6D8E2" w:rsidR="00C5201F" w:rsidRPr="00D732C4" w:rsidRDefault="00C5201F" w:rsidP="00071144">
      <w:pPr>
        <w:spacing w:after="0" w:line="240" w:lineRule="auto"/>
        <w:jc w:val="left"/>
        <w:rPr>
          <w:i/>
          <w:iCs/>
          <w:lang w:val="en-GB"/>
        </w:rPr>
      </w:pPr>
    </w:p>
    <w:p w14:paraId="5D1B1B69" w14:textId="73F765A8" w:rsidR="00C5201F" w:rsidRPr="00D732C4" w:rsidRDefault="00C5201F" w:rsidP="00071144">
      <w:pPr>
        <w:spacing w:after="0" w:line="240" w:lineRule="auto"/>
        <w:jc w:val="left"/>
        <w:rPr>
          <w:i/>
          <w:iCs/>
          <w:lang w:val="en-GB"/>
        </w:rPr>
      </w:pPr>
    </w:p>
    <w:p w14:paraId="7503C80D" w14:textId="2D1E9BD3" w:rsidR="00C5201F" w:rsidRPr="00D732C4" w:rsidRDefault="00C5201F" w:rsidP="00071144">
      <w:pPr>
        <w:spacing w:after="0" w:line="240" w:lineRule="auto"/>
        <w:jc w:val="left"/>
        <w:rPr>
          <w:i/>
          <w:iCs/>
          <w:lang w:val="en-GB"/>
        </w:rPr>
      </w:pPr>
    </w:p>
    <w:p w14:paraId="0A4CC64C" w14:textId="3E600084" w:rsidR="00C5201F" w:rsidRPr="00D732C4" w:rsidRDefault="00C5201F" w:rsidP="00071144">
      <w:pPr>
        <w:spacing w:after="0" w:line="240" w:lineRule="auto"/>
        <w:jc w:val="left"/>
        <w:rPr>
          <w:i/>
          <w:iCs/>
          <w:lang w:val="en-GB"/>
        </w:rPr>
      </w:pPr>
    </w:p>
    <w:p w14:paraId="0400968F" w14:textId="259C8DD2" w:rsidR="00C5201F" w:rsidRPr="00D732C4" w:rsidRDefault="00C5201F" w:rsidP="00071144">
      <w:pPr>
        <w:spacing w:after="0" w:line="240" w:lineRule="auto"/>
        <w:jc w:val="left"/>
        <w:rPr>
          <w:i/>
          <w:iCs/>
          <w:lang w:val="en-GB"/>
        </w:rPr>
      </w:pPr>
    </w:p>
    <w:p w14:paraId="01F968AA" w14:textId="5830FE26" w:rsidR="00C5201F" w:rsidRPr="00D732C4" w:rsidRDefault="00C5201F" w:rsidP="00071144">
      <w:pPr>
        <w:spacing w:after="0" w:line="240" w:lineRule="auto"/>
        <w:jc w:val="left"/>
        <w:rPr>
          <w:i/>
          <w:iCs/>
          <w:lang w:val="en-GB"/>
        </w:rPr>
      </w:pPr>
    </w:p>
    <w:p w14:paraId="6A92E114" w14:textId="1FD1B4FA" w:rsidR="00C5201F" w:rsidRPr="00D732C4" w:rsidRDefault="00C5201F" w:rsidP="00071144">
      <w:pPr>
        <w:spacing w:after="0" w:line="240" w:lineRule="auto"/>
        <w:jc w:val="left"/>
        <w:rPr>
          <w:i/>
          <w:iCs/>
          <w:lang w:val="en-GB"/>
        </w:rPr>
      </w:pPr>
    </w:p>
    <w:p w14:paraId="4B18A633" w14:textId="0BACC208" w:rsidR="00C5201F" w:rsidRPr="00D732C4" w:rsidRDefault="00C5201F" w:rsidP="00071144">
      <w:pPr>
        <w:spacing w:after="0" w:line="240" w:lineRule="auto"/>
        <w:jc w:val="left"/>
        <w:rPr>
          <w:i/>
          <w:iCs/>
          <w:lang w:val="en-GB"/>
        </w:rPr>
      </w:pPr>
    </w:p>
    <w:p w14:paraId="7D9C55AA" w14:textId="718F53C4" w:rsidR="00C5201F" w:rsidRPr="00D732C4" w:rsidRDefault="00C5201F" w:rsidP="00071144">
      <w:pPr>
        <w:spacing w:after="0" w:line="240" w:lineRule="auto"/>
        <w:jc w:val="left"/>
        <w:rPr>
          <w:i/>
          <w:iCs/>
          <w:lang w:val="en-GB"/>
        </w:rPr>
      </w:pPr>
    </w:p>
    <w:p w14:paraId="228D6D88" w14:textId="26AFC077" w:rsidR="00C5201F" w:rsidRPr="00D732C4" w:rsidRDefault="00C5201F" w:rsidP="00071144">
      <w:pPr>
        <w:spacing w:after="0" w:line="240" w:lineRule="auto"/>
        <w:jc w:val="left"/>
        <w:rPr>
          <w:i/>
          <w:iCs/>
          <w:lang w:val="en-GB"/>
        </w:rPr>
      </w:pPr>
    </w:p>
    <w:p w14:paraId="3F7768B3" w14:textId="62F88234" w:rsidR="00C5201F" w:rsidRPr="00D732C4" w:rsidRDefault="00C5201F" w:rsidP="00071144">
      <w:pPr>
        <w:spacing w:after="0" w:line="240" w:lineRule="auto"/>
        <w:jc w:val="left"/>
        <w:rPr>
          <w:i/>
          <w:iCs/>
          <w:lang w:val="en-GB"/>
        </w:rPr>
      </w:pPr>
    </w:p>
    <w:p w14:paraId="72A7E34C" w14:textId="2DC7D5B8" w:rsidR="00C5201F" w:rsidRPr="00D732C4" w:rsidRDefault="00C5201F" w:rsidP="00071144">
      <w:pPr>
        <w:spacing w:after="0" w:line="240" w:lineRule="auto"/>
        <w:jc w:val="left"/>
        <w:rPr>
          <w:i/>
          <w:iCs/>
          <w:lang w:val="en-GB"/>
        </w:rPr>
      </w:pPr>
    </w:p>
    <w:p w14:paraId="665EB81A" w14:textId="5AC9A97E" w:rsidR="00C5201F" w:rsidRPr="00D732C4" w:rsidRDefault="00C5201F" w:rsidP="00071144">
      <w:pPr>
        <w:spacing w:after="0" w:line="240" w:lineRule="auto"/>
        <w:jc w:val="left"/>
        <w:rPr>
          <w:i/>
          <w:iCs/>
          <w:lang w:val="en-GB"/>
        </w:rPr>
      </w:pPr>
    </w:p>
    <w:p w14:paraId="05781DC5" w14:textId="6C1ABD9E" w:rsidR="00C5201F" w:rsidRPr="00D732C4" w:rsidRDefault="00C5201F" w:rsidP="00071144">
      <w:pPr>
        <w:spacing w:after="0" w:line="240" w:lineRule="auto"/>
        <w:jc w:val="left"/>
        <w:rPr>
          <w:i/>
          <w:iCs/>
          <w:lang w:val="en-GB"/>
        </w:rPr>
      </w:pPr>
    </w:p>
    <w:p w14:paraId="58E9594C" w14:textId="0B139F0A" w:rsidR="00C5201F" w:rsidRPr="00D732C4" w:rsidRDefault="00C5201F" w:rsidP="00071144">
      <w:pPr>
        <w:spacing w:after="0" w:line="240" w:lineRule="auto"/>
        <w:jc w:val="left"/>
        <w:rPr>
          <w:i/>
          <w:iCs/>
          <w:lang w:val="en-GB"/>
        </w:rPr>
      </w:pPr>
    </w:p>
    <w:p w14:paraId="0AC901BA" w14:textId="5C53EDCC" w:rsidR="00C5201F" w:rsidRPr="00D732C4" w:rsidRDefault="00C5201F" w:rsidP="00071144">
      <w:pPr>
        <w:spacing w:after="0" w:line="240" w:lineRule="auto"/>
        <w:jc w:val="left"/>
        <w:rPr>
          <w:i/>
          <w:iCs/>
          <w:lang w:val="en-GB"/>
        </w:rPr>
      </w:pPr>
    </w:p>
    <w:p w14:paraId="1AD691EA" w14:textId="34A87994" w:rsidR="00C5201F" w:rsidRPr="00D732C4" w:rsidRDefault="00C5201F" w:rsidP="00071144">
      <w:pPr>
        <w:spacing w:after="0" w:line="240" w:lineRule="auto"/>
        <w:jc w:val="left"/>
        <w:rPr>
          <w:i/>
          <w:iCs/>
          <w:lang w:val="en-GB"/>
        </w:rPr>
      </w:pPr>
    </w:p>
    <w:p w14:paraId="3E4CE5C0" w14:textId="2716DF6D" w:rsidR="00C5201F" w:rsidRPr="00D732C4" w:rsidRDefault="00C5201F" w:rsidP="00071144">
      <w:pPr>
        <w:spacing w:after="0" w:line="240" w:lineRule="auto"/>
        <w:jc w:val="left"/>
        <w:rPr>
          <w:i/>
          <w:iCs/>
          <w:lang w:val="en-GB"/>
        </w:rPr>
      </w:pPr>
    </w:p>
    <w:p w14:paraId="338628EC" w14:textId="3CDCB4C9" w:rsidR="00C5201F" w:rsidRPr="00D732C4" w:rsidRDefault="00C5201F" w:rsidP="00071144">
      <w:pPr>
        <w:spacing w:after="0" w:line="240" w:lineRule="auto"/>
        <w:jc w:val="left"/>
        <w:rPr>
          <w:i/>
          <w:iCs/>
          <w:lang w:val="en-GB"/>
        </w:rPr>
      </w:pPr>
    </w:p>
    <w:p w14:paraId="7A104EB2" w14:textId="5EA7EE09" w:rsidR="00C5201F" w:rsidRPr="00D732C4" w:rsidRDefault="00C5201F" w:rsidP="00071144">
      <w:pPr>
        <w:spacing w:after="0" w:line="240" w:lineRule="auto"/>
        <w:jc w:val="left"/>
        <w:rPr>
          <w:i/>
          <w:iCs/>
          <w:lang w:val="en-GB"/>
        </w:rPr>
      </w:pPr>
    </w:p>
    <w:p w14:paraId="6B63B458" w14:textId="6B0A9571" w:rsidR="00C5201F" w:rsidRPr="00D732C4" w:rsidRDefault="00C5201F" w:rsidP="00071144">
      <w:pPr>
        <w:spacing w:after="0" w:line="240" w:lineRule="auto"/>
        <w:jc w:val="left"/>
        <w:rPr>
          <w:i/>
          <w:iCs/>
          <w:lang w:val="en-GB"/>
        </w:rPr>
      </w:pPr>
    </w:p>
    <w:p w14:paraId="10140B76" w14:textId="6C0867A2" w:rsidR="00C5201F" w:rsidRPr="00D732C4" w:rsidRDefault="00C5201F" w:rsidP="00071144">
      <w:pPr>
        <w:spacing w:after="0" w:line="240" w:lineRule="auto"/>
        <w:jc w:val="left"/>
        <w:rPr>
          <w:i/>
          <w:iCs/>
          <w:lang w:val="en-GB"/>
        </w:rPr>
      </w:pPr>
    </w:p>
    <w:p w14:paraId="197CB3C8" w14:textId="6009B1EE" w:rsidR="00C5201F" w:rsidRPr="00D732C4" w:rsidRDefault="00C5201F" w:rsidP="00071144">
      <w:pPr>
        <w:spacing w:after="0" w:line="240" w:lineRule="auto"/>
        <w:jc w:val="left"/>
        <w:rPr>
          <w:i/>
          <w:iCs/>
          <w:lang w:val="en-GB"/>
        </w:rPr>
      </w:pPr>
    </w:p>
    <w:p w14:paraId="1DECD945" w14:textId="2257EE88" w:rsidR="00C5201F" w:rsidRPr="00D732C4" w:rsidRDefault="00C5201F" w:rsidP="00071144">
      <w:pPr>
        <w:spacing w:after="0" w:line="240" w:lineRule="auto"/>
        <w:jc w:val="left"/>
        <w:rPr>
          <w:i/>
          <w:iCs/>
          <w:lang w:val="en-GB"/>
        </w:rPr>
      </w:pPr>
    </w:p>
    <w:p w14:paraId="22668F4E" w14:textId="23B56B3A" w:rsidR="00C5201F" w:rsidRPr="00D732C4" w:rsidRDefault="00C5201F" w:rsidP="00071144">
      <w:pPr>
        <w:spacing w:after="0" w:line="240" w:lineRule="auto"/>
        <w:jc w:val="left"/>
        <w:rPr>
          <w:i/>
          <w:iCs/>
          <w:lang w:val="en-GB"/>
        </w:rPr>
      </w:pPr>
    </w:p>
    <w:p w14:paraId="01DF5994" w14:textId="707C3D82" w:rsidR="00B83EB8" w:rsidRPr="00D732C4" w:rsidRDefault="00B83EB8" w:rsidP="00071144">
      <w:pPr>
        <w:spacing w:after="0" w:line="240" w:lineRule="auto"/>
        <w:jc w:val="left"/>
        <w:rPr>
          <w:i/>
          <w:iCs/>
          <w:lang w:val="en-GB"/>
        </w:rPr>
      </w:pPr>
    </w:p>
    <w:p w14:paraId="69508DA7" w14:textId="52571FF3" w:rsidR="00B83EB8" w:rsidRPr="00D732C4" w:rsidRDefault="00B83EB8" w:rsidP="00071144">
      <w:pPr>
        <w:spacing w:after="0" w:line="240" w:lineRule="auto"/>
        <w:jc w:val="left"/>
        <w:rPr>
          <w:i/>
          <w:iCs/>
          <w:lang w:val="en-GB"/>
        </w:rPr>
      </w:pPr>
    </w:p>
    <w:p w14:paraId="737196C6" w14:textId="77777777" w:rsidR="00B83EB8" w:rsidRPr="00D732C4" w:rsidRDefault="00B83EB8" w:rsidP="00071144">
      <w:pPr>
        <w:spacing w:after="0" w:line="240" w:lineRule="auto"/>
        <w:jc w:val="left"/>
        <w:rPr>
          <w:i/>
          <w:iCs/>
          <w:lang w:val="en-GB"/>
        </w:rPr>
      </w:pPr>
    </w:p>
    <w:p w14:paraId="538DD07D" w14:textId="77777777" w:rsidR="00C7497C" w:rsidRPr="00D732C4" w:rsidRDefault="00C7497C" w:rsidP="00071144">
      <w:pPr>
        <w:spacing w:after="0" w:line="240" w:lineRule="auto"/>
        <w:jc w:val="left"/>
        <w:rPr>
          <w:i/>
          <w:iCs/>
          <w:lang w:val="en-GB"/>
        </w:rPr>
      </w:pPr>
    </w:p>
    <w:p w14:paraId="230BB49F" w14:textId="77777777" w:rsidR="00C7497C" w:rsidRPr="00D732C4" w:rsidRDefault="00C7497C" w:rsidP="00071144">
      <w:pPr>
        <w:spacing w:after="0" w:line="240" w:lineRule="auto"/>
        <w:jc w:val="left"/>
        <w:rPr>
          <w:i/>
          <w:iCs/>
          <w:lang w:val="en-GB"/>
        </w:rPr>
      </w:pPr>
    </w:p>
    <w:p w14:paraId="5AD4E52A" w14:textId="77777777" w:rsidR="00C7497C" w:rsidRPr="00D732C4" w:rsidRDefault="00C7497C" w:rsidP="00071144">
      <w:pPr>
        <w:spacing w:after="0" w:line="240" w:lineRule="auto"/>
        <w:jc w:val="left"/>
        <w:rPr>
          <w:i/>
          <w:iCs/>
          <w:lang w:val="en-GB"/>
        </w:rPr>
      </w:pPr>
    </w:p>
    <w:p w14:paraId="255F24DB" w14:textId="77777777" w:rsidR="00C7497C" w:rsidRPr="00D732C4" w:rsidRDefault="00C7497C" w:rsidP="00071144">
      <w:pPr>
        <w:spacing w:after="0" w:line="240" w:lineRule="auto"/>
        <w:jc w:val="left"/>
        <w:rPr>
          <w:i/>
          <w:iCs/>
          <w:lang w:val="en-GB"/>
        </w:rPr>
      </w:pPr>
    </w:p>
    <w:p w14:paraId="2B39A683" w14:textId="77777777" w:rsidR="00071144" w:rsidRPr="00D732C4" w:rsidRDefault="00071144" w:rsidP="00071144">
      <w:pPr>
        <w:spacing w:after="0" w:line="240" w:lineRule="auto"/>
        <w:jc w:val="left"/>
        <w:rPr>
          <w:bCs/>
          <w:color w:val="4F81BD"/>
          <w:sz w:val="28"/>
          <w:szCs w:val="28"/>
          <w:lang w:val="en-GB"/>
        </w:rPr>
      </w:pPr>
    </w:p>
    <w:p w14:paraId="64559441" w14:textId="77777777" w:rsidR="00E4347B" w:rsidRPr="001725BA" w:rsidRDefault="00E4347B" w:rsidP="00E4347B">
      <w:pPr>
        <w:rPr>
          <w:i/>
          <w:iCs/>
          <w:lang w:val="en-US"/>
        </w:rPr>
      </w:pPr>
      <w:r w:rsidRPr="001725BA">
        <w:rPr>
          <w:i/>
          <w:iCs/>
          <w:lang w:val="en-US"/>
        </w:rPr>
        <w:t>DISCLAIMER:</w:t>
      </w:r>
    </w:p>
    <w:p w14:paraId="42256AD0" w14:textId="77777777" w:rsidR="00E4347B" w:rsidRPr="00B83EB8" w:rsidRDefault="00E4347B" w:rsidP="00E4347B">
      <w:pPr>
        <w:rPr>
          <w:i/>
          <w:iCs/>
          <w:lang w:val="en-US"/>
        </w:rPr>
      </w:pPr>
      <w:r w:rsidRPr="00B83EB8">
        <w:rPr>
          <w:i/>
          <w:iCs/>
          <w:lang w:val="en-US"/>
        </w:rPr>
        <w:t>This publication was produced with the financial support of the European Union. Its contents are the sole responsibility of the WES</w:t>
      </w:r>
      <w:r>
        <w:rPr>
          <w:i/>
          <w:iCs/>
          <w:lang w:val="en-US"/>
        </w:rPr>
        <w:t>-BCA</w:t>
      </w:r>
      <w:r w:rsidRPr="00B83EB8">
        <w:rPr>
          <w:i/>
          <w:iCs/>
          <w:lang w:val="en-US"/>
        </w:rPr>
        <w:t xml:space="preserve"> Project and do not necessarily reflect the views of the European Union.</w:t>
      </w:r>
    </w:p>
    <w:p w14:paraId="2A69FC22" w14:textId="725807A7" w:rsidR="00B83EB8" w:rsidRPr="00E4347B" w:rsidRDefault="00B83EB8" w:rsidP="00FF35CD">
      <w:pPr>
        <w:spacing w:before="0" w:after="200" w:line="276" w:lineRule="auto"/>
        <w:rPr>
          <w:rFonts w:cs="Times New Roman (Body CS)"/>
          <w:b/>
          <w:smallCaps/>
          <w:color w:val="1E407C"/>
          <w:spacing w:val="5"/>
          <w:sz w:val="32"/>
          <w:szCs w:val="32"/>
          <w:lang w:val="en-GB"/>
        </w:rPr>
      </w:pPr>
      <w:r w:rsidRPr="00E4347B">
        <w:rPr>
          <w:rFonts w:cs="Times New Roman (Body CS)"/>
          <w:b/>
          <w:smallCaps/>
          <w:color w:val="1E407C"/>
          <w:spacing w:val="5"/>
          <w:sz w:val="32"/>
          <w:szCs w:val="32"/>
          <w:lang w:val="en-GB"/>
        </w:rPr>
        <w:br w:type="page"/>
      </w:r>
    </w:p>
    <w:p w14:paraId="6C53257A" w14:textId="2A17D5DC" w:rsidR="00172346" w:rsidRPr="00112A93" w:rsidRDefault="00172346">
      <w:pPr>
        <w:rPr>
          <w:szCs w:val="22"/>
        </w:rPr>
      </w:pPr>
      <w:r w:rsidRPr="00112A93">
        <w:rPr>
          <w:b/>
          <w:bCs/>
          <w:color w:val="2887A5"/>
          <w:sz w:val="32"/>
          <w:szCs w:val="32"/>
        </w:rPr>
        <w:lastRenderedPageBreak/>
        <w:t xml:space="preserve">TABLE </w:t>
      </w:r>
      <w:r w:rsidR="00FC57D1">
        <w:rPr>
          <w:b/>
          <w:bCs/>
          <w:color w:val="2887A5"/>
          <w:sz w:val="32"/>
          <w:szCs w:val="32"/>
        </w:rPr>
        <w:t>OF CONTENTS</w:t>
      </w:r>
    </w:p>
    <w:sdt>
      <w:sdtPr>
        <w:rPr>
          <w:rFonts w:cstheme="minorBidi"/>
          <w:b w:val="0"/>
          <w:caps w:val="0"/>
          <w:color w:val="auto"/>
          <w:spacing w:val="0"/>
          <w:sz w:val="22"/>
          <w:szCs w:val="20"/>
          <w:lang w:val="fr-FR"/>
        </w:rPr>
        <w:id w:val="-482240488"/>
        <w:docPartObj>
          <w:docPartGallery w:val="Table of Contents"/>
          <w:docPartUnique/>
        </w:docPartObj>
      </w:sdtPr>
      <w:sdtEndPr>
        <w:rPr>
          <w:bCs/>
        </w:rPr>
      </w:sdtEndPr>
      <w:sdtContent>
        <w:p w14:paraId="455AB88F" w14:textId="01D9B1B5" w:rsidR="00B0062F" w:rsidRPr="001529EF" w:rsidRDefault="00B0062F" w:rsidP="00466451">
          <w:pPr>
            <w:pStyle w:val="TOCHeading"/>
            <w:numPr>
              <w:ilvl w:val="0"/>
              <w:numId w:val="0"/>
            </w:numPr>
            <w:ind w:left="709"/>
            <w:rPr>
              <w:lang w:val="fr-FR"/>
            </w:rPr>
          </w:pPr>
          <w:r w:rsidRPr="001529EF">
            <w:rPr>
              <w:lang w:val="fr-FR"/>
            </w:rPr>
            <w:t>Contents</w:t>
          </w:r>
        </w:p>
        <w:p w14:paraId="093B89F4" w14:textId="1312783C" w:rsidR="0020068A" w:rsidRDefault="00B0062F">
          <w:pPr>
            <w:pStyle w:val="TOC1"/>
            <w:tabs>
              <w:tab w:val="left" w:pos="440"/>
              <w:tab w:val="right" w:leader="dot" w:pos="9060"/>
            </w:tabs>
            <w:rPr>
              <w:b w:val="0"/>
              <w:bCs w:val="0"/>
              <w:caps w:val="0"/>
              <w:noProof/>
              <w:kern w:val="2"/>
              <w:sz w:val="24"/>
              <w:szCs w:val="24"/>
              <w:lang w:val="en-GB" w:eastAsia="en-GB"/>
              <w14:ligatures w14:val="standardContextual"/>
            </w:rPr>
          </w:pPr>
          <w:r w:rsidRPr="001529EF">
            <w:fldChar w:fldCharType="begin"/>
          </w:r>
          <w:r w:rsidRPr="00112A93">
            <w:instrText xml:space="preserve"> TOC \o "1-3" \h \z \u </w:instrText>
          </w:r>
          <w:r w:rsidRPr="001529EF">
            <w:fldChar w:fldCharType="separate"/>
          </w:r>
          <w:hyperlink w:anchor="_Toc225872946" w:history="1">
            <w:r w:rsidR="0020068A" w:rsidRPr="00DB02D4">
              <w:rPr>
                <w:rStyle w:val="Hyperlink"/>
                <w:noProof/>
              </w:rPr>
              <w:t>1</w:t>
            </w:r>
            <w:r w:rsidR="0020068A">
              <w:rPr>
                <w:b w:val="0"/>
                <w:bCs w:val="0"/>
                <w:caps w:val="0"/>
                <w:noProof/>
                <w:kern w:val="2"/>
                <w:sz w:val="24"/>
                <w:szCs w:val="24"/>
                <w:lang w:val="en-GB" w:eastAsia="en-GB"/>
                <w14:ligatures w14:val="standardContextual"/>
              </w:rPr>
              <w:tab/>
            </w:r>
            <w:r w:rsidR="0020068A" w:rsidRPr="00DB02D4">
              <w:rPr>
                <w:rStyle w:val="Hyperlink"/>
                <w:noProof/>
              </w:rPr>
              <w:t>Introduction to the project</w:t>
            </w:r>
            <w:r w:rsidR="0020068A">
              <w:rPr>
                <w:noProof/>
                <w:webHidden/>
              </w:rPr>
              <w:tab/>
            </w:r>
            <w:r w:rsidR="0020068A">
              <w:rPr>
                <w:noProof/>
                <w:webHidden/>
              </w:rPr>
              <w:fldChar w:fldCharType="begin"/>
            </w:r>
            <w:r w:rsidR="0020068A">
              <w:rPr>
                <w:noProof/>
                <w:webHidden/>
              </w:rPr>
              <w:instrText xml:space="preserve"> PAGEREF _Toc225872946 \h </w:instrText>
            </w:r>
            <w:r w:rsidR="0020068A">
              <w:rPr>
                <w:noProof/>
                <w:webHidden/>
              </w:rPr>
            </w:r>
            <w:r w:rsidR="0020068A">
              <w:rPr>
                <w:noProof/>
                <w:webHidden/>
              </w:rPr>
              <w:fldChar w:fldCharType="separate"/>
            </w:r>
            <w:r w:rsidR="0020068A">
              <w:rPr>
                <w:noProof/>
                <w:webHidden/>
              </w:rPr>
              <w:t>11</w:t>
            </w:r>
            <w:r w:rsidR="0020068A">
              <w:rPr>
                <w:noProof/>
                <w:webHidden/>
              </w:rPr>
              <w:fldChar w:fldCharType="end"/>
            </w:r>
          </w:hyperlink>
        </w:p>
        <w:p w14:paraId="4C2815A1" w14:textId="5130F341"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2947" w:history="1">
            <w:r w:rsidRPr="00DB02D4">
              <w:rPr>
                <w:rStyle w:val="Hyperlink"/>
                <w:noProof/>
              </w:rPr>
              <w:t>2</w:t>
            </w:r>
            <w:r>
              <w:rPr>
                <w:b w:val="0"/>
                <w:bCs w:val="0"/>
                <w:caps w:val="0"/>
                <w:noProof/>
                <w:kern w:val="2"/>
                <w:sz w:val="24"/>
                <w:szCs w:val="24"/>
                <w:lang w:val="en-GB" w:eastAsia="en-GB"/>
                <w14:ligatures w14:val="standardContextual"/>
              </w:rPr>
              <w:tab/>
            </w:r>
            <w:r w:rsidRPr="00DB02D4">
              <w:rPr>
                <w:rStyle w:val="Hyperlink"/>
                <w:noProof/>
              </w:rPr>
              <w:t>objectives of the activity</w:t>
            </w:r>
            <w:r>
              <w:rPr>
                <w:noProof/>
                <w:webHidden/>
              </w:rPr>
              <w:tab/>
            </w:r>
            <w:r>
              <w:rPr>
                <w:noProof/>
                <w:webHidden/>
              </w:rPr>
              <w:fldChar w:fldCharType="begin"/>
            </w:r>
            <w:r>
              <w:rPr>
                <w:noProof/>
                <w:webHidden/>
              </w:rPr>
              <w:instrText xml:space="preserve"> PAGEREF _Toc225872947 \h </w:instrText>
            </w:r>
            <w:r>
              <w:rPr>
                <w:noProof/>
                <w:webHidden/>
              </w:rPr>
            </w:r>
            <w:r>
              <w:rPr>
                <w:noProof/>
                <w:webHidden/>
              </w:rPr>
              <w:fldChar w:fldCharType="separate"/>
            </w:r>
            <w:r>
              <w:rPr>
                <w:noProof/>
                <w:webHidden/>
              </w:rPr>
              <w:t>14</w:t>
            </w:r>
            <w:r>
              <w:rPr>
                <w:noProof/>
                <w:webHidden/>
              </w:rPr>
              <w:fldChar w:fldCharType="end"/>
            </w:r>
          </w:hyperlink>
        </w:p>
        <w:p w14:paraId="38D29FF9" w14:textId="7ADDED77"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48" w:history="1">
            <w:r w:rsidRPr="00DB02D4">
              <w:rPr>
                <w:rStyle w:val="Hyperlink"/>
                <w:noProof/>
              </w:rPr>
              <w:t>2.1</w:t>
            </w:r>
            <w:r>
              <w:rPr>
                <w:smallCaps w:val="0"/>
                <w:noProof/>
                <w:kern w:val="2"/>
                <w:sz w:val="24"/>
                <w:szCs w:val="24"/>
                <w:lang w:val="en-GB" w:eastAsia="en-GB"/>
                <w14:ligatures w14:val="standardContextual"/>
              </w:rPr>
              <w:tab/>
            </w:r>
            <w:r w:rsidRPr="00DB02D4">
              <w:rPr>
                <w:rStyle w:val="Hyperlink"/>
                <w:noProof/>
              </w:rPr>
              <w:t>objectives</w:t>
            </w:r>
            <w:r>
              <w:rPr>
                <w:noProof/>
                <w:webHidden/>
              </w:rPr>
              <w:tab/>
            </w:r>
            <w:r>
              <w:rPr>
                <w:noProof/>
                <w:webHidden/>
              </w:rPr>
              <w:fldChar w:fldCharType="begin"/>
            </w:r>
            <w:r>
              <w:rPr>
                <w:noProof/>
                <w:webHidden/>
              </w:rPr>
              <w:instrText xml:space="preserve"> PAGEREF _Toc225872948 \h </w:instrText>
            </w:r>
            <w:r>
              <w:rPr>
                <w:noProof/>
                <w:webHidden/>
              </w:rPr>
            </w:r>
            <w:r>
              <w:rPr>
                <w:noProof/>
                <w:webHidden/>
              </w:rPr>
              <w:fldChar w:fldCharType="separate"/>
            </w:r>
            <w:r>
              <w:rPr>
                <w:noProof/>
                <w:webHidden/>
              </w:rPr>
              <w:t>14</w:t>
            </w:r>
            <w:r>
              <w:rPr>
                <w:noProof/>
                <w:webHidden/>
              </w:rPr>
              <w:fldChar w:fldCharType="end"/>
            </w:r>
          </w:hyperlink>
        </w:p>
        <w:p w14:paraId="034FEF2C" w14:textId="2DF8951F"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49" w:history="1">
            <w:r w:rsidRPr="00DB02D4">
              <w:rPr>
                <w:rStyle w:val="Hyperlink"/>
                <w:noProof/>
              </w:rPr>
              <w:t>2.2</w:t>
            </w:r>
            <w:r>
              <w:rPr>
                <w:smallCaps w:val="0"/>
                <w:noProof/>
                <w:kern w:val="2"/>
                <w:sz w:val="24"/>
                <w:szCs w:val="24"/>
                <w:lang w:val="en-GB" w:eastAsia="en-GB"/>
                <w14:ligatures w14:val="standardContextual"/>
              </w:rPr>
              <w:tab/>
            </w:r>
            <w:r w:rsidRPr="00DB02D4">
              <w:rPr>
                <w:rStyle w:val="Hyperlink"/>
                <w:noProof/>
              </w:rPr>
              <w:t>TARGET GROUP</w:t>
            </w:r>
            <w:r>
              <w:rPr>
                <w:noProof/>
                <w:webHidden/>
              </w:rPr>
              <w:tab/>
            </w:r>
            <w:r>
              <w:rPr>
                <w:noProof/>
                <w:webHidden/>
              </w:rPr>
              <w:fldChar w:fldCharType="begin"/>
            </w:r>
            <w:r>
              <w:rPr>
                <w:noProof/>
                <w:webHidden/>
              </w:rPr>
              <w:instrText xml:space="preserve"> PAGEREF _Toc225872949 \h </w:instrText>
            </w:r>
            <w:r>
              <w:rPr>
                <w:noProof/>
                <w:webHidden/>
              </w:rPr>
            </w:r>
            <w:r>
              <w:rPr>
                <w:noProof/>
                <w:webHidden/>
              </w:rPr>
              <w:fldChar w:fldCharType="separate"/>
            </w:r>
            <w:r>
              <w:rPr>
                <w:noProof/>
                <w:webHidden/>
              </w:rPr>
              <w:t>15</w:t>
            </w:r>
            <w:r>
              <w:rPr>
                <w:noProof/>
                <w:webHidden/>
              </w:rPr>
              <w:fldChar w:fldCharType="end"/>
            </w:r>
          </w:hyperlink>
        </w:p>
        <w:p w14:paraId="2C972B0D" w14:textId="511DC682"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50" w:history="1">
            <w:r w:rsidRPr="00DB02D4">
              <w:rPr>
                <w:rStyle w:val="Hyperlink"/>
                <w:noProof/>
              </w:rPr>
              <w:t>2.3</w:t>
            </w:r>
            <w:r>
              <w:rPr>
                <w:smallCaps w:val="0"/>
                <w:noProof/>
                <w:kern w:val="2"/>
                <w:sz w:val="24"/>
                <w:szCs w:val="24"/>
                <w:lang w:val="en-GB" w:eastAsia="en-GB"/>
                <w14:ligatures w14:val="standardContextual"/>
              </w:rPr>
              <w:tab/>
            </w:r>
            <w:r w:rsidRPr="00DB02D4">
              <w:rPr>
                <w:rStyle w:val="Hyperlink"/>
                <w:noProof/>
              </w:rPr>
              <w:t>TASK 2 OBJECTIVE</w:t>
            </w:r>
            <w:r>
              <w:rPr>
                <w:noProof/>
                <w:webHidden/>
              </w:rPr>
              <w:tab/>
            </w:r>
            <w:r>
              <w:rPr>
                <w:noProof/>
                <w:webHidden/>
              </w:rPr>
              <w:fldChar w:fldCharType="begin"/>
            </w:r>
            <w:r>
              <w:rPr>
                <w:noProof/>
                <w:webHidden/>
              </w:rPr>
              <w:instrText xml:space="preserve"> PAGEREF _Toc225872950 \h </w:instrText>
            </w:r>
            <w:r>
              <w:rPr>
                <w:noProof/>
                <w:webHidden/>
              </w:rPr>
            </w:r>
            <w:r>
              <w:rPr>
                <w:noProof/>
                <w:webHidden/>
              </w:rPr>
              <w:fldChar w:fldCharType="separate"/>
            </w:r>
            <w:r>
              <w:rPr>
                <w:noProof/>
                <w:webHidden/>
              </w:rPr>
              <w:t>15</w:t>
            </w:r>
            <w:r>
              <w:rPr>
                <w:noProof/>
                <w:webHidden/>
              </w:rPr>
              <w:fldChar w:fldCharType="end"/>
            </w:r>
          </w:hyperlink>
        </w:p>
        <w:p w14:paraId="3E5B50D1" w14:textId="26AA63FB"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2951" w:history="1">
            <w:r w:rsidRPr="00DB02D4">
              <w:rPr>
                <w:rStyle w:val="Hyperlink"/>
                <w:noProof/>
                <w:lang w:val="en-GB"/>
              </w:rPr>
              <w:t>3</w:t>
            </w:r>
            <w:r>
              <w:rPr>
                <w:b w:val="0"/>
                <w:bCs w:val="0"/>
                <w:caps w:val="0"/>
                <w:noProof/>
                <w:kern w:val="2"/>
                <w:sz w:val="24"/>
                <w:szCs w:val="24"/>
                <w:lang w:val="en-GB" w:eastAsia="en-GB"/>
                <w14:ligatures w14:val="standardContextual"/>
              </w:rPr>
              <w:tab/>
            </w:r>
            <w:r w:rsidRPr="00DB02D4">
              <w:rPr>
                <w:rStyle w:val="Hyperlink"/>
                <w:noProof/>
                <w:lang w:val="en-GB"/>
              </w:rPr>
              <w:t>Practical guidelines for conventional measures</w:t>
            </w:r>
            <w:r>
              <w:rPr>
                <w:noProof/>
                <w:webHidden/>
              </w:rPr>
              <w:tab/>
            </w:r>
            <w:r>
              <w:rPr>
                <w:noProof/>
                <w:webHidden/>
              </w:rPr>
              <w:fldChar w:fldCharType="begin"/>
            </w:r>
            <w:r>
              <w:rPr>
                <w:noProof/>
                <w:webHidden/>
              </w:rPr>
              <w:instrText xml:space="preserve"> PAGEREF _Toc225872951 \h </w:instrText>
            </w:r>
            <w:r>
              <w:rPr>
                <w:noProof/>
                <w:webHidden/>
              </w:rPr>
            </w:r>
            <w:r>
              <w:rPr>
                <w:noProof/>
                <w:webHidden/>
              </w:rPr>
              <w:fldChar w:fldCharType="separate"/>
            </w:r>
            <w:r>
              <w:rPr>
                <w:noProof/>
                <w:webHidden/>
              </w:rPr>
              <w:t>17</w:t>
            </w:r>
            <w:r>
              <w:rPr>
                <w:noProof/>
                <w:webHidden/>
              </w:rPr>
              <w:fldChar w:fldCharType="end"/>
            </w:r>
          </w:hyperlink>
        </w:p>
        <w:p w14:paraId="50382A28" w14:textId="7B620B13"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52" w:history="1">
            <w:r w:rsidRPr="00DB02D4">
              <w:rPr>
                <w:rStyle w:val="Hyperlink"/>
                <w:noProof/>
                <w:lang w:val="en-GB"/>
              </w:rPr>
              <w:t>3.1</w:t>
            </w:r>
            <w:r>
              <w:rPr>
                <w:smallCaps w:val="0"/>
                <w:noProof/>
                <w:kern w:val="2"/>
                <w:sz w:val="24"/>
                <w:szCs w:val="24"/>
                <w:lang w:val="en-GB" w:eastAsia="en-GB"/>
                <w14:ligatures w14:val="standardContextual"/>
              </w:rPr>
              <w:tab/>
            </w:r>
            <w:r w:rsidRPr="00DB02D4">
              <w:rPr>
                <w:rStyle w:val="Hyperlink"/>
                <w:noProof/>
                <w:lang w:val="en-GB"/>
              </w:rPr>
              <w:t>INSTITUTIONAL capacity and COORDINATION</w:t>
            </w:r>
            <w:r>
              <w:rPr>
                <w:noProof/>
                <w:webHidden/>
              </w:rPr>
              <w:tab/>
            </w:r>
            <w:r>
              <w:rPr>
                <w:noProof/>
                <w:webHidden/>
              </w:rPr>
              <w:fldChar w:fldCharType="begin"/>
            </w:r>
            <w:r>
              <w:rPr>
                <w:noProof/>
                <w:webHidden/>
              </w:rPr>
              <w:instrText xml:space="preserve"> PAGEREF _Toc225872952 \h </w:instrText>
            </w:r>
            <w:r>
              <w:rPr>
                <w:noProof/>
                <w:webHidden/>
              </w:rPr>
            </w:r>
            <w:r>
              <w:rPr>
                <w:noProof/>
                <w:webHidden/>
              </w:rPr>
              <w:fldChar w:fldCharType="separate"/>
            </w:r>
            <w:r>
              <w:rPr>
                <w:noProof/>
                <w:webHidden/>
              </w:rPr>
              <w:t>17</w:t>
            </w:r>
            <w:r>
              <w:rPr>
                <w:noProof/>
                <w:webHidden/>
              </w:rPr>
              <w:fldChar w:fldCharType="end"/>
            </w:r>
          </w:hyperlink>
        </w:p>
        <w:p w14:paraId="15B61E45" w14:textId="42A943F8"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53" w:history="1">
            <w:r w:rsidRPr="00DB02D4">
              <w:rPr>
                <w:rStyle w:val="Hyperlink"/>
                <w:noProof/>
              </w:rPr>
              <w:t>3.2</w:t>
            </w:r>
            <w:r>
              <w:rPr>
                <w:smallCaps w:val="0"/>
                <w:noProof/>
                <w:kern w:val="2"/>
                <w:sz w:val="24"/>
                <w:szCs w:val="24"/>
                <w:lang w:val="en-GB" w:eastAsia="en-GB"/>
                <w14:ligatures w14:val="standardContextual"/>
              </w:rPr>
              <w:tab/>
            </w:r>
            <w:r w:rsidRPr="00DB02D4">
              <w:rPr>
                <w:rStyle w:val="Hyperlink"/>
                <w:noProof/>
              </w:rPr>
              <w:t>Implementation preconditions</w:t>
            </w:r>
            <w:r>
              <w:rPr>
                <w:noProof/>
                <w:webHidden/>
              </w:rPr>
              <w:tab/>
            </w:r>
            <w:r>
              <w:rPr>
                <w:noProof/>
                <w:webHidden/>
              </w:rPr>
              <w:fldChar w:fldCharType="begin"/>
            </w:r>
            <w:r>
              <w:rPr>
                <w:noProof/>
                <w:webHidden/>
              </w:rPr>
              <w:instrText xml:space="preserve"> PAGEREF _Toc225872953 \h </w:instrText>
            </w:r>
            <w:r>
              <w:rPr>
                <w:noProof/>
                <w:webHidden/>
              </w:rPr>
            </w:r>
            <w:r>
              <w:rPr>
                <w:noProof/>
                <w:webHidden/>
              </w:rPr>
              <w:fldChar w:fldCharType="separate"/>
            </w:r>
            <w:r>
              <w:rPr>
                <w:noProof/>
                <w:webHidden/>
              </w:rPr>
              <w:t>19</w:t>
            </w:r>
            <w:r>
              <w:rPr>
                <w:noProof/>
                <w:webHidden/>
              </w:rPr>
              <w:fldChar w:fldCharType="end"/>
            </w:r>
          </w:hyperlink>
        </w:p>
        <w:p w14:paraId="06B3F976" w14:textId="30A67177"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54" w:history="1">
            <w:r w:rsidRPr="00DB02D4">
              <w:rPr>
                <w:rStyle w:val="Hyperlink"/>
                <w:noProof/>
                <w:lang w:val="en-GB"/>
              </w:rPr>
              <w:t>3.3</w:t>
            </w:r>
            <w:r>
              <w:rPr>
                <w:smallCaps w:val="0"/>
                <w:noProof/>
                <w:kern w:val="2"/>
                <w:sz w:val="24"/>
                <w:szCs w:val="24"/>
                <w:lang w:val="en-GB" w:eastAsia="en-GB"/>
                <w14:ligatures w14:val="standardContextual"/>
              </w:rPr>
              <w:tab/>
            </w:r>
            <w:r w:rsidRPr="00DB02D4">
              <w:rPr>
                <w:rStyle w:val="Hyperlink"/>
                <w:noProof/>
                <w:lang w:val="en-GB"/>
              </w:rPr>
              <w:t>DATA REQUIREMENTS AND COST ESTIMATION</w:t>
            </w:r>
            <w:r>
              <w:rPr>
                <w:noProof/>
                <w:webHidden/>
              </w:rPr>
              <w:tab/>
            </w:r>
            <w:r>
              <w:rPr>
                <w:noProof/>
                <w:webHidden/>
              </w:rPr>
              <w:fldChar w:fldCharType="begin"/>
            </w:r>
            <w:r>
              <w:rPr>
                <w:noProof/>
                <w:webHidden/>
              </w:rPr>
              <w:instrText xml:space="preserve"> PAGEREF _Toc225872954 \h </w:instrText>
            </w:r>
            <w:r>
              <w:rPr>
                <w:noProof/>
                <w:webHidden/>
              </w:rPr>
            </w:r>
            <w:r>
              <w:rPr>
                <w:noProof/>
                <w:webHidden/>
              </w:rPr>
              <w:fldChar w:fldCharType="separate"/>
            </w:r>
            <w:r>
              <w:rPr>
                <w:noProof/>
                <w:webHidden/>
              </w:rPr>
              <w:t>21</w:t>
            </w:r>
            <w:r>
              <w:rPr>
                <w:noProof/>
                <w:webHidden/>
              </w:rPr>
              <w:fldChar w:fldCharType="end"/>
            </w:r>
          </w:hyperlink>
        </w:p>
        <w:p w14:paraId="4175E6C7" w14:textId="669B4C96"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55" w:history="1">
            <w:r w:rsidRPr="00DB02D4">
              <w:rPr>
                <w:rStyle w:val="Hyperlink"/>
                <w:noProof/>
                <w:lang w:val="en-GB"/>
              </w:rPr>
              <w:t>3.3.1</w:t>
            </w:r>
            <w:r>
              <w:rPr>
                <w:i w:val="0"/>
                <w:iCs w:val="0"/>
                <w:noProof/>
                <w:kern w:val="2"/>
                <w:sz w:val="24"/>
                <w:szCs w:val="24"/>
                <w:lang w:val="en-GB" w:eastAsia="en-GB"/>
                <w14:ligatures w14:val="standardContextual"/>
              </w:rPr>
              <w:tab/>
            </w:r>
            <w:r w:rsidRPr="00DB02D4">
              <w:rPr>
                <w:rStyle w:val="Hyperlink"/>
                <w:noProof/>
                <w:lang w:val="en-GB"/>
              </w:rPr>
              <w:t>data requirements</w:t>
            </w:r>
            <w:r>
              <w:rPr>
                <w:noProof/>
                <w:webHidden/>
              </w:rPr>
              <w:tab/>
            </w:r>
            <w:r>
              <w:rPr>
                <w:noProof/>
                <w:webHidden/>
              </w:rPr>
              <w:fldChar w:fldCharType="begin"/>
            </w:r>
            <w:r>
              <w:rPr>
                <w:noProof/>
                <w:webHidden/>
              </w:rPr>
              <w:instrText xml:space="preserve"> PAGEREF _Toc225872955 \h </w:instrText>
            </w:r>
            <w:r>
              <w:rPr>
                <w:noProof/>
                <w:webHidden/>
              </w:rPr>
            </w:r>
            <w:r>
              <w:rPr>
                <w:noProof/>
                <w:webHidden/>
              </w:rPr>
              <w:fldChar w:fldCharType="separate"/>
            </w:r>
            <w:r>
              <w:rPr>
                <w:noProof/>
                <w:webHidden/>
              </w:rPr>
              <w:t>21</w:t>
            </w:r>
            <w:r>
              <w:rPr>
                <w:noProof/>
                <w:webHidden/>
              </w:rPr>
              <w:fldChar w:fldCharType="end"/>
            </w:r>
          </w:hyperlink>
        </w:p>
        <w:p w14:paraId="632341FF" w14:textId="261A7D5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56" w:history="1">
            <w:r w:rsidRPr="00DB02D4">
              <w:rPr>
                <w:rStyle w:val="Hyperlink"/>
                <w:noProof/>
                <w:lang w:val="en-GB"/>
              </w:rPr>
              <w:t>3.3.2</w:t>
            </w:r>
            <w:r>
              <w:rPr>
                <w:i w:val="0"/>
                <w:iCs w:val="0"/>
                <w:noProof/>
                <w:kern w:val="2"/>
                <w:sz w:val="24"/>
                <w:szCs w:val="24"/>
                <w:lang w:val="en-GB" w:eastAsia="en-GB"/>
                <w14:ligatures w14:val="standardContextual"/>
              </w:rPr>
              <w:tab/>
            </w:r>
            <w:r w:rsidRPr="00DB02D4">
              <w:rPr>
                <w:rStyle w:val="Hyperlink"/>
                <w:noProof/>
                <w:lang w:val="en-GB"/>
              </w:rPr>
              <w:t>cOST ESTIMATION</w:t>
            </w:r>
            <w:r>
              <w:rPr>
                <w:noProof/>
                <w:webHidden/>
              </w:rPr>
              <w:tab/>
            </w:r>
            <w:r>
              <w:rPr>
                <w:noProof/>
                <w:webHidden/>
              </w:rPr>
              <w:fldChar w:fldCharType="begin"/>
            </w:r>
            <w:r>
              <w:rPr>
                <w:noProof/>
                <w:webHidden/>
              </w:rPr>
              <w:instrText xml:space="preserve"> PAGEREF _Toc225872956 \h </w:instrText>
            </w:r>
            <w:r>
              <w:rPr>
                <w:noProof/>
                <w:webHidden/>
              </w:rPr>
            </w:r>
            <w:r>
              <w:rPr>
                <w:noProof/>
                <w:webHidden/>
              </w:rPr>
              <w:fldChar w:fldCharType="separate"/>
            </w:r>
            <w:r>
              <w:rPr>
                <w:noProof/>
                <w:webHidden/>
              </w:rPr>
              <w:t>21</w:t>
            </w:r>
            <w:r>
              <w:rPr>
                <w:noProof/>
                <w:webHidden/>
              </w:rPr>
              <w:fldChar w:fldCharType="end"/>
            </w:r>
          </w:hyperlink>
        </w:p>
        <w:p w14:paraId="5AA7CE71" w14:textId="346FFB32"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57" w:history="1">
            <w:r w:rsidRPr="00DB02D4">
              <w:rPr>
                <w:rStyle w:val="Hyperlink"/>
                <w:noProof/>
                <w:lang w:val="en-GB"/>
              </w:rPr>
              <w:t>3.4</w:t>
            </w:r>
            <w:r>
              <w:rPr>
                <w:smallCaps w:val="0"/>
                <w:noProof/>
                <w:kern w:val="2"/>
                <w:sz w:val="24"/>
                <w:szCs w:val="24"/>
                <w:lang w:val="en-GB" w:eastAsia="en-GB"/>
                <w14:ligatures w14:val="standardContextual"/>
              </w:rPr>
              <w:tab/>
            </w:r>
            <w:r w:rsidRPr="00DB02D4">
              <w:rPr>
                <w:rStyle w:val="Hyperlink"/>
                <w:noProof/>
                <w:lang w:val="en-GB"/>
              </w:rPr>
              <w:t>OPERATIONAL AND MAINTENANCE CONSIDERATIONS</w:t>
            </w:r>
            <w:r>
              <w:rPr>
                <w:noProof/>
                <w:webHidden/>
              </w:rPr>
              <w:tab/>
            </w:r>
            <w:r>
              <w:rPr>
                <w:noProof/>
                <w:webHidden/>
              </w:rPr>
              <w:fldChar w:fldCharType="begin"/>
            </w:r>
            <w:r>
              <w:rPr>
                <w:noProof/>
                <w:webHidden/>
              </w:rPr>
              <w:instrText xml:space="preserve"> PAGEREF _Toc225872957 \h </w:instrText>
            </w:r>
            <w:r>
              <w:rPr>
                <w:noProof/>
                <w:webHidden/>
              </w:rPr>
            </w:r>
            <w:r>
              <w:rPr>
                <w:noProof/>
                <w:webHidden/>
              </w:rPr>
              <w:fldChar w:fldCharType="separate"/>
            </w:r>
            <w:r>
              <w:rPr>
                <w:noProof/>
                <w:webHidden/>
              </w:rPr>
              <w:t>22</w:t>
            </w:r>
            <w:r>
              <w:rPr>
                <w:noProof/>
                <w:webHidden/>
              </w:rPr>
              <w:fldChar w:fldCharType="end"/>
            </w:r>
          </w:hyperlink>
        </w:p>
        <w:p w14:paraId="72A7BA16" w14:textId="149C38F3"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58" w:history="1">
            <w:r w:rsidRPr="00DB02D4">
              <w:rPr>
                <w:rStyle w:val="Hyperlink"/>
                <w:noProof/>
                <w:lang w:val="en-GB"/>
              </w:rPr>
              <w:t>3.4.1</w:t>
            </w:r>
            <w:r>
              <w:rPr>
                <w:i w:val="0"/>
                <w:iCs w:val="0"/>
                <w:noProof/>
                <w:kern w:val="2"/>
                <w:sz w:val="24"/>
                <w:szCs w:val="24"/>
                <w:lang w:val="en-GB" w:eastAsia="en-GB"/>
                <w14:ligatures w14:val="standardContextual"/>
              </w:rPr>
              <w:tab/>
            </w:r>
            <w:r w:rsidRPr="00DB02D4">
              <w:rPr>
                <w:rStyle w:val="Hyperlink"/>
                <w:bCs/>
                <w:noProof/>
                <w:lang w:val="en-GB"/>
              </w:rPr>
              <w:t>Operational Considerations</w:t>
            </w:r>
            <w:r>
              <w:rPr>
                <w:noProof/>
                <w:webHidden/>
              </w:rPr>
              <w:tab/>
            </w:r>
            <w:r>
              <w:rPr>
                <w:noProof/>
                <w:webHidden/>
              </w:rPr>
              <w:fldChar w:fldCharType="begin"/>
            </w:r>
            <w:r>
              <w:rPr>
                <w:noProof/>
                <w:webHidden/>
              </w:rPr>
              <w:instrText xml:space="preserve"> PAGEREF _Toc225872958 \h </w:instrText>
            </w:r>
            <w:r>
              <w:rPr>
                <w:noProof/>
                <w:webHidden/>
              </w:rPr>
            </w:r>
            <w:r>
              <w:rPr>
                <w:noProof/>
                <w:webHidden/>
              </w:rPr>
              <w:fldChar w:fldCharType="separate"/>
            </w:r>
            <w:r>
              <w:rPr>
                <w:noProof/>
                <w:webHidden/>
              </w:rPr>
              <w:t>22</w:t>
            </w:r>
            <w:r>
              <w:rPr>
                <w:noProof/>
                <w:webHidden/>
              </w:rPr>
              <w:fldChar w:fldCharType="end"/>
            </w:r>
          </w:hyperlink>
        </w:p>
        <w:p w14:paraId="279AD38E" w14:textId="15D01670"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59" w:history="1">
            <w:r w:rsidRPr="00DB02D4">
              <w:rPr>
                <w:rStyle w:val="Hyperlink"/>
                <w:noProof/>
                <w:lang w:val="en-GB"/>
              </w:rPr>
              <w:t>3.4.2</w:t>
            </w:r>
            <w:r>
              <w:rPr>
                <w:i w:val="0"/>
                <w:iCs w:val="0"/>
                <w:noProof/>
                <w:kern w:val="2"/>
                <w:sz w:val="24"/>
                <w:szCs w:val="24"/>
                <w:lang w:val="en-GB" w:eastAsia="en-GB"/>
                <w14:ligatures w14:val="standardContextual"/>
              </w:rPr>
              <w:tab/>
            </w:r>
            <w:r w:rsidRPr="00DB02D4">
              <w:rPr>
                <w:rStyle w:val="Hyperlink"/>
                <w:bCs/>
                <w:noProof/>
                <w:lang w:val="en-GB"/>
              </w:rPr>
              <w:t>maintenance Considerations</w:t>
            </w:r>
            <w:r>
              <w:rPr>
                <w:noProof/>
                <w:webHidden/>
              </w:rPr>
              <w:tab/>
            </w:r>
            <w:r>
              <w:rPr>
                <w:noProof/>
                <w:webHidden/>
              </w:rPr>
              <w:fldChar w:fldCharType="begin"/>
            </w:r>
            <w:r>
              <w:rPr>
                <w:noProof/>
                <w:webHidden/>
              </w:rPr>
              <w:instrText xml:space="preserve"> PAGEREF _Toc225872959 \h </w:instrText>
            </w:r>
            <w:r>
              <w:rPr>
                <w:noProof/>
                <w:webHidden/>
              </w:rPr>
            </w:r>
            <w:r>
              <w:rPr>
                <w:noProof/>
                <w:webHidden/>
              </w:rPr>
              <w:fldChar w:fldCharType="separate"/>
            </w:r>
            <w:r>
              <w:rPr>
                <w:noProof/>
                <w:webHidden/>
              </w:rPr>
              <w:t>23</w:t>
            </w:r>
            <w:r>
              <w:rPr>
                <w:noProof/>
                <w:webHidden/>
              </w:rPr>
              <w:fldChar w:fldCharType="end"/>
            </w:r>
          </w:hyperlink>
        </w:p>
        <w:p w14:paraId="79B2C846" w14:textId="02880FA3"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0" w:history="1">
            <w:r w:rsidRPr="00DB02D4">
              <w:rPr>
                <w:rStyle w:val="Hyperlink"/>
                <w:bCs/>
                <w:noProof/>
                <w:lang w:val="en-GB"/>
              </w:rPr>
              <w:t>3.4.3</w:t>
            </w:r>
            <w:r>
              <w:rPr>
                <w:i w:val="0"/>
                <w:iCs w:val="0"/>
                <w:noProof/>
                <w:kern w:val="2"/>
                <w:sz w:val="24"/>
                <w:szCs w:val="24"/>
                <w:lang w:val="en-GB" w:eastAsia="en-GB"/>
                <w14:ligatures w14:val="standardContextual"/>
              </w:rPr>
              <w:tab/>
            </w:r>
            <w:r w:rsidRPr="00DB02D4">
              <w:rPr>
                <w:rStyle w:val="Hyperlink"/>
                <w:bCs/>
                <w:noProof/>
                <w:lang w:val="en-GB"/>
              </w:rPr>
              <w:t>monitoring and performance assessment</w:t>
            </w:r>
            <w:r>
              <w:rPr>
                <w:noProof/>
                <w:webHidden/>
              </w:rPr>
              <w:tab/>
            </w:r>
            <w:r>
              <w:rPr>
                <w:noProof/>
                <w:webHidden/>
              </w:rPr>
              <w:fldChar w:fldCharType="begin"/>
            </w:r>
            <w:r>
              <w:rPr>
                <w:noProof/>
                <w:webHidden/>
              </w:rPr>
              <w:instrText xml:space="preserve"> PAGEREF _Toc225872960 \h </w:instrText>
            </w:r>
            <w:r>
              <w:rPr>
                <w:noProof/>
                <w:webHidden/>
              </w:rPr>
            </w:r>
            <w:r>
              <w:rPr>
                <w:noProof/>
                <w:webHidden/>
              </w:rPr>
              <w:fldChar w:fldCharType="separate"/>
            </w:r>
            <w:r>
              <w:rPr>
                <w:noProof/>
                <w:webHidden/>
              </w:rPr>
              <w:t>24</w:t>
            </w:r>
            <w:r>
              <w:rPr>
                <w:noProof/>
                <w:webHidden/>
              </w:rPr>
              <w:fldChar w:fldCharType="end"/>
            </w:r>
          </w:hyperlink>
        </w:p>
        <w:p w14:paraId="5ABA0F87" w14:textId="1B3F3F7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1" w:history="1">
            <w:r w:rsidRPr="00DB02D4">
              <w:rPr>
                <w:rStyle w:val="Hyperlink"/>
                <w:noProof/>
                <w:lang w:val="en-GB"/>
              </w:rPr>
              <w:t>3.4.4</w:t>
            </w:r>
            <w:r>
              <w:rPr>
                <w:i w:val="0"/>
                <w:iCs w:val="0"/>
                <w:noProof/>
                <w:kern w:val="2"/>
                <w:sz w:val="24"/>
                <w:szCs w:val="24"/>
                <w:lang w:val="en-GB" w:eastAsia="en-GB"/>
                <w14:ligatures w14:val="standardContextual"/>
              </w:rPr>
              <w:tab/>
            </w:r>
            <w:r w:rsidRPr="00DB02D4">
              <w:rPr>
                <w:rStyle w:val="Hyperlink"/>
                <w:bCs/>
                <w:noProof/>
                <w:lang w:val="en-GB"/>
              </w:rPr>
              <w:t>risk management</w:t>
            </w:r>
            <w:r>
              <w:rPr>
                <w:noProof/>
                <w:webHidden/>
              </w:rPr>
              <w:tab/>
            </w:r>
            <w:r>
              <w:rPr>
                <w:noProof/>
                <w:webHidden/>
              </w:rPr>
              <w:fldChar w:fldCharType="begin"/>
            </w:r>
            <w:r>
              <w:rPr>
                <w:noProof/>
                <w:webHidden/>
              </w:rPr>
              <w:instrText xml:space="preserve"> PAGEREF _Toc225872961 \h </w:instrText>
            </w:r>
            <w:r>
              <w:rPr>
                <w:noProof/>
                <w:webHidden/>
              </w:rPr>
            </w:r>
            <w:r>
              <w:rPr>
                <w:noProof/>
                <w:webHidden/>
              </w:rPr>
              <w:fldChar w:fldCharType="separate"/>
            </w:r>
            <w:r>
              <w:rPr>
                <w:noProof/>
                <w:webHidden/>
              </w:rPr>
              <w:t>25</w:t>
            </w:r>
            <w:r>
              <w:rPr>
                <w:noProof/>
                <w:webHidden/>
              </w:rPr>
              <w:fldChar w:fldCharType="end"/>
            </w:r>
          </w:hyperlink>
        </w:p>
        <w:p w14:paraId="2EF28FAD" w14:textId="42B29D8B"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62" w:history="1">
            <w:r w:rsidRPr="00DB02D4">
              <w:rPr>
                <w:rStyle w:val="Hyperlink"/>
                <w:noProof/>
                <w:lang w:val="en-GB"/>
              </w:rPr>
              <w:t>3.5</w:t>
            </w:r>
            <w:r>
              <w:rPr>
                <w:smallCaps w:val="0"/>
                <w:noProof/>
                <w:kern w:val="2"/>
                <w:sz w:val="24"/>
                <w:szCs w:val="24"/>
                <w:lang w:val="en-GB" w:eastAsia="en-GB"/>
                <w14:ligatures w14:val="standardContextual"/>
              </w:rPr>
              <w:tab/>
            </w:r>
            <w:r w:rsidRPr="00DB02D4">
              <w:rPr>
                <w:rStyle w:val="Hyperlink"/>
                <w:noProof/>
                <w:lang w:val="en-GB"/>
              </w:rPr>
              <w:t>Implementation challenges in the mediterranean</w:t>
            </w:r>
            <w:r>
              <w:rPr>
                <w:noProof/>
                <w:webHidden/>
              </w:rPr>
              <w:tab/>
            </w:r>
            <w:r>
              <w:rPr>
                <w:noProof/>
                <w:webHidden/>
              </w:rPr>
              <w:fldChar w:fldCharType="begin"/>
            </w:r>
            <w:r>
              <w:rPr>
                <w:noProof/>
                <w:webHidden/>
              </w:rPr>
              <w:instrText xml:space="preserve"> PAGEREF _Toc225872962 \h </w:instrText>
            </w:r>
            <w:r>
              <w:rPr>
                <w:noProof/>
                <w:webHidden/>
              </w:rPr>
            </w:r>
            <w:r>
              <w:rPr>
                <w:noProof/>
                <w:webHidden/>
              </w:rPr>
              <w:fldChar w:fldCharType="separate"/>
            </w:r>
            <w:r>
              <w:rPr>
                <w:noProof/>
                <w:webHidden/>
              </w:rPr>
              <w:t>26</w:t>
            </w:r>
            <w:r>
              <w:rPr>
                <w:noProof/>
                <w:webHidden/>
              </w:rPr>
              <w:fldChar w:fldCharType="end"/>
            </w:r>
          </w:hyperlink>
        </w:p>
        <w:p w14:paraId="2A7EAD53" w14:textId="556FCE7E"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2963" w:history="1">
            <w:r w:rsidRPr="00DB02D4">
              <w:rPr>
                <w:rStyle w:val="Hyperlink"/>
                <w:noProof/>
                <w:lang w:val="en-GB"/>
              </w:rPr>
              <w:t>4</w:t>
            </w:r>
            <w:r>
              <w:rPr>
                <w:b w:val="0"/>
                <w:bCs w:val="0"/>
                <w:caps w:val="0"/>
                <w:noProof/>
                <w:kern w:val="2"/>
                <w:sz w:val="24"/>
                <w:szCs w:val="24"/>
                <w:lang w:val="en-GB" w:eastAsia="en-GB"/>
                <w14:ligatures w14:val="standardContextual"/>
              </w:rPr>
              <w:tab/>
            </w:r>
            <w:r w:rsidRPr="00DB02D4">
              <w:rPr>
                <w:rStyle w:val="Hyperlink"/>
                <w:noProof/>
                <w:lang w:val="en-GB"/>
              </w:rPr>
              <w:t>Practical guidelines for NWR MEASURES</w:t>
            </w:r>
            <w:r>
              <w:rPr>
                <w:noProof/>
                <w:webHidden/>
              </w:rPr>
              <w:tab/>
            </w:r>
            <w:r>
              <w:rPr>
                <w:noProof/>
                <w:webHidden/>
              </w:rPr>
              <w:fldChar w:fldCharType="begin"/>
            </w:r>
            <w:r>
              <w:rPr>
                <w:noProof/>
                <w:webHidden/>
              </w:rPr>
              <w:instrText xml:space="preserve"> PAGEREF _Toc225872963 \h </w:instrText>
            </w:r>
            <w:r>
              <w:rPr>
                <w:noProof/>
                <w:webHidden/>
              </w:rPr>
            </w:r>
            <w:r>
              <w:rPr>
                <w:noProof/>
                <w:webHidden/>
              </w:rPr>
              <w:fldChar w:fldCharType="separate"/>
            </w:r>
            <w:r>
              <w:rPr>
                <w:noProof/>
                <w:webHidden/>
              </w:rPr>
              <w:t>28</w:t>
            </w:r>
            <w:r>
              <w:rPr>
                <w:noProof/>
                <w:webHidden/>
              </w:rPr>
              <w:fldChar w:fldCharType="end"/>
            </w:r>
          </w:hyperlink>
        </w:p>
        <w:p w14:paraId="58CC1BF2" w14:textId="7C2F7282"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64" w:history="1">
            <w:r w:rsidRPr="00DB02D4">
              <w:rPr>
                <w:rStyle w:val="Hyperlink"/>
                <w:noProof/>
                <w:lang w:val="en-GB"/>
              </w:rPr>
              <w:t>4.1</w:t>
            </w:r>
            <w:r>
              <w:rPr>
                <w:smallCaps w:val="0"/>
                <w:noProof/>
                <w:kern w:val="2"/>
                <w:sz w:val="24"/>
                <w:szCs w:val="24"/>
                <w:lang w:val="en-GB" w:eastAsia="en-GB"/>
                <w14:ligatures w14:val="standardContextual"/>
              </w:rPr>
              <w:tab/>
            </w:r>
            <w:r w:rsidRPr="00DB02D4">
              <w:rPr>
                <w:rStyle w:val="Hyperlink"/>
                <w:noProof/>
                <w:lang w:val="en-GB"/>
              </w:rPr>
              <w:t>INSTITUTIONAL capacity and COORDINATION</w:t>
            </w:r>
            <w:r>
              <w:rPr>
                <w:noProof/>
                <w:webHidden/>
              </w:rPr>
              <w:tab/>
            </w:r>
            <w:r>
              <w:rPr>
                <w:noProof/>
                <w:webHidden/>
              </w:rPr>
              <w:fldChar w:fldCharType="begin"/>
            </w:r>
            <w:r>
              <w:rPr>
                <w:noProof/>
                <w:webHidden/>
              </w:rPr>
              <w:instrText xml:space="preserve"> PAGEREF _Toc225872964 \h </w:instrText>
            </w:r>
            <w:r>
              <w:rPr>
                <w:noProof/>
                <w:webHidden/>
              </w:rPr>
            </w:r>
            <w:r>
              <w:rPr>
                <w:noProof/>
                <w:webHidden/>
              </w:rPr>
              <w:fldChar w:fldCharType="separate"/>
            </w:r>
            <w:r>
              <w:rPr>
                <w:noProof/>
                <w:webHidden/>
              </w:rPr>
              <w:t>29</w:t>
            </w:r>
            <w:r>
              <w:rPr>
                <w:noProof/>
                <w:webHidden/>
              </w:rPr>
              <w:fldChar w:fldCharType="end"/>
            </w:r>
          </w:hyperlink>
        </w:p>
        <w:p w14:paraId="2959081B" w14:textId="5C6BB7BE"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5" w:history="1">
            <w:r w:rsidRPr="00DB02D4">
              <w:rPr>
                <w:rStyle w:val="Hyperlink"/>
                <w:noProof/>
                <w:lang w:val="en-GB"/>
              </w:rPr>
              <w:t>4.1.1</w:t>
            </w:r>
            <w:r>
              <w:rPr>
                <w:i w:val="0"/>
                <w:iCs w:val="0"/>
                <w:noProof/>
                <w:kern w:val="2"/>
                <w:sz w:val="24"/>
                <w:szCs w:val="24"/>
                <w:lang w:val="en-GB" w:eastAsia="en-GB"/>
                <w14:ligatures w14:val="standardContextual"/>
              </w:rPr>
              <w:tab/>
            </w:r>
            <w:r w:rsidRPr="00DB02D4">
              <w:rPr>
                <w:rStyle w:val="Hyperlink"/>
                <w:noProof/>
                <w:lang w:val="en-GB"/>
              </w:rPr>
              <w:t>Institutional Capacity</w:t>
            </w:r>
            <w:r>
              <w:rPr>
                <w:noProof/>
                <w:webHidden/>
              </w:rPr>
              <w:tab/>
            </w:r>
            <w:r>
              <w:rPr>
                <w:noProof/>
                <w:webHidden/>
              </w:rPr>
              <w:fldChar w:fldCharType="begin"/>
            </w:r>
            <w:r>
              <w:rPr>
                <w:noProof/>
                <w:webHidden/>
              </w:rPr>
              <w:instrText xml:space="preserve"> PAGEREF _Toc225872965 \h </w:instrText>
            </w:r>
            <w:r>
              <w:rPr>
                <w:noProof/>
                <w:webHidden/>
              </w:rPr>
            </w:r>
            <w:r>
              <w:rPr>
                <w:noProof/>
                <w:webHidden/>
              </w:rPr>
              <w:fldChar w:fldCharType="separate"/>
            </w:r>
            <w:r>
              <w:rPr>
                <w:noProof/>
                <w:webHidden/>
              </w:rPr>
              <w:t>29</w:t>
            </w:r>
            <w:r>
              <w:rPr>
                <w:noProof/>
                <w:webHidden/>
              </w:rPr>
              <w:fldChar w:fldCharType="end"/>
            </w:r>
          </w:hyperlink>
        </w:p>
        <w:p w14:paraId="5798AA94" w14:textId="3B860366"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6" w:history="1">
            <w:r w:rsidRPr="00DB02D4">
              <w:rPr>
                <w:rStyle w:val="Hyperlink"/>
                <w:noProof/>
                <w:lang w:val="en-GB"/>
              </w:rPr>
              <w:t>4.1.2</w:t>
            </w:r>
            <w:r>
              <w:rPr>
                <w:i w:val="0"/>
                <w:iCs w:val="0"/>
                <w:noProof/>
                <w:kern w:val="2"/>
                <w:sz w:val="24"/>
                <w:szCs w:val="24"/>
                <w:lang w:val="en-GB" w:eastAsia="en-GB"/>
                <w14:ligatures w14:val="standardContextual"/>
              </w:rPr>
              <w:tab/>
            </w:r>
            <w:r w:rsidRPr="00DB02D4">
              <w:rPr>
                <w:rStyle w:val="Hyperlink"/>
                <w:noProof/>
                <w:lang w:val="en-GB"/>
              </w:rPr>
              <w:t>Institutional Coordination</w:t>
            </w:r>
            <w:r>
              <w:rPr>
                <w:noProof/>
                <w:webHidden/>
              </w:rPr>
              <w:tab/>
            </w:r>
            <w:r>
              <w:rPr>
                <w:noProof/>
                <w:webHidden/>
              </w:rPr>
              <w:fldChar w:fldCharType="begin"/>
            </w:r>
            <w:r>
              <w:rPr>
                <w:noProof/>
                <w:webHidden/>
              </w:rPr>
              <w:instrText xml:space="preserve"> PAGEREF _Toc225872966 \h </w:instrText>
            </w:r>
            <w:r>
              <w:rPr>
                <w:noProof/>
                <w:webHidden/>
              </w:rPr>
            </w:r>
            <w:r>
              <w:rPr>
                <w:noProof/>
                <w:webHidden/>
              </w:rPr>
              <w:fldChar w:fldCharType="separate"/>
            </w:r>
            <w:r>
              <w:rPr>
                <w:noProof/>
                <w:webHidden/>
              </w:rPr>
              <w:t>29</w:t>
            </w:r>
            <w:r>
              <w:rPr>
                <w:noProof/>
                <w:webHidden/>
              </w:rPr>
              <w:fldChar w:fldCharType="end"/>
            </w:r>
          </w:hyperlink>
        </w:p>
        <w:p w14:paraId="16D4E781" w14:textId="074261A4"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67" w:history="1">
            <w:r w:rsidRPr="00DB02D4">
              <w:rPr>
                <w:rStyle w:val="Hyperlink"/>
                <w:noProof/>
              </w:rPr>
              <w:t>4.2</w:t>
            </w:r>
            <w:r>
              <w:rPr>
                <w:smallCaps w:val="0"/>
                <w:noProof/>
                <w:kern w:val="2"/>
                <w:sz w:val="24"/>
                <w:szCs w:val="24"/>
                <w:lang w:val="en-GB" w:eastAsia="en-GB"/>
                <w14:ligatures w14:val="standardContextual"/>
              </w:rPr>
              <w:tab/>
            </w:r>
            <w:r w:rsidRPr="00DB02D4">
              <w:rPr>
                <w:rStyle w:val="Hyperlink"/>
                <w:noProof/>
              </w:rPr>
              <w:t>Implementation preconditions</w:t>
            </w:r>
            <w:r>
              <w:rPr>
                <w:noProof/>
                <w:webHidden/>
              </w:rPr>
              <w:tab/>
            </w:r>
            <w:r>
              <w:rPr>
                <w:noProof/>
                <w:webHidden/>
              </w:rPr>
              <w:fldChar w:fldCharType="begin"/>
            </w:r>
            <w:r>
              <w:rPr>
                <w:noProof/>
                <w:webHidden/>
              </w:rPr>
              <w:instrText xml:space="preserve"> PAGEREF _Toc225872967 \h </w:instrText>
            </w:r>
            <w:r>
              <w:rPr>
                <w:noProof/>
                <w:webHidden/>
              </w:rPr>
            </w:r>
            <w:r>
              <w:rPr>
                <w:noProof/>
                <w:webHidden/>
              </w:rPr>
              <w:fldChar w:fldCharType="separate"/>
            </w:r>
            <w:r>
              <w:rPr>
                <w:noProof/>
                <w:webHidden/>
              </w:rPr>
              <w:t>30</w:t>
            </w:r>
            <w:r>
              <w:rPr>
                <w:noProof/>
                <w:webHidden/>
              </w:rPr>
              <w:fldChar w:fldCharType="end"/>
            </w:r>
          </w:hyperlink>
        </w:p>
        <w:p w14:paraId="00C1FD62" w14:textId="12101395"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8" w:history="1">
            <w:r w:rsidRPr="00DB02D4">
              <w:rPr>
                <w:rStyle w:val="Hyperlink"/>
                <w:noProof/>
                <w:lang w:val="en-GB"/>
              </w:rPr>
              <w:t>4.2.1</w:t>
            </w:r>
            <w:r>
              <w:rPr>
                <w:i w:val="0"/>
                <w:iCs w:val="0"/>
                <w:noProof/>
                <w:kern w:val="2"/>
                <w:sz w:val="24"/>
                <w:szCs w:val="24"/>
                <w:lang w:val="en-GB" w:eastAsia="en-GB"/>
                <w14:ligatures w14:val="standardContextual"/>
              </w:rPr>
              <w:tab/>
            </w:r>
            <w:r w:rsidRPr="00DB02D4">
              <w:rPr>
                <w:rStyle w:val="Hyperlink"/>
                <w:noProof/>
                <w:lang w:val="en-GB"/>
              </w:rPr>
              <w:t>INSTITUTIONAL PRECONDITIONS</w:t>
            </w:r>
            <w:r>
              <w:rPr>
                <w:noProof/>
                <w:webHidden/>
              </w:rPr>
              <w:tab/>
            </w:r>
            <w:r>
              <w:rPr>
                <w:noProof/>
                <w:webHidden/>
              </w:rPr>
              <w:fldChar w:fldCharType="begin"/>
            </w:r>
            <w:r>
              <w:rPr>
                <w:noProof/>
                <w:webHidden/>
              </w:rPr>
              <w:instrText xml:space="preserve"> PAGEREF _Toc225872968 \h </w:instrText>
            </w:r>
            <w:r>
              <w:rPr>
                <w:noProof/>
                <w:webHidden/>
              </w:rPr>
            </w:r>
            <w:r>
              <w:rPr>
                <w:noProof/>
                <w:webHidden/>
              </w:rPr>
              <w:fldChar w:fldCharType="separate"/>
            </w:r>
            <w:r>
              <w:rPr>
                <w:noProof/>
                <w:webHidden/>
              </w:rPr>
              <w:t>30</w:t>
            </w:r>
            <w:r>
              <w:rPr>
                <w:noProof/>
                <w:webHidden/>
              </w:rPr>
              <w:fldChar w:fldCharType="end"/>
            </w:r>
          </w:hyperlink>
        </w:p>
        <w:p w14:paraId="2D2250F3" w14:textId="652E4F3A"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69" w:history="1">
            <w:r w:rsidRPr="00DB02D4">
              <w:rPr>
                <w:rStyle w:val="Hyperlink"/>
                <w:noProof/>
                <w:lang w:val="en-GB"/>
              </w:rPr>
              <w:t>4.2.2</w:t>
            </w:r>
            <w:r>
              <w:rPr>
                <w:i w:val="0"/>
                <w:iCs w:val="0"/>
                <w:noProof/>
                <w:kern w:val="2"/>
                <w:sz w:val="24"/>
                <w:szCs w:val="24"/>
                <w:lang w:val="en-GB" w:eastAsia="en-GB"/>
                <w14:ligatures w14:val="standardContextual"/>
              </w:rPr>
              <w:tab/>
            </w:r>
            <w:r w:rsidRPr="00DB02D4">
              <w:rPr>
                <w:rStyle w:val="Hyperlink"/>
                <w:noProof/>
                <w:lang w:val="en-GB"/>
              </w:rPr>
              <w:t>Technical preconditions</w:t>
            </w:r>
            <w:r>
              <w:rPr>
                <w:noProof/>
                <w:webHidden/>
              </w:rPr>
              <w:tab/>
            </w:r>
            <w:r>
              <w:rPr>
                <w:noProof/>
                <w:webHidden/>
              </w:rPr>
              <w:fldChar w:fldCharType="begin"/>
            </w:r>
            <w:r>
              <w:rPr>
                <w:noProof/>
                <w:webHidden/>
              </w:rPr>
              <w:instrText xml:space="preserve"> PAGEREF _Toc225872969 \h </w:instrText>
            </w:r>
            <w:r>
              <w:rPr>
                <w:noProof/>
                <w:webHidden/>
              </w:rPr>
            </w:r>
            <w:r>
              <w:rPr>
                <w:noProof/>
                <w:webHidden/>
              </w:rPr>
              <w:fldChar w:fldCharType="separate"/>
            </w:r>
            <w:r>
              <w:rPr>
                <w:noProof/>
                <w:webHidden/>
              </w:rPr>
              <w:t>31</w:t>
            </w:r>
            <w:r>
              <w:rPr>
                <w:noProof/>
                <w:webHidden/>
              </w:rPr>
              <w:fldChar w:fldCharType="end"/>
            </w:r>
          </w:hyperlink>
        </w:p>
        <w:p w14:paraId="18884489" w14:textId="398C6A08"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0" w:history="1">
            <w:r w:rsidRPr="00DB02D4">
              <w:rPr>
                <w:rStyle w:val="Hyperlink"/>
                <w:noProof/>
                <w:lang w:val="en-GB"/>
              </w:rPr>
              <w:t>4.2.3</w:t>
            </w:r>
            <w:r>
              <w:rPr>
                <w:i w:val="0"/>
                <w:iCs w:val="0"/>
                <w:noProof/>
                <w:kern w:val="2"/>
                <w:sz w:val="24"/>
                <w:szCs w:val="24"/>
                <w:lang w:val="en-GB" w:eastAsia="en-GB"/>
                <w14:ligatures w14:val="standardContextual"/>
              </w:rPr>
              <w:tab/>
            </w:r>
            <w:r w:rsidRPr="00DB02D4">
              <w:rPr>
                <w:rStyle w:val="Hyperlink"/>
                <w:noProof/>
                <w:lang w:val="en-GB"/>
              </w:rPr>
              <w:t>ECOLOGICAL preconditions</w:t>
            </w:r>
            <w:r>
              <w:rPr>
                <w:noProof/>
                <w:webHidden/>
              </w:rPr>
              <w:tab/>
            </w:r>
            <w:r>
              <w:rPr>
                <w:noProof/>
                <w:webHidden/>
              </w:rPr>
              <w:fldChar w:fldCharType="begin"/>
            </w:r>
            <w:r>
              <w:rPr>
                <w:noProof/>
                <w:webHidden/>
              </w:rPr>
              <w:instrText xml:space="preserve"> PAGEREF _Toc225872970 \h </w:instrText>
            </w:r>
            <w:r>
              <w:rPr>
                <w:noProof/>
                <w:webHidden/>
              </w:rPr>
            </w:r>
            <w:r>
              <w:rPr>
                <w:noProof/>
                <w:webHidden/>
              </w:rPr>
              <w:fldChar w:fldCharType="separate"/>
            </w:r>
            <w:r>
              <w:rPr>
                <w:noProof/>
                <w:webHidden/>
              </w:rPr>
              <w:t>36</w:t>
            </w:r>
            <w:r>
              <w:rPr>
                <w:noProof/>
                <w:webHidden/>
              </w:rPr>
              <w:fldChar w:fldCharType="end"/>
            </w:r>
          </w:hyperlink>
        </w:p>
        <w:p w14:paraId="3EB9FAF9" w14:textId="70A793E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1" w:history="1">
            <w:r w:rsidRPr="00DB02D4">
              <w:rPr>
                <w:rStyle w:val="Hyperlink"/>
                <w:noProof/>
                <w:lang w:val="en-GB"/>
              </w:rPr>
              <w:t>4.2.4</w:t>
            </w:r>
            <w:r>
              <w:rPr>
                <w:i w:val="0"/>
                <w:iCs w:val="0"/>
                <w:noProof/>
                <w:kern w:val="2"/>
                <w:sz w:val="24"/>
                <w:szCs w:val="24"/>
                <w:lang w:val="en-GB" w:eastAsia="en-GB"/>
                <w14:ligatures w14:val="standardContextual"/>
              </w:rPr>
              <w:tab/>
            </w:r>
            <w:r w:rsidRPr="00DB02D4">
              <w:rPr>
                <w:rStyle w:val="Hyperlink"/>
                <w:noProof/>
                <w:lang w:val="en-GB"/>
              </w:rPr>
              <w:t>Socio-economic preconditions</w:t>
            </w:r>
            <w:r>
              <w:rPr>
                <w:noProof/>
                <w:webHidden/>
              </w:rPr>
              <w:tab/>
            </w:r>
            <w:r>
              <w:rPr>
                <w:noProof/>
                <w:webHidden/>
              </w:rPr>
              <w:fldChar w:fldCharType="begin"/>
            </w:r>
            <w:r>
              <w:rPr>
                <w:noProof/>
                <w:webHidden/>
              </w:rPr>
              <w:instrText xml:space="preserve"> PAGEREF _Toc225872971 \h </w:instrText>
            </w:r>
            <w:r>
              <w:rPr>
                <w:noProof/>
                <w:webHidden/>
              </w:rPr>
            </w:r>
            <w:r>
              <w:rPr>
                <w:noProof/>
                <w:webHidden/>
              </w:rPr>
              <w:fldChar w:fldCharType="separate"/>
            </w:r>
            <w:r>
              <w:rPr>
                <w:noProof/>
                <w:webHidden/>
              </w:rPr>
              <w:t>37</w:t>
            </w:r>
            <w:r>
              <w:rPr>
                <w:noProof/>
                <w:webHidden/>
              </w:rPr>
              <w:fldChar w:fldCharType="end"/>
            </w:r>
          </w:hyperlink>
        </w:p>
        <w:p w14:paraId="7FDDF151" w14:textId="0EAD8720"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72" w:history="1">
            <w:r w:rsidRPr="00DB02D4">
              <w:rPr>
                <w:rStyle w:val="Hyperlink"/>
                <w:noProof/>
                <w:lang w:val="en-GB"/>
              </w:rPr>
              <w:t>4.3</w:t>
            </w:r>
            <w:r>
              <w:rPr>
                <w:smallCaps w:val="0"/>
                <w:noProof/>
                <w:kern w:val="2"/>
                <w:sz w:val="24"/>
                <w:szCs w:val="24"/>
                <w:lang w:val="en-GB" w:eastAsia="en-GB"/>
                <w14:ligatures w14:val="standardContextual"/>
              </w:rPr>
              <w:tab/>
            </w:r>
            <w:r w:rsidRPr="00DB02D4">
              <w:rPr>
                <w:rStyle w:val="Hyperlink"/>
                <w:noProof/>
                <w:lang w:val="en-GB"/>
              </w:rPr>
              <w:t>DATA REQUIREMENTS AND COST ESTIMATION</w:t>
            </w:r>
            <w:r>
              <w:rPr>
                <w:noProof/>
                <w:webHidden/>
              </w:rPr>
              <w:tab/>
            </w:r>
            <w:r>
              <w:rPr>
                <w:noProof/>
                <w:webHidden/>
              </w:rPr>
              <w:fldChar w:fldCharType="begin"/>
            </w:r>
            <w:r>
              <w:rPr>
                <w:noProof/>
                <w:webHidden/>
              </w:rPr>
              <w:instrText xml:space="preserve"> PAGEREF _Toc225872972 \h </w:instrText>
            </w:r>
            <w:r>
              <w:rPr>
                <w:noProof/>
                <w:webHidden/>
              </w:rPr>
            </w:r>
            <w:r>
              <w:rPr>
                <w:noProof/>
                <w:webHidden/>
              </w:rPr>
              <w:fldChar w:fldCharType="separate"/>
            </w:r>
            <w:r>
              <w:rPr>
                <w:noProof/>
                <w:webHidden/>
              </w:rPr>
              <w:t>40</w:t>
            </w:r>
            <w:r>
              <w:rPr>
                <w:noProof/>
                <w:webHidden/>
              </w:rPr>
              <w:fldChar w:fldCharType="end"/>
            </w:r>
          </w:hyperlink>
        </w:p>
        <w:p w14:paraId="007FA445" w14:textId="64528313"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3" w:history="1">
            <w:r w:rsidRPr="00DB02D4">
              <w:rPr>
                <w:rStyle w:val="Hyperlink"/>
                <w:noProof/>
                <w:lang w:val="en-GB"/>
              </w:rPr>
              <w:t>4.3.1</w:t>
            </w:r>
            <w:r>
              <w:rPr>
                <w:i w:val="0"/>
                <w:iCs w:val="0"/>
                <w:noProof/>
                <w:kern w:val="2"/>
                <w:sz w:val="24"/>
                <w:szCs w:val="24"/>
                <w:lang w:val="en-GB" w:eastAsia="en-GB"/>
                <w14:ligatures w14:val="standardContextual"/>
              </w:rPr>
              <w:tab/>
            </w:r>
            <w:r w:rsidRPr="00DB02D4">
              <w:rPr>
                <w:rStyle w:val="Hyperlink"/>
                <w:noProof/>
                <w:lang w:val="en-GB"/>
              </w:rPr>
              <w:t>data requirements</w:t>
            </w:r>
            <w:r>
              <w:rPr>
                <w:noProof/>
                <w:webHidden/>
              </w:rPr>
              <w:tab/>
            </w:r>
            <w:r>
              <w:rPr>
                <w:noProof/>
                <w:webHidden/>
              </w:rPr>
              <w:fldChar w:fldCharType="begin"/>
            </w:r>
            <w:r>
              <w:rPr>
                <w:noProof/>
                <w:webHidden/>
              </w:rPr>
              <w:instrText xml:space="preserve"> PAGEREF _Toc225872973 \h </w:instrText>
            </w:r>
            <w:r>
              <w:rPr>
                <w:noProof/>
                <w:webHidden/>
              </w:rPr>
            </w:r>
            <w:r>
              <w:rPr>
                <w:noProof/>
                <w:webHidden/>
              </w:rPr>
              <w:fldChar w:fldCharType="separate"/>
            </w:r>
            <w:r>
              <w:rPr>
                <w:noProof/>
                <w:webHidden/>
              </w:rPr>
              <w:t>40</w:t>
            </w:r>
            <w:r>
              <w:rPr>
                <w:noProof/>
                <w:webHidden/>
              </w:rPr>
              <w:fldChar w:fldCharType="end"/>
            </w:r>
          </w:hyperlink>
        </w:p>
        <w:p w14:paraId="3BCD97A6" w14:textId="32471E7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4" w:history="1">
            <w:r w:rsidRPr="00DB02D4">
              <w:rPr>
                <w:rStyle w:val="Hyperlink"/>
                <w:noProof/>
                <w:lang w:val="en-GB"/>
              </w:rPr>
              <w:t>4.3.2</w:t>
            </w:r>
            <w:r>
              <w:rPr>
                <w:i w:val="0"/>
                <w:iCs w:val="0"/>
                <w:noProof/>
                <w:kern w:val="2"/>
                <w:sz w:val="24"/>
                <w:szCs w:val="24"/>
                <w:lang w:val="en-GB" w:eastAsia="en-GB"/>
                <w14:ligatures w14:val="standardContextual"/>
              </w:rPr>
              <w:tab/>
            </w:r>
            <w:r w:rsidRPr="00DB02D4">
              <w:rPr>
                <w:rStyle w:val="Hyperlink"/>
                <w:noProof/>
                <w:lang w:val="en-GB"/>
              </w:rPr>
              <w:t>cost estimation</w:t>
            </w:r>
            <w:r>
              <w:rPr>
                <w:noProof/>
                <w:webHidden/>
              </w:rPr>
              <w:tab/>
            </w:r>
            <w:r>
              <w:rPr>
                <w:noProof/>
                <w:webHidden/>
              </w:rPr>
              <w:fldChar w:fldCharType="begin"/>
            </w:r>
            <w:r>
              <w:rPr>
                <w:noProof/>
                <w:webHidden/>
              </w:rPr>
              <w:instrText xml:space="preserve"> PAGEREF _Toc225872974 \h </w:instrText>
            </w:r>
            <w:r>
              <w:rPr>
                <w:noProof/>
                <w:webHidden/>
              </w:rPr>
            </w:r>
            <w:r>
              <w:rPr>
                <w:noProof/>
                <w:webHidden/>
              </w:rPr>
              <w:fldChar w:fldCharType="separate"/>
            </w:r>
            <w:r>
              <w:rPr>
                <w:noProof/>
                <w:webHidden/>
              </w:rPr>
              <w:t>42</w:t>
            </w:r>
            <w:r>
              <w:rPr>
                <w:noProof/>
                <w:webHidden/>
              </w:rPr>
              <w:fldChar w:fldCharType="end"/>
            </w:r>
          </w:hyperlink>
        </w:p>
        <w:p w14:paraId="593F9811" w14:textId="0C71C748"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75" w:history="1">
            <w:r w:rsidRPr="00DB02D4">
              <w:rPr>
                <w:rStyle w:val="Hyperlink"/>
                <w:noProof/>
                <w:lang w:val="en-GB"/>
              </w:rPr>
              <w:t>4.4</w:t>
            </w:r>
            <w:r>
              <w:rPr>
                <w:smallCaps w:val="0"/>
                <w:noProof/>
                <w:kern w:val="2"/>
                <w:sz w:val="24"/>
                <w:szCs w:val="24"/>
                <w:lang w:val="en-GB" w:eastAsia="en-GB"/>
                <w14:ligatures w14:val="standardContextual"/>
              </w:rPr>
              <w:tab/>
            </w:r>
            <w:r w:rsidRPr="00DB02D4">
              <w:rPr>
                <w:rStyle w:val="Hyperlink"/>
                <w:noProof/>
                <w:lang w:val="en-GB"/>
              </w:rPr>
              <w:t>OPERATIONAL AND MAINTENANCE CONSIDERATIONS</w:t>
            </w:r>
            <w:r>
              <w:rPr>
                <w:noProof/>
                <w:webHidden/>
              </w:rPr>
              <w:tab/>
            </w:r>
            <w:r>
              <w:rPr>
                <w:noProof/>
                <w:webHidden/>
              </w:rPr>
              <w:fldChar w:fldCharType="begin"/>
            </w:r>
            <w:r>
              <w:rPr>
                <w:noProof/>
                <w:webHidden/>
              </w:rPr>
              <w:instrText xml:space="preserve"> PAGEREF _Toc225872975 \h </w:instrText>
            </w:r>
            <w:r>
              <w:rPr>
                <w:noProof/>
                <w:webHidden/>
              </w:rPr>
            </w:r>
            <w:r>
              <w:rPr>
                <w:noProof/>
                <w:webHidden/>
              </w:rPr>
              <w:fldChar w:fldCharType="separate"/>
            </w:r>
            <w:r>
              <w:rPr>
                <w:noProof/>
                <w:webHidden/>
              </w:rPr>
              <w:t>43</w:t>
            </w:r>
            <w:r>
              <w:rPr>
                <w:noProof/>
                <w:webHidden/>
              </w:rPr>
              <w:fldChar w:fldCharType="end"/>
            </w:r>
          </w:hyperlink>
        </w:p>
        <w:p w14:paraId="77B9A488" w14:textId="2FEE6455"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6" w:history="1">
            <w:r w:rsidRPr="00DB02D4">
              <w:rPr>
                <w:rStyle w:val="Hyperlink"/>
                <w:noProof/>
                <w:lang w:val="en-GB"/>
              </w:rPr>
              <w:t>4.4.1</w:t>
            </w:r>
            <w:r>
              <w:rPr>
                <w:i w:val="0"/>
                <w:iCs w:val="0"/>
                <w:noProof/>
                <w:kern w:val="2"/>
                <w:sz w:val="24"/>
                <w:szCs w:val="24"/>
                <w:lang w:val="en-GB" w:eastAsia="en-GB"/>
                <w14:ligatures w14:val="standardContextual"/>
              </w:rPr>
              <w:tab/>
            </w:r>
            <w:r w:rsidRPr="00DB02D4">
              <w:rPr>
                <w:rStyle w:val="Hyperlink"/>
                <w:bCs/>
                <w:noProof/>
                <w:lang w:val="en-GB"/>
              </w:rPr>
              <w:t>Operational Considerations</w:t>
            </w:r>
            <w:r>
              <w:rPr>
                <w:noProof/>
                <w:webHidden/>
              </w:rPr>
              <w:tab/>
            </w:r>
            <w:r>
              <w:rPr>
                <w:noProof/>
                <w:webHidden/>
              </w:rPr>
              <w:fldChar w:fldCharType="begin"/>
            </w:r>
            <w:r>
              <w:rPr>
                <w:noProof/>
                <w:webHidden/>
              </w:rPr>
              <w:instrText xml:space="preserve"> PAGEREF _Toc225872976 \h </w:instrText>
            </w:r>
            <w:r>
              <w:rPr>
                <w:noProof/>
                <w:webHidden/>
              </w:rPr>
            </w:r>
            <w:r>
              <w:rPr>
                <w:noProof/>
                <w:webHidden/>
              </w:rPr>
              <w:fldChar w:fldCharType="separate"/>
            </w:r>
            <w:r>
              <w:rPr>
                <w:noProof/>
                <w:webHidden/>
              </w:rPr>
              <w:t>43</w:t>
            </w:r>
            <w:r>
              <w:rPr>
                <w:noProof/>
                <w:webHidden/>
              </w:rPr>
              <w:fldChar w:fldCharType="end"/>
            </w:r>
          </w:hyperlink>
        </w:p>
        <w:p w14:paraId="27E9E5E0" w14:textId="7B4002F7"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7" w:history="1">
            <w:r w:rsidRPr="00DB02D4">
              <w:rPr>
                <w:rStyle w:val="Hyperlink"/>
                <w:noProof/>
                <w:lang w:val="en-GB"/>
              </w:rPr>
              <w:t>4.4.2</w:t>
            </w:r>
            <w:r>
              <w:rPr>
                <w:i w:val="0"/>
                <w:iCs w:val="0"/>
                <w:noProof/>
                <w:kern w:val="2"/>
                <w:sz w:val="24"/>
                <w:szCs w:val="24"/>
                <w:lang w:val="en-GB" w:eastAsia="en-GB"/>
                <w14:ligatures w14:val="standardContextual"/>
              </w:rPr>
              <w:tab/>
            </w:r>
            <w:r w:rsidRPr="00DB02D4">
              <w:rPr>
                <w:rStyle w:val="Hyperlink"/>
                <w:bCs/>
                <w:noProof/>
                <w:lang w:val="en-GB"/>
              </w:rPr>
              <w:t>Maintenance Considerations</w:t>
            </w:r>
            <w:r>
              <w:rPr>
                <w:noProof/>
                <w:webHidden/>
              </w:rPr>
              <w:tab/>
            </w:r>
            <w:r>
              <w:rPr>
                <w:noProof/>
                <w:webHidden/>
              </w:rPr>
              <w:fldChar w:fldCharType="begin"/>
            </w:r>
            <w:r>
              <w:rPr>
                <w:noProof/>
                <w:webHidden/>
              </w:rPr>
              <w:instrText xml:space="preserve"> PAGEREF _Toc225872977 \h </w:instrText>
            </w:r>
            <w:r>
              <w:rPr>
                <w:noProof/>
                <w:webHidden/>
              </w:rPr>
            </w:r>
            <w:r>
              <w:rPr>
                <w:noProof/>
                <w:webHidden/>
              </w:rPr>
              <w:fldChar w:fldCharType="separate"/>
            </w:r>
            <w:r>
              <w:rPr>
                <w:noProof/>
                <w:webHidden/>
              </w:rPr>
              <w:t>44</w:t>
            </w:r>
            <w:r>
              <w:rPr>
                <w:noProof/>
                <w:webHidden/>
              </w:rPr>
              <w:fldChar w:fldCharType="end"/>
            </w:r>
          </w:hyperlink>
        </w:p>
        <w:p w14:paraId="53248E94" w14:textId="6B5BA4A8"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8" w:history="1">
            <w:r w:rsidRPr="00DB02D4">
              <w:rPr>
                <w:rStyle w:val="Hyperlink"/>
                <w:noProof/>
                <w:lang w:val="en-GB"/>
              </w:rPr>
              <w:t>4.4.3</w:t>
            </w:r>
            <w:r>
              <w:rPr>
                <w:i w:val="0"/>
                <w:iCs w:val="0"/>
                <w:noProof/>
                <w:kern w:val="2"/>
                <w:sz w:val="24"/>
                <w:szCs w:val="24"/>
                <w:lang w:val="en-GB" w:eastAsia="en-GB"/>
                <w14:ligatures w14:val="standardContextual"/>
              </w:rPr>
              <w:tab/>
            </w:r>
            <w:r w:rsidRPr="00DB02D4">
              <w:rPr>
                <w:rStyle w:val="Hyperlink"/>
                <w:bCs/>
                <w:noProof/>
                <w:lang w:val="en-GB"/>
              </w:rPr>
              <w:t>Monitoring and Performance Assessment</w:t>
            </w:r>
            <w:r>
              <w:rPr>
                <w:noProof/>
                <w:webHidden/>
              </w:rPr>
              <w:tab/>
            </w:r>
            <w:r>
              <w:rPr>
                <w:noProof/>
                <w:webHidden/>
              </w:rPr>
              <w:fldChar w:fldCharType="begin"/>
            </w:r>
            <w:r>
              <w:rPr>
                <w:noProof/>
                <w:webHidden/>
              </w:rPr>
              <w:instrText xml:space="preserve"> PAGEREF _Toc225872978 \h </w:instrText>
            </w:r>
            <w:r>
              <w:rPr>
                <w:noProof/>
                <w:webHidden/>
              </w:rPr>
            </w:r>
            <w:r>
              <w:rPr>
                <w:noProof/>
                <w:webHidden/>
              </w:rPr>
              <w:fldChar w:fldCharType="separate"/>
            </w:r>
            <w:r>
              <w:rPr>
                <w:noProof/>
                <w:webHidden/>
              </w:rPr>
              <w:t>46</w:t>
            </w:r>
            <w:r>
              <w:rPr>
                <w:noProof/>
                <w:webHidden/>
              </w:rPr>
              <w:fldChar w:fldCharType="end"/>
            </w:r>
          </w:hyperlink>
        </w:p>
        <w:p w14:paraId="3C7E9331" w14:textId="71B84BD2"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79" w:history="1">
            <w:r w:rsidRPr="00DB02D4">
              <w:rPr>
                <w:rStyle w:val="Hyperlink"/>
                <w:noProof/>
                <w:lang w:val="en-GB"/>
              </w:rPr>
              <w:t>4.4.4</w:t>
            </w:r>
            <w:r>
              <w:rPr>
                <w:i w:val="0"/>
                <w:iCs w:val="0"/>
                <w:noProof/>
                <w:kern w:val="2"/>
                <w:sz w:val="24"/>
                <w:szCs w:val="24"/>
                <w:lang w:val="en-GB" w:eastAsia="en-GB"/>
                <w14:ligatures w14:val="standardContextual"/>
              </w:rPr>
              <w:tab/>
            </w:r>
            <w:r w:rsidRPr="00DB02D4">
              <w:rPr>
                <w:rStyle w:val="Hyperlink"/>
                <w:bCs/>
                <w:noProof/>
                <w:lang w:val="en-GB"/>
              </w:rPr>
              <w:t>Risk Management</w:t>
            </w:r>
            <w:r>
              <w:rPr>
                <w:noProof/>
                <w:webHidden/>
              </w:rPr>
              <w:tab/>
            </w:r>
            <w:r>
              <w:rPr>
                <w:noProof/>
                <w:webHidden/>
              </w:rPr>
              <w:fldChar w:fldCharType="begin"/>
            </w:r>
            <w:r>
              <w:rPr>
                <w:noProof/>
                <w:webHidden/>
              </w:rPr>
              <w:instrText xml:space="preserve"> PAGEREF _Toc225872979 \h </w:instrText>
            </w:r>
            <w:r>
              <w:rPr>
                <w:noProof/>
                <w:webHidden/>
              </w:rPr>
            </w:r>
            <w:r>
              <w:rPr>
                <w:noProof/>
                <w:webHidden/>
              </w:rPr>
              <w:fldChar w:fldCharType="separate"/>
            </w:r>
            <w:r>
              <w:rPr>
                <w:noProof/>
                <w:webHidden/>
              </w:rPr>
              <w:t>46</w:t>
            </w:r>
            <w:r>
              <w:rPr>
                <w:noProof/>
                <w:webHidden/>
              </w:rPr>
              <w:fldChar w:fldCharType="end"/>
            </w:r>
          </w:hyperlink>
        </w:p>
        <w:p w14:paraId="5EE186F5" w14:textId="5F0172EF"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80" w:history="1">
            <w:r w:rsidRPr="00DB02D4">
              <w:rPr>
                <w:rStyle w:val="Hyperlink"/>
                <w:noProof/>
                <w:lang w:val="en-GB"/>
              </w:rPr>
              <w:t>4.5</w:t>
            </w:r>
            <w:r>
              <w:rPr>
                <w:smallCaps w:val="0"/>
                <w:noProof/>
                <w:kern w:val="2"/>
                <w:sz w:val="24"/>
                <w:szCs w:val="24"/>
                <w:lang w:val="en-GB" w:eastAsia="en-GB"/>
                <w14:ligatures w14:val="standardContextual"/>
              </w:rPr>
              <w:tab/>
            </w:r>
            <w:r w:rsidRPr="00DB02D4">
              <w:rPr>
                <w:rStyle w:val="Hyperlink"/>
                <w:noProof/>
                <w:lang w:val="en-GB"/>
              </w:rPr>
              <w:t>Implementation challenges in the mediterranean</w:t>
            </w:r>
            <w:r>
              <w:rPr>
                <w:noProof/>
                <w:webHidden/>
              </w:rPr>
              <w:tab/>
            </w:r>
            <w:r>
              <w:rPr>
                <w:noProof/>
                <w:webHidden/>
              </w:rPr>
              <w:fldChar w:fldCharType="begin"/>
            </w:r>
            <w:r>
              <w:rPr>
                <w:noProof/>
                <w:webHidden/>
              </w:rPr>
              <w:instrText xml:space="preserve"> PAGEREF _Toc225872980 \h </w:instrText>
            </w:r>
            <w:r>
              <w:rPr>
                <w:noProof/>
                <w:webHidden/>
              </w:rPr>
            </w:r>
            <w:r>
              <w:rPr>
                <w:noProof/>
                <w:webHidden/>
              </w:rPr>
              <w:fldChar w:fldCharType="separate"/>
            </w:r>
            <w:r>
              <w:rPr>
                <w:noProof/>
                <w:webHidden/>
              </w:rPr>
              <w:t>47</w:t>
            </w:r>
            <w:r>
              <w:rPr>
                <w:noProof/>
                <w:webHidden/>
              </w:rPr>
              <w:fldChar w:fldCharType="end"/>
            </w:r>
          </w:hyperlink>
        </w:p>
        <w:p w14:paraId="0D033BC6" w14:textId="6F730BDD"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2981" w:history="1">
            <w:r w:rsidRPr="00DB02D4">
              <w:rPr>
                <w:rStyle w:val="Hyperlink"/>
                <w:noProof/>
                <w:lang w:val="en-GB"/>
              </w:rPr>
              <w:t>5</w:t>
            </w:r>
            <w:r>
              <w:rPr>
                <w:b w:val="0"/>
                <w:bCs w:val="0"/>
                <w:caps w:val="0"/>
                <w:noProof/>
                <w:kern w:val="2"/>
                <w:sz w:val="24"/>
                <w:szCs w:val="24"/>
                <w:lang w:val="en-GB" w:eastAsia="en-GB"/>
                <w14:ligatures w14:val="standardContextual"/>
              </w:rPr>
              <w:tab/>
            </w:r>
            <w:r w:rsidRPr="00DB02D4">
              <w:rPr>
                <w:rStyle w:val="Hyperlink"/>
                <w:noProof/>
                <w:lang w:val="en-GB"/>
              </w:rPr>
              <w:t>guidelines for HYBRID MEASURES</w:t>
            </w:r>
            <w:r>
              <w:rPr>
                <w:noProof/>
                <w:webHidden/>
              </w:rPr>
              <w:tab/>
            </w:r>
            <w:r>
              <w:rPr>
                <w:noProof/>
                <w:webHidden/>
              </w:rPr>
              <w:fldChar w:fldCharType="begin"/>
            </w:r>
            <w:r>
              <w:rPr>
                <w:noProof/>
                <w:webHidden/>
              </w:rPr>
              <w:instrText xml:space="preserve"> PAGEREF _Toc225872981 \h </w:instrText>
            </w:r>
            <w:r>
              <w:rPr>
                <w:noProof/>
                <w:webHidden/>
              </w:rPr>
            </w:r>
            <w:r>
              <w:rPr>
                <w:noProof/>
                <w:webHidden/>
              </w:rPr>
              <w:fldChar w:fldCharType="separate"/>
            </w:r>
            <w:r>
              <w:rPr>
                <w:noProof/>
                <w:webHidden/>
              </w:rPr>
              <w:t>49</w:t>
            </w:r>
            <w:r>
              <w:rPr>
                <w:noProof/>
                <w:webHidden/>
              </w:rPr>
              <w:fldChar w:fldCharType="end"/>
            </w:r>
          </w:hyperlink>
        </w:p>
        <w:p w14:paraId="5018DB71" w14:textId="75999AAE"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82" w:history="1">
            <w:r w:rsidRPr="00DB02D4">
              <w:rPr>
                <w:rStyle w:val="Hyperlink"/>
                <w:noProof/>
                <w:lang w:val="en-GB"/>
              </w:rPr>
              <w:t>5.1</w:t>
            </w:r>
            <w:r>
              <w:rPr>
                <w:smallCaps w:val="0"/>
                <w:noProof/>
                <w:kern w:val="2"/>
                <w:sz w:val="24"/>
                <w:szCs w:val="24"/>
                <w:lang w:val="en-GB" w:eastAsia="en-GB"/>
                <w14:ligatures w14:val="standardContextual"/>
              </w:rPr>
              <w:tab/>
            </w:r>
            <w:r w:rsidRPr="00DB02D4">
              <w:rPr>
                <w:rStyle w:val="Hyperlink"/>
                <w:noProof/>
                <w:lang w:val="en-GB"/>
              </w:rPr>
              <w:t>INSTITUTIONAL capacity and COORDINATION</w:t>
            </w:r>
            <w:r>
              <w:rPr>
                <w:noProof/>
                <w:webHidden/>
              </w:rPr>
              <w:tab/>
            </w:r>
            <w:r>
              <w:rPr>
                <w:noProof/>
                <w:webHidden/>
              </w:rPr>
              <w:fldChar w:fldCharType="begin"/>
            </w:r>
            <w:r>
              <w:rPr>
                <w:noProof/>
                <w:webHidden/>
              </w:rPr>
              <w:instrText xml:space="preserve"> PAGEREF _Toc225872982 \h </w:instrText>
            </w:r>
            <w:r>
              <w:rPr>
                <w:noProof/>
                <w:webHidden/>
              </w:rPr>
            </w:r>
            <w:r>
              <w:rPr>
                <w:noProof/>
                <w:webHidden/>
              </w:rPr>
              <w:fldChar w:fldCharType="separate"/>
            </w:r>
            <w:r>
              <w:rPr>
                <w:noProof/>
                <w:webHidden/>
              </w:rPr>
              <w:t>50</w:t>
            </w:r>
            <w:r>
              <w:rPr>
                <w:noProof/>
                <w:webHidden/>
              </w:rPr>
              <w:fldChar w:fldCharType="end"/>
            </w:r>
          </w:hyperlink>
        </w:p>
        <w:p w14:paraId="64A766F3" w14:textId="63E8CDCE"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83" w:history="1">
            <w:r w:rsidRPr="00DB02D4">
              <w:rPr>
                <w:rStyle w:val="Hyperlink"/>
                <w:noProof/>
                <w:lang w:val="en-GB"/>
              </w:rPr>
              <w:t>5.1.1</w:t>
            </w:r>
            <w:r>
              <w:rPr>
                <w:i w:val="0"/>
                <w:iCs w:val="0"/>
                <w:noProof/>
                <w:kern w:val="2"/>
                <w:sz w:val="24"/>
                <w:szCs w:val="24"/>
                <w:lang w:val="en-GB" w:eastAsia="en-GB"/>
                <w14:ligatures w14:val="standardContextual"/>
              </w:rPr>
              <w:tab/>
            </w:r>
            <w:r w:rsidRPr="00DB02D4">
              <w:rPr>
                <w:rStyle w:val="Hyperlink"/>
                <w:noProof/>
                <w:lang w:val="en-GB"/>
              </w:rPr>
              <w:t>Institutional Capacity</w:t>
            </w:r>
            <w:r>
              <w:rPr>
                <w:noProof/>
                <w:webHidden/>
              </w:rPr>
              <w:tab/>
            </w:r>
            <w:r>
              <w:rPr>
                <w:noProof/>
                <w:webHidden/>
              </w:rPr>
              <w:fldChar w:fldCharType="begin"/>
            </w:r>
            <w:r>
              <w:rPr>
                <w:noProof/>
                <w:webHidden/>
              </w:rPr>
              <w:instrText xml:space="preserve"> PAGEREF _Toc225872983 \h </w:instrText>
            </w:r>
            <w:r>
              <w:rPr>
                <w:noProof/>
                <w:webHidden/>
              </w:rPr>
            </w:r>
            <w:r>
              <w:rPr>
                <w:noProof/>
                <w:webHidden/>
              </w:rPr>
              <w:fldChar w:fldCharType="separate"/>
            </w:r>
            <w:r>
              <w:rPr>
                <w:noProof/>
                <w:webHidden/>
              </w:rPr>
              <w:t>50</w:t>
            </w:r>
            <w:r>
              <w:rPr>
                <w:noProof/>
                <w:webHidden/>
              </w:rPr>
              <w:fldChar w:fldCharType="end"/>
            </w:r>
          </w:hyperlink>
        </w:p>
        <w:p w14:paraId="05255D82" w14:textId="4114EAFC"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84" w:history="1">
            <w:r w:rsidRPr="00DB02D4">
              <w:rPr>
                <w:rStyle w:val="Hyperlink"/>
                <w:noProof/>
                <w:lang w:val="en-GB"/>
              </w:rPr>
              <w:t>5.1.2</w:t>
            </w:r>
            <w:r>
              <w:rPr>
                <w:i w:val="0"/>
                <w:iCs w:val="0"/>
                <w:noProof/>
                <w:kern w:val="2"/>
                <w:sz w:val="24"/>
                <w:szCs w:val="24"/>
                <w:lang w:val="en-GB" w:eastAsia="en-GB"/>
                <w14:ligatures w14:val="standardContextual"/>
              </w:rPr>
              <w:tab/>
            </w:r>
            <w:r w:rsidRPr="00DB02D4">
              <w:rPr>
                <w:rStyle w:val="Hyperlink"/>
                <w:noProof/>
                <w:lang w:val="en-GB"/>
              </w:rPr>
              <w:t>Institutional Coordination</w:t>
            </w:r>
            <w:r>
              <w:rPr>
                <w:noProof/>
                <w:webHidden/>
              </w:rPr>
              <w:tab/>
            </w:r>
            <w:r>
              <w:rPr>
                <w:noProof/>
                <w:webHidden/>
              </w:rPr>
              <w:fldChar w:fldCharType="begin"/>
            </w:r>
            <w:r>
              <w:rPr>
                <w:noProof/>
                <w:webHidden/>
              </w:rPr>
              <w:instrText xml:space="preserve"> PAGEREF _Toc225872984 \h </w:instrText>
            </w:r>
            <w:r>
              <w:rPr>
                <w:noProof/>
                <w:webHidden/>
              </w:rPr>
            </w:r>
            <w:r>
              <w:rPr>
                <w:noProof/>
                <w:webHidden/>
              </w:rPr>
              <w:fldChar w:fldCharType="separate"/>
            </w:r>
            <w:r>
              <w:rPr>
                <w:noProof/>
                <w:webHidden/>
              </w:rPr>
              <w:t>51</w:t>
            </w:r>
            <w:r>
              <w:rPr>
                <w:noProof/>
                <w:webHidden/>
              </w:rPr>
              <w:fldChar w:fldCharType="end"/>
            </w:r>
          </w:hyperlink>
        </w:p>
        <w:p w14:paraId="058106EB" w14:textId="22339108"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85" w:history="1">
            <w:r w:rsidRPr="00DB02D4">
              <w:rPr>
                <w:rStyle w:val="Hyperlink"/>
                <w:noProof/>
              </w:rPr>
              <w:t>5.2</w:t>
            </w:r>
            <w:r>
              <w:rPr>
                <w:smallCaps w:val="0"/>
                <w:noProof/>
                <w:kern w:val="2"/>
                <w:sz w:val="24"/>
                <w:szCs w:val="24"/>
                <w:lang w:val="en-GB" w:eastAsia="en-GB"/>
                <w14:ligatures w14:val="standardContextual"/>
              </w:rPr>
              <w:tab/>
            </w:r>
            <w:r w:rsidRPr="00DB02D4">
              <w:rPr>
                <w:rStyle w:val="Hyperlink"/>
                <w:noProof/>
              </w:rPr>
              <w:t>Implementation preconditions</w:t>
            </w:r>
            <w:r>
              <w:rPr>
                <w:noProof/>
                <w:webHidden/>
              </w:rPr>
              <w:tab/>
            </w:r>
            <w:r>
              <w:rPr>
                <w:noProof/>
                <w:webHidden/>
              </w:rPr>
              <w:fldChar w:fldCharType="begin"/>
            </w:r>
            <w:r>
              <w:rPr>
                <w:noProof/>
                <w:webHidden/>
              </w:rPr>
              <w:instrText xml:space="preserve"> PAGEREF _Toc225872985 \h </w:instrText>
            </w:r>
            <w:r>
              <w:rPr>
                <w:noProof/>
                <w:webHidden/>
              </w:rPr>
            </w:r>
            <w:r>
              <w:rPr>
                <w:noProof/>
                <w:webHidden/>
              </w:rPr>
              <w:fldChar w:fldCharType="separate"/>
            </w:r>
            <w:r>
              <w:rPr>
                <w:noProof/>
                <w:webHidden/>
              </w:rPr>
              <w:t>51</w:t>
            </w:r>
            <w:r>
              <w:rPr>
                <w:noProof/>
                <w:webHidden/>
              </w:rPr>
              <w:fldChar w:fldCharType="end"/>
            </w:r>
          </w:hyperlink>
        </w:p>
        <w:p w14:paraId="41F30BCF" w14:textId="1EF7B8A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86" w:history="1">
            <w:r w:rsidRPr="00DB02D4">
              <w:rPr>
                <w:rStyle w:val="Hyperlink"/>
                <w:noProof/>
                <w:lang w:val="en-GB"/>
              </w:rPr>
              <w:t>5.2.1</w:t>
            </w:r>
            <w:r>
              <w:rPr>
                <w:i w:val="0"/>
                <w:iCs w:val="0"/>
                <w:noProof/>
                <w:kern w:val="2"/>
                <w:sz w:val="24"/>
                <w:szCs w:val="24"/>
                <w:lang w:val="en-GB" w:eastAsia="en-GB"/>
                <w14:ligatures w14:val="standardContextual"/>
              </w:rPr>
              <w:tab/>
            </w:r>
            <w:r w:rsidRPr="00DB02D4">
              <w:rPr>
                <w:rStyle w:val="Hyperlink"/>
                <w:noProof/>
                <w:lang w:val="en-GB"/>
              </w:rPr>
              <w:t>INSTITUTIONAL PRECONDITIONS</w:t>
            </w:r>
            <w:r>
              <w:rPr>
                <w:noProof/>
                <w:webHidden/>
              </w:rPr>
              <w:tab/>
            </w:r>
            <w:r>
              <w:rPr>
                <w:noProof/>
                <w:webHidden/>
              </w:rPr>
              <w:fldChar w:fldCharType="begin"/>
            </w:r>
            <w:r>
              <w:rPr>
                <w:noProof/>
                <w:webHidden/>
              </w:rPr>
              <w:instrText xml:space="preserve"> PAGEREF _Toc225872986 \h </w:instrText>
            </w:r>
            <w:r>
              <w:rPr>
                <w:noProof/>
                <w:webHidden/>
              </w:rPr>
            </w:r>
            <w:r>
              <w:rPr>
                <w:noProof/>
                <w:webHidden/>
              </w:rPr>
              <w:fldChar w:fldCharType="separate"/>
            </w:r>
            <w:r>
              <w:rPr>
                <w:noProof/>
                <w:webHidden/>
              </w:rPr>
              <w:t>52</w:t>
            </w:r>
            <w:r>
              <w:rPr>
                <w:noProof/>
                <w:webHidden/>
              </w:rPr>
              <w:fldChar w:fldCharType="end"/>
            </w:r>
          </w:hyperlink>
        </w:p>
        <w:p w14:paraId="2418E502" w14:textId="3D58F722"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87" w:history="1">
            <w:r w:rsidRPr="00DB02D4">
              <w:rPr>
                <w:rStyle w:val="Hyperlink"/>
                <w:noProof/>
                <w:lang w:val="en-GB"/>
              </w:rPr>
              <w:t>5.2.2</w:t>
            </w:r>
            <w:r>
              <w:rPr>
                <w:i w:val="0"/>
                <w:iCs w:val="0"/>
                <w:noProof/>
                <w:kern w:val="2"/>
                <w:sz w:val="24"/>
                <w:szCs w:val="24"/>
                <w:lang w:val="en-GB" w:eastAsia="en-GB"/>
                <w14:ligatures w14:val="standardContextual"/>
              </w:rPr>
              <w:tab/>
            </w:r>
            <w:r w:rsidRPr="00DB02D4">
              <w:rPr>
                <w:rStyle w:val="Hyperlink"/>
                <w:noProof/>
                <w:lang w:val="en-GB"/>
              </w:rPr>
              <w:t>technical PRECONDITIONS</w:t>
            </w:r>
            <w:r>
              <w:rPr>
                <w:noProof/>
                <w:webHidden/>
              </w:rPr>
              <w:tab/>
            </w:r>
            <w:r>
              <w:rPr>
                <w:noProof/>
                <w:webHidden/>
              </w:rPr>
              <w:fldChar w:fldCharType="begin"/>
            </w:r>
            <w:r>
              <w:rPr>
                <w:noProof/>
                <w:webHidden/>
              </w:rPr>
              <w:instrText xml:space="preserve"> PAGEREF _Toc225872987 \h </w:instrText>
            </w:r>
            <w:r>
              <w:rPr>
                <w:noProof/>
                <w:webHidden/>
              </w:rPr>
            </w:r>
            <w:r>
              <w:rPr>
                <w:noProof/>
                <w:webHidden/>
              </w:rPr>
              <w:fldChar w:fldCharType="separate"/>
            </w:r>
            <w:r>
              <w:rPr>
                <w:noProof/>
                <w:webHidden/>
              </w:rPr>
              <w:t>52</w:t>
            </w:r>
            <w:r>
              <w:rPr>
                <w:noProof/>
                <w:webHidden/>
              </w:rPr>
              <w:fldChar w:fldCharType="end"/>
            </w:r>
          </w:hyperlink>
        </w:p>
        <w:p w14:paraId="6A164B46" w14:textId="3BDF8C4D"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88" w:history="1">
            <w:r w:rsidRPr="00DB02D4">
              <w:rPr>
                <w:rStyle w:val="Hyperlink"/>
                <w:noProof/>
                <w:lang w:val="en-GB"/>
              </w:rPr>
              <w:t>5.2.3</w:t>
            </w:r>
            <w:r>
              <w:rPr>
                <w:i w:val="0"/>
                <w:iCs w:val="0"/>
                <w:noProof/>
                <w:kern w:val="2"/>
                <w:sz w:val="24"/>
                <w:szCs w:val="24"/>
                <w:lang w:val="en-GB" w:eastAsia="en-GB"/>
                <w14:ligatures w14:val="standardContextual"/>
              </w:rPr>
              <w:tab/>
            </w:r>
            <w:r w:rsidRPr="00DB02D4">
              <w:rPr>
                <w:rStyle w:val="Hyperlink"/>
                <w:noProof/>
                <w:lang w:val="en-GB"/>
              </w:rPr>
              <w:t>SOCIAL-ECONOMIC PRECONDITIONS</w:t>
            </w:r>
            <w:r>
              <w:rPr>
                <w:noProof/>
                <w:webHidden/>
              </w:rPr>
              <w:tab/>
            </w:r>
            <w:r>
              <w:rPr>
                <w:noProof/>
                <w:webHidden/>
              </w:rPr>
              <w:fldChar w:fldCharType="begin"/>
            </w:r>
            <w:r>
              <w:rPr>
                <w:noProof/>
                <w:webHidden/>
              </w:rPr>
              <w:instrText xml:space="preserve"> PAGEREF _Toc225872988 \h </w:instrText>
            </w:r>
            <w:r>
              <w:rPr>
                <w:noProof/>
                <w:webHidden/>
              </w:rPr>
            </w:r>
            <w:r>
              <w:rPr>
                <w:noProof/>
                <w:webHidden/>
              </w:rPr>
              <w:fldChar w:fldCharType="separate"/>
            </w:r>
            <w:r>
              <w:rPr>
                <w:noProof/>
                <w:webHidden/>
              </w:rPr>
              <w:t>52</w:t>
            </w:r>
            <w:r>
              <w:rPr>
                <w:noProof/>
                <w:webHidden/>
              </w:rPr>
              <w:fldChar w:fldCharType="end"/>
            </w:r>
          </w:hyperlink>
        </w:p>
        <w:p w14:paraId="7452BC8E" w14:textId="137B1626"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89" w:history="1">
            <w:r w:rsidRPr="00DB02D4">
              <w:rPr>
                <w:rStyle w:val="Hyperlink"/>
                <w:noProof/>
                <w:lang w:val="en-GB"/>
              </w:rPr>
              <w:t>5.3</w:t>
            </w:r>
            <w:r>
              <w:rPr>
                <w:smallCaps w:val="0"/>
                <w:noProof/>
                <w:kern w:val="2"/>
                <w:sz w:val="24"/>
                <w:szCs w:val="24"/>
                <w:lang w:val="en-GB" w:eastAsia="en-GB"/>
                <w14:ligatures w14:val="standardContextual"/>
              </w:rPr>
              <w:tab/>
            </w:r>
            <w:r w:rsidRPr="00DB02D4">
              <w:rPr>
                <w:rStyle w:val="Hyperlink"/>
                <w:noProof/>
                <w:lang w:val="en-GB"/>
              </w:rPr>
              <w:t>DATA REQUIREMENTS AND COST ESTIMATION</w:t>
            </w:r>
            <w:r>
              <w:rPr>
                <w:noProof/>
                <w:webHidden/>
              </w:rPr>
              <w:tab/>
            </w:r>
            <w:r>
              <w:rPr>
                <w:noProof/>
                <w:webHidden/>
              </w:rPr>
              <w:fldChar w:fldCharType="begin"/>
            </w:r>
            <w:r>
              <w:rPr>
                <w:noProof/>
                <w:webHidden/>
              </w:rPr>
              <w:instrText xml:space="preserve"> PAGEREF _Toc225872989 \h </w:instrText>
            </w:r>
            <w:r>
              <w:rPr>
                <w:noProof/>
                <w:webHidden/>
              </w:rPr>
            </w:r>
            <w:r>
              <w:rPr>
                <w:noProof/>
                <w:webHidden/>
              </w:rPr>
              <w:fldChar w:fldCharType="separate"/>
            </w:r>
            <w:r>
              <w:rPr>
                <w:noProof/>
                <w:webHidden/>
              </w:rPr>
              <w:t>54</w:t>
            </w:r>
            <w:r>
              <w:rPr>
                <w:noProof/>
                <w:webHidden/>
              </w:rPr>
              <w:fldChar w:fldCharType="end"/>
            </w:r>
          </w:hyperlink>
        </w:p>
        <w:p w14:paraId="251884A8" w14:textId="44276A7A"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0" w:history="1">
            <w:r w:rsidRPr="00DB02D4">
              <w:rPr>
                <w:rStyle w:val="Hyperlink"/>
                <w:noProof/>
                <w:lang w:val="en-GB"/>
              </w:rPr>
              <w:t>5.3.1</w:t>
            </w:r>
            <w:r>
              <w:rPr>
                <w:i w:val="0"/>
                <w:iCs w:val="0"/>
                <w:noProof/>
                <w:kern w:val="2"/>
                <w:sz w:val="24"/>
                <w:szCs w:val="24"/>
                <w:lang w:val="en-GB" w:eastAsia="en-GB"/>
                <w14:ligatures w14:val="standardContextual"/>
              </w:rPr>
              <w:tab/>
            </w:r>
            <w:r w:rsidRPr="00DB02D4">
              <w:rPr>
                <w:rStyle w:val="Hyperlink"/>
                <w:noProof/>
                <w:lang w:val="en-GB"/>
              </w:rPr>
              <w:t>data requirements</w:t>
            </w:r>
            <w:r>
              <w:rPr>
                <w:noProof/>
                <w:webHidden/>
              </w:rPr>
              <w:tab/>
            </w:r>
            <w:r>
              <w:rPr>
                <w:noProof/>
                <w:webHidden/>
              </w:rPr>
              <w:fldChar w:fldCharType="begin"/>
            </w:r>
            <w:r>
              <w:rPr>
                <w:noProof/>
                <w:webHidden/>
              </w:rPr>
              <w:instrText xml:space="preserve"> PAGEREF _Toc225872990 \h </w:instrText>
            </w:r>
            <w:r>
              <w:rPr>
                <w:noProof/>
                <w:webHidden/>
              </w:rPr>
            </w:r>
            <w:r>
              <w:rPr>
                <w:noProof/>
                <w:webHidden/>
              </w:rPr>
              <w:fldChar w:fldCharType="separate"/>
            </w:r>
            <w:r>
              <w:rPr>
                <w:noProof/>
                <w:webHidden/>
              </w:rPr>
              <w:t>54</w:t>
            </w:r>
            <w:r>
              <w:rPr>
                <w:noProof/>
                <w:webHidden/>
              </w:rPr>
              <w:fldChar w:fldCharType="end"/>
            </w:r>
          </w:hyperlink>
        </w:p>
        <w:p w14:paraId="38A5D841" w14:textId="495FEB03"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1" w:history="1">
            <w:r w:rsidRPr="00DB02D4">
              <w:rPr>
                <w:rStyle w:val="Hyperlink"/>
                <w:noProof/>
                <w:lang w:val="en-GB"/>
              </w:rPr>
              <w:t>5.3.2</w:t>
            </w:r>
            <w:r>
              <w:rPr>
                <w:i w:val="0"/>
                <w:iCs w:val="0"/>
                <w:noProof/>
                <w:kern w:val="2"/>
                <w:sz w:val="24"/>
                <w:szCs w:val="24"/>
                <w:lang w:val="en-GB" w:eastAsia="en-GB"/>
                <w14:ligatures w14:val="standardContextual"/>
              </w:rPr>
              <w:tab/>
            </w:r>
            <w:r w:rsidRPr="00DB02D4">
              <w:rPr>
                <w:rStyle w:val="Hyperlink"/>
                <w:noProof/>
                <w:lang w:val="en-GB"/>
              </w:rPr>
              <w:t>cost estimation</w:t>
            </w:r>
            <w:r>
              <w:rPr>
                <w:noProof/>
                <w:webHidden/>
              </w:rPr>
              <w:tab/>
            </w:r>
            <w:r>
              <w:rPr>
                <w:noProof/>
                <w:webHidden/>
              </w:rPr>
              <w:fldChar w:fldCharType="begin"/>
            </w:r>
            <w:r>
              <w:rPr>
                <w:noProof/>
                <w:webHidden/>
              </w:rPr>
              <w:instrText xml:space="preserve"> PAGEREF _Toc225872991 \h </w:instrText>
            </w:r>
            <w:r>
              <w:rPr>
                <w:noProof/>
                <w:webHidden/>
              </w:rPr>
            </w:r>
            <w:r>
              <w:rPr>
                <w:noProof/>
                <w:webHidden/>
              </w:rPr>
              <w:fldChar w:fldCharType="separate"/>
            </w:r>
            <w:r>
              <w:rPr>
                <w:noProof/>
                <w:webHidden/>
              </w:rPr>
              <w:t>55</w:t>
            </w:r>
            <w:r>
              <w:rPr>
                <w:noProof/>
                <w:webHidden/>
              </w:rPr>
              <w:fldChar w:fldCharType="end"/>
            </w:r>
          </w:hyperlink>
        </w:p>
        <w:p w14:paraId="4D660A6E" w14:textId="28D3E9E1"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92" w:history="1">
            <w:r w:rsidRPr="00DB02D4">
              <w:rPr>
                <w:rStyle w:val="Hyperlink"/>
                <w:noProof/>
                <w:lang w:val="en-GB"/>
              </w:rPr>
              <w:t>5.4</w:t>
            </w:r>
            <w:r>
              <w:rPr>
                <w:smallCaps w:val="0"/>
                <w:noProof/>
                <w:kern w:val="2"/>
                <w:sz w:val="24"/>
                <w:szCs w:val="24"/>
                <w:lang w:val="en-GB" w:eastAsia="en-GB"/>
                <w14:ligatures w14:val="standardContextual"/>
              </w:rPr>
              <w:tab/>
            </w:r>
            <w:r w:rsidRPr="00DB02D4">
              <w:rPr>
                <w:rStyle w:val="Hyperlink"/>
                <w:noProof/>
                <w:lang w:val="en-GB"/>
              </w:rPr>
              <w:t>OPERATIONAL AND MAINTENANCE CONSIDERATIONS</w:t>
            </w:r>
            <w:r>
              <w:rPr>
                <w:noProof/>
                <w:webHidden/>
              </w:rPr>
              <w:tab/>
            </w:r>
            <w:r>
              <w:rPr>
                <w:noProof/>
                <w:webHidden/>
              </w:rPr>
              <w:fldChar w:fldCharType="begin"/>
            </w:r>
            <w:r>
              <w:rPr>
                <w:noProof/>
                <w:webHidden/>
              </w:rPr>
              <w:instrText xml:space="preserve"> PAGEREF _Toc225872992 \h </w:instrText>
            </w:r>
            <w:r>
              <w:rPr>
                <w:noProof/>
                <w:webHidden/>
              </w:rPr>
            </w:r>
            <w:r>
              <w:rPr>
                <w:noProof/>
                <w:webHidden/>
              </w:rPr>
              <w:fldChar w:fldCharType="separate"/>
            </w:r>
            <w:r>
              <w:rPr>
                <w:noProof/>
                <w:webHidden/>
              </w:rPr>
              <w:t>57</w:t>
            </w:r>
            <w:r>
              <w:rPr>
                <w:noProof/>
                <w:webHidden/>
              </w:rPr>
              <w:fldChar w:fldCharType="end"/>
            </w:r>
          </w:hyperlink>
        </w:p>
        <w:p w14:paraId="5EAB0F7A" w14:textId="3893D022"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3" w:history="1">
            <w:r w:rsidRPr="00DB02D4">
              <w:rPr>
                <w:rStyle w:val="Hyperlink"/>
                <w:noProof/>
                <w:lang w:val="en-GB"/>
              </w:rPr>
              <w:t>5.4.1</w:t>
            </w:r>
            <w:r>
              <w:rPr>
                <w:i w:val="0"/>
                <w:iCs w:val="0"/>
                <w:noProof/>
                <w:kern w:val="2"/>
                <w:sz w:val="24"/>
                <w:szCs w:val="24"/>
                <w:lang w:val="en-GB" w:eastAsia="en-GB"/>
                <w14:ligatures w14:val="standardContextual"/>
              </w:rPr>
              <w:tab/>
            </w:r>
            <w:r w:rsidRPr="00DB02D4">
              <w:rPr>
                <w:rStyle w:val="Hyperlink"/>
                <w:bCs/>
                <w:noProof/>
                <w:lang w:val="en-GB"/>
              </w:rPr>
              <w:t>Operational Considerations</w:t>
            </w:r>
            <w:r>
              <w:rPr>
                <w:noProof/>
                <w:webHidden/>
              </w:rPr>
              <w:tab/>
            </w:r>
            <w:r>
              <w:rPr>
                <w:noProof/>
                <w:webHidden/>
              </w:rPr>
              <w:fldChar w:fldCharType="begin"/>
            </w:r>
            <w:r>
              <w:rPr>
                <w:noProof/>
                <w:webHidden/>
              </w:rPr>
              <w:instrText xml:space="preserve"> PAGEREF _Toc225872993 \h </w:instrText>
            </w:r>
            <w:r>
              <w:rPr>
                <w:noProof/>
                <w:webHidden/>
              </w:rPr>
            </w:r>
            <w:r>
              <w:rPr>
                <w:noProof/>
                <w:webHidden/>
              </w:rPr>
              <w:fldChar w:fldCharType="separate"/>
            </w:r>
            <w:r>
              <w:rPr>
                <w:noProof/>
                <w:webHidden/>
              </w:rPr>
              <w:t>57</w:t>
            </w:r>
            <w:r>
              <w:rPr>
                <w:noProof/>
                <w:webHidden/>
              </w:rPr>
              <w:fldChar w:fldCharType="end"/>
            </w:r>
          </w:hyperlink>
        </w:p>
        <w:p w14:paraId="637D9C47" w14:textId="57B31D01"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4" w:history="1">
            <w:r w:rsidRPr="00DB02D4">
              <w:rPr>
                <w:rStyle w:val="Hyperlink"/>
                <w:noProof/>
                <w:lang w:val="en-GB"/>
              </w:rPr>
              <w:t>5.4.2</w:t>
            </w:r>
            <w:r>
              <w:rPr>
                <w:i w:val="0"/>
                <w:iCs w:val="0"/>
                <w:noProof/>
                <w:kern w:val="2"/>
                <w:sz w:val="24"/>
                <w:szCs w:val="24"/>
                <w:lang w:val="en-GB" w:eastAsia="en-GB"/>
                <w14:ligatures w14:val="standardContextual"/>
              </w:rPr>
              <w:tab/>
            </w:r>
            <w:r w:rsidRPr="00DB02D4">
              <w:rPr>
                <w:rStyle w:val="Hyperlink"/>
                <w:bCs/>
                <w:noProof/>
                <w:lang w:val="en-GB"/>
              </w:rPr>
              <w:t>maintenance Considerations</w:t>
            </w:r>
            <w:r>
              <w:rPr>
                <w:noProof/>
                <w:webHidden/>
              </w:rPr>
              <w:tab/>
            </w:r>
            <w:r>
              <w:rPr>
                <w:noProof/>
                <w:webHidden/>
              </w:rPr>
              <w:fldChar w:fldCharType="begin"/>
            </w:r>
            <w:r>
              <w:rPr>
                <w:noProof/>
                <w:webHidden/>
              </w:rPr>
              <w:instrText xml:space="preserve"> PAGEREF _Toc225872994 \h </w:instrText>
            </w:r>
            <w:r>
              <w:rPr>
                <w:noProof/>
                <w:webHidden/>
              </w:rPr>
            </w:r>
            <w:r>
              <w:rPr>
                <w:noProof/>
                <w:webHidden/>
              </w:rPr>
              <w:fldChar w:fldCharType="separate"/>
            </w:r>
            <w:r>
              <w:rPr>
                <w:noProof/>
                <w:webHidden/>
              </w:rPr>
              <w:t>58</w:t>
            </w:r>
            <w:r>
              <w:rPr>
                <w:noProof/>
                <w:webHidden/>
              </w:rPr>
              <w:fldChar w:fldCharType="end"/>
            </w:r>
          </w:hyperlink>
        </w:p>
        <w:p w14:paraId="64E12B47" w14:textId="1B64B8B3"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5" w:history="1">
            <w:r w:rsidRPr="00DB02D4">
              <w:rPr>
                <w:rStyle w:val="Hyperlink"/>
                <w:noProof/>
                <w:lang w:val="en-GB"/>
              </w:rPr>
              <w:t>5.4.3</w:t>
            </w:r>
            <w:r>
              <w:rPr>
                <w:i w:val="0"/>
                <w:iCs w:val="0"/>
                <w:noProof/>
                <w:kern w:val="2"/>
                <w:sz w:val="24"/>
                <w:szCs w:val="24"/>
                <w:lang w:val="en-GB" w:eastAsia="en-GB"/>
                <w14:ligatures w14:val="standardContextual"/>
              </w:rPr>
              <w:tab/>
            </w:r>
            <w:r w:rsidRPr="00DB02D4">
              <w:rPr>
                <w:rStyle w:val="Hyperlink"/>
                <w:bCs/>
                <w:noProof/>
                <w:lang w:val="en-GB"/>
              </w:rPr>
              <w:t>monitoring and performance assessement</w:t>
            </w:r>
            <w:r>
              <w:rPr>
                <w:noProof/>
                <w:webHidden/>
              </w:rPr>
              <w:tab/>
            </w:r>
            <w:r>
              <w:rPr>
                <w:noProof/>
                <w:webHidden/>
              </w:rPr>
              <w:fldChar w:fldCharType="begin"/>
            </w:r>
            <w:r>
              <w:rPr>
                <w:noProof/>
                <w:webHidden/>
              </w:rPr>
              <w:instrText xml:space="preserve"> PAGEREF _Toc225872995 \h </w:instrText>
            </w:r>
            <w:r>
              <w:rPr>
                <w:noProof/>
                <w:webHidden/>
              </w:rPr>
            </w:r>
            <w:r>
              <w:rPr>
                <w:noProof/>
                <w:webHidden/>
              </w:rPr>
              <w:fldChar w:fldCharType="separate"/>
            </w:r>
            <w:r>
              <w:rPr>
                <w:noProof/>
                <w:webHidden/>
              </w:rPr>
              <w:t>59</w:t>
            </w:r>
            <w:r>
              <w:rPr>
                <w:noProof/>
                <w:webHidden/>
              </w:rPr>
              <w:fldChar w:fldCharType="end"/>
            </w:r>
          </w:hyperlink>
        </w:p>
        <w:p w14:paraId="2D463AAE" w14:textId="7C8B89B0"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2996" w:history="1">
            <w:r w:rsidRPr="00DB02D4">
              <w:rPr>
                <w:rStyle w:val="Hyperlink"/>
                <w:noProof/>
                <w:lang w:val="en-GB"/>
              </w:rPr>
              <w:t>5.4.4</w:t>
            </w:r>
            <w:r>
              <w:rPr>
                <w:i w:val="0"/>
                <w:iCs w:val="0"/>
                <w:noProof/>
                <w:kern w:val="2"/>
                <w:sz w:val="24"/>
                <w:szCs w:val="24"/>
                <w:lang w:val="en-GB" w:eastAsia="en-GB"/>
                <w14:ligatures w14:val="standardContextual"/>
              </w:rPr>
              <w:tab/>
            </w:r>
            <w:r w:rsidRPr="00DB02D4">
              <w:rPr>
                <w:rStyle w:val="Hyperlink"/>
                <w:bCs/>
                <w:noProof/>
                <w:lang w:val="en-GB"/>
              </w:rPr>
              <w:t>risk management</w:t>
            </w:r>
            <w:r>
              <w:rPr>
                <w:noProof/>
                <w:webHidden/>
              </w:rPr>
              <w:tab/>
            </w:r>
            <w:r>
              <w:rPr>
                <w:noProof/>
                <w:webHidden/>
              </w:rPr>
              <w:fldChar w:fldCharType="begin"/>
            </w:r>
            <w:r>
              <w:rPr>
                <w:noProof/>
                <w:webHidden/>
              </w:rPr>
              <w:instrText xml:space="preserve"> PAGEREF _Toc225872996 \h </w:instrText>
            </w:r>
            <w:r>
              <w:rPr>
                <w:noProof/>
                <w:webHidden/>
              </w:rPr>
            </w:r>
            <w:r>
              <w:rPr>
                <w:noProof/>
                <w:webHidden/>
              </w:rPr>
              <w:fldChar w:fldCharType="separate"/>
            </w:r>
            <w:r>
              <w:rPr>
                <w:noProof/>
                <w:webHidden/>
              </w:rPr>
              <w:t>59</w:t>
            </w:r>
            <w:r>
              <w:rPr>
                <w:noProof/>
                <w:webHidden/>
              </w:rPr>
              <w:fldChar w:fldCharType="end"/>
            </w:r>
          </w:hyperlink>
        </w:p>
        <w:p w14:paraId="7A45F0A9" w14:textId="532BD795"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97" w:history="1">
            <w:r w:rsidRPr="00DB02D4">
              <w:rPr>
                <w:rStyle w:val="Hyperlink"/>
                <w:noProof/>
                <w:lang w:val="en-GB"/>
              </w:rPr>
              <w:t>5.5</w:t>
            </w:r>
            <w:r>
              <w:rPr>
                <w:smallCaps w:val="0"/>
                <w:noProof/>
                <w:kern w:val="2"/>
                <w:sz w:val="24"/>
                <w:szCs w:val="24"/>
                <w:lang w:val="en-GB" w:eastAsia="en-GB"/>
                <w14:ligatures w14:val="standardContextual"/>
              </w:rPr>
              <w:tab/>
            </w:r>
            <w:r w:rsidRPr="00DB02D4">
              <w:rPr>
                <w:rStyle w:val="Hyperlink"/>
                <w:noProof/>
                <w:lang w:val="en-GB"/>
              </w:rPr>
              <w:t>Implementation challenges in the mediterranean</w:t>
            </w:r>
            <w:r>
              <w:rPr>
                <w:noProof/>
                <w:webHidden/>
              </w:rPr>
              <w:tab/>
            </w:r>
            <w:r>
              <w:rPr>
                <w:noProof/>
                <w:webHidden/>
              </w:rPr>
              <w:fldChar w:fldCharType="begin"/>
            </w:r>
            <w:r>
              <w:rPr>
                <w:noProof/>
                <w:webHidden/>
              </w:rPr>
              <w:instrText xml:space="preserve"> PAGEREF _Toc225872997 \h </w:instrText>
            </w:r>
            <w:r>
              <w:rPr>
                <w:noProof/>
                <w:webHidden/>
              </w:rPr>
            </w:r>
            <w:r>
              <w:rPr>
                <w:noProof/>
                <w:webHidden/>
              </w:rPr>
              <w:fldChar w:fldCharType="separate"/>
            </w:r>
            <w:r>
              <w:rPr>
                <w:noProof/>
                <w:webHidden/>
              </w:rPr>
              <w:t>60</w:t>
            </w:r>
            <w:r>
              <w:rPr>
                <w:noProof/>
                <w:webHidden/>
              </w:rPr>
              <w:fldChar w:fldCharType="end"/>
            </w:r>
          </w:hyperlink>
        </w:p>
        <w:p w14:paraId="682E8039" w14:textId="45F8EACE"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2998" w:history="1">
            <w:r w:rsidRPr="00DB02D4">
              <w:rPr>
                <w:rStyle w:val="Hyperlink"/>
                <w:noProof/>
                <w:lang w:val="en-GB"/>
              </w:rPr>
              <w:t>6</w:t>
            </w:r>
            <w:r>
              <w:rPr>
                <w:b w:val="0"/>
                <w:bCs w:val="0"/>
                <w:caps w:val="0"/>
                <w:noProof/>
                <w:kern w:val="2"/>
                <w:sz w:val="24"/>
                <w:szCs w:val="24"/>
                <w:lang w:val="en-GB" w:eastAsia="en-GB"/>
                <w14:ligatures w14:val="standardContextual"/>
              </w:rPr>
              <w:tab/>
            </w:r>
            <w:r w:rsidRPr="00DB02D4">
              <w:rPr>
                <w:rStyle w:val="Hyperlink"/>
                <w:noProof/>
                <w:lang w:val="en-GB"/>
              </w:rPr>
              <w:t>DIGITAL &amp; AI SUPPORTED TOOLS</w:t>
            </w:r>
            <w:r>
              <w:rPr>
                <w:noProof/>
                <w:webHidden/>
              </w:rPr>
              <w:tab/>
            </w:r>
            <w:r>
              <w:rPr>
                <w:noProof/>
                <w:webHidden/>
              </w:rPr>
              <w:fldChar w:fldCharType="begin"/>
            </w:r>
            <w:r>
              <w:rPr>
                <w:noProof/>
                <w:webHidden/>
              </w:rPr>
              <w:instrText xml:space="preserve"> PAGEREF _Toc225872998 \h </w:instrText>
            </w:r>
            <w:r>
              <w:rPr>
                <w:noProof/>
                <w:webHidden/>
              </w:rPr>
            </w:r>
            <w:r>
              <w:rPr>
                <w:noProof/>
                <w:webHidden/>
              </w:rPr>
              <w:fldChar w:fldCharType="separate"/>
            </w:r>
            <w:r>
              <w:rPr>
                <w:noProof/>
                <w:webHidden/>
              </w:rPr>
              <w:t>64</w:t>
            </w:r>
            <w:r>
              <w:rPr>
                <w:noProof/>
                <w:webHidden/>
              </w:rPr>
              <w:fldChar w:fldCharType="end"/>
            </w:r>
          </w:hyperlink>
        </w:p>
        <w:p w14:paraId="5AF9FC39" w14:textId="4402DF94"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2999" w:history="1">
            <w:r w:rsidRPr="00DB02D4">
              <w:rPr>
                <w:rStyle w:val="Hyperlink"/>
                <w:noProof/>
                <w:lang w:val="en-GB"/>
              </w:rPr>
              <w:t>6.1</w:t>
            </w:r>
            <w:r>
              <w:rPr>
                <w:smallCaps w:val="0"/>
                <w:noProof/>
                <w:kern w:val="2"/>
                <w:sz w:val="24"/>
                <w:szCs w:val="24"/>
                <w:lang w:val="en-GB" w:eastAsia="en-GB"/>
                <w14:ligatures w14:val="standardContextual"/>
              </w:rPr>
              <w:tab/>
            </w:r>
            <w:r w:rsidRPr="00DB02D4">
              <w:rPr>
                <w:rStyle w:val="Hyperlink"/>
                <w:noProof/>
                <w:lang w:val="en-GB"/>
              </w:rPr>
              <w:t>EMERGING DIGITAL AND AI-SUPPORTED TOOLS AND SMART WATER-MANAGEMENT APPLICATIONS – LOCAL/CATCHMENT-SCALE NATURE-BASED MANAGEMENT</w:t>
            </w:r>
            <w:r>
              <w:rPr>
                <w:noProof/>
                <w:webHidden/>
              </w:rPr>
              <w:tab/>
            </w:r>
            <w:r>
              <w:rPr>
                <w:noProof/>
                <w:webHidden/>
              </w:rPr>
              <w:fldChar w:fldCharType="begin"/>
            </w:r>
            <w:r>
              <w:rPr>
                <w:noProof/>
                <w:webHidden/>
              </w:rPr>
              <w:instrText xml:space="preserve"> PAGEREF _Toc225872999 \h </w:instrText>
            </w:r>
            <w:r>
              <w:rPr>
                <w:noProof/>
                <w:webHidden/>
              </w:rPr>
            </w:r>
            <w:r>
              <w:rPr>
                <w:noProof/>
                <w:webHidden/>
              </w:rPr>
              <w:fldChar w:fldCharType="separate"/>
            </w:r>
            <w:r>
              <w:rPr>
                <w:noProof/>
                <w:webHidden/>
              </w:rPr>
              <w:t>64</w:t>
            </w:r>
            <w:r>
              <w:rPr>
                <w:noProof/>
                <w:webHidden/>
              </w:rPr>
              <w:fldChar w:fldCharType="end"/>
            </w:r>
          </w:hyperlink>
        </w:p>
        <w:p w14:paraId="434DF7AA" w14:textId="0F52F36A"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0" w:history="1">
            <w:r w:rsidRPr="00DB02D4">
              <w:rPr>
                <w:rStyle w:val="Hyperlink"/>
                <w:noProof/>
                <w:lang w:val="en-US"/>
              </w:rPr>
              <w:t>6.1.1</w:t>
            </w:r>
            <w:r>
              <w:rPr>
                <w:i w:val="0"/>
                <w:iCs w:val="0"/>
                <w:noProof/>
                <w:kern w:val="2"/>
                <w:sz w:val="24"/>
                <w:szCs w:val="24"/>
                <w:lang w:val="en-GB" w:eastAsia="en-GB"/>
                <w14:ligatures w14:val="standardContextual"/>
              </w:rPr>
              <w:tab/>
            </w:r>
            <w:r w:rsidRPr="00DB02D4">
              <w:rPr>
                <w:rStyle w:val="Hyperlink"/>
                <w:noProof/>
                <w:lang w:val="en-US"/>
              </w:rPr>
              <w:t>DIGITAL MONITORING TOOLS FOR NBS ASSETS</w:t>
            </w:r>
            <w:r>
              <w:rPr>
                <w:noProof/>
                <w:webHidden/>
              </w:rPr>
              <w:tab/>
            </w:r>
            <w:r>
              <w:rPr>
                <w:noProof/>
                <w:webHidden/>
              </w:rPr>
              <w:fldChar w:fldCharType="begin"/>
            </w:r>
            <w:r>
              <w:rPr>
                <w:noProof/>
                <w:webHidden/>
              </w:rPr>
              <w:instrText xml:space="preserve"> PAGEREF _Toc225873000 \h </w:instrText>
            </w:r>
            <w:r>
              <w:rPr>
                <w:noProof/>
                <w:webHidden/>
              </w:rPr>
            </w:r>
            <w:r>
              <w:rPr>
                <w:noProof/>
                <w:webHidden/>
              </w:rPr>
              <w:fldChar w:fldCharType="separate"/>
            </w:r>
            <w:r>
              <w:rPr>
                <w:noProof/>
                <w:webHidden/>
              </w:rPr>
              <w:t>64</w:t>
            </w:r>
            <w:r>
              <w:rPr>
                <w:noProof/>
                <w:webHidden/>
              </w:rPr>
              <w:fldChar w:fldCharType="end"/>
            </w:r>
          </w:hyperlink>
        </w:p>
        <w:p w14:paraId="2123103F" w14:textId="481A601C"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1" w:history="1">
            <w:r w:rsidRPr="00DB02D4">
              <w:rPr>
                <w:rStyle w:val="Hyperlink"/>
                <w:noProof/>
                <w:lang w:val="en-US"/>
              </w:rPr>
              <w:t>6.1.2</w:t>
            </w:r>
            <w:r>
              <w:rPr>
                <w:i w:val="0"/>
                <w:iCs w:val="0"/>
                <w:noProof/>
                <w:kern w:val="2"/>
                <w:sz w:val="24"/>
                <w:szCs w:val="24"/>
                <w:lang w:val="en-GB" w:eastAsia="en-GB"/>
                <w14:ligatures w14:val="standardContextual"/>
              </w:rPr>
              <w:tab/>
            </w:r>
            <w:r w:rsidRPr="00DB02D4">
              <w:rPr>
                <w:rStyle w:val="Hyperlink"/>
                <w:noProof/>
                <w:lang w:val="en-US"/>
              </w:rPr>
              <w:t>NBS MAINTENACE WITH DRONE-BASED INSPECTION WITH MULTISPECTRAL IMAGING AND MACHINE LEARNING</w:t>
            </w:r>
            <w:r>
              <w:rPr>
                <w:noProof/>
                <w:webHidden/>
              </w:rPr>
              <w:tab/>
            </w:r>
            <w:r>
              <w:rPr>
                <w:noProof/>
                <w:webHidden/>
              </w:rPr>
              <w:fldChar w:fldCharType="begin"/>
            </w:r>
            <w:r>
              <w:rPr>
                <w:noProof/>
                <w:webHidden/>
              </w:rPr>
              <w:instrText xml:space="preserve"> PAGEREF _Toc225873001 \h </w:instrText>
            </w:r>
            <w:r>
              <w:rPr>
                <w:noProof/>
                <w:webHidden/>
              </w:rPr>
            </w:r>
            <w:r>
              <w:rPr>
                <w:noProof/>
                <w:webHidden/>
              </w:rPr>
              <w:fldChar w:fldCharType="separate"/>
            </w:r>
            <w:r>
              <w:rPr>
                <w:noProof/>
                <w:webHidden/>
              </w:rPr>
              <w:t>65</w:t>
            </w:r>
            <w:r>
              <w:rPr>
                <w:noProof/>
                <w:webHidden/>
              </w:rPr>
              <w:fldChar w:fldCharType="end"/>
            </w:r>
          </w:hyperlink>
        </w:p>
        <w:p w14:paraId="59331268" w14:textId="3070602C"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2" w:history="1">
            <w:r w:rsidRPr="00DB02D4">
              <w:rPr>
                <w:rStyle w:val="Hyperlink"/>
                <w:noProof/>
                <w:lang w:val="en-US"/>
              </w:rPr>
              <w:t>6.1.3</w:t>
            </w:r>
            <w:r>
              <w:rPr>
                <w:i w:val="0"/>
                <w:iCs w:val="0"/>
                <w:noProof/>
                <w:kern w:val="2"/>
                <w:sz w:val="24"/>
                <w:szCs w:val="24"/>
                <w:lang w:val="en-GB" w:eastAsia="en-GB"/>
                <w14:ligatures w14:val="standardContextual"/>
              </w:rPr>
              <w:tab/>
            </w:r>
            <w:r w:rsidRPr="00DB02D4">
              <w:rPr>
                <w:rStyle w:val="Hyperlink"/>
                <w:noProof/>
                <w:lang w:val="en-US"/>
              </w:rPr>
              <w:t>SATELLITE REMOTE SENSING, LIDAR, SAR, AND GIS-BASED MONITORING</w:t>
            </w:r>
            <w:r>
              <w:rPr>
                <w:noProof/>
                <w:webHidden/>
              </w:rPr>
              <w:tab/>
            </w:r>
            <w:r>
              <w:rPr>
                <w:noProof/>
                <w:webHidden/>
              </w:rPr>
              <w:fldChar w:fldCharType="begin"/>
            </w:r>
            <w:r>
              <w:rPr>
                <w:noProof/>
                <w:webHidden/>
              </w:rPr>
              <w:instrText xml:space="preserve"> PAGEREF _Toc225873002 \h </w:instrText>
            </w:r>
            <w:r>
              <w:rPr>
                <w:noProof/>
                <w:webHidden/>
              </w:rPr>
            </w:r>
            <w:r>
              <w:rPr>
                <w:noProof/>
                <w:webHidden/>
              </w:rPr>
              <w:fldChar w:fldCharType="separate"/>
            </w:r>
            <w:r>
              <w:rPr>
                <w:noProof/>
                <w:webHidden/>
              </w:rPr>
              <w:t>66</w:t>
            </w:r>
            <w:r>
              <w:rPr>
                <w:noProof/>
                <w:webHidden/>
              </w:rPr>
              <w:fldChar w:fldCharType="end"/>
            </w:r>
          </w:hyperlink>
        </w:p>
        <w:p w14:paraId="1756119A" w14:textId="72A522C1"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3" w:history="1">
            <w:r w:rsidRPr="00DB02D4">
              <w:rPr>
                <w:rStyle w:val="Hyperlink"/>
                <w:noProof/>
                <w:lang w:val="en-US"/>
              </w:rPr>
              <w:t>6.1.4</w:t>
            </w:r>
            <w:r>
              <w:rPr>
                <w:i w:val="0"/>
                <w:iCs w:val="0"/>
                <w:noProof/>
                <w:kern w:val="2"/>
                <w:sz w:val="24"/>
                <w:szCs w:val="24"/>
                <w:lang w:val="en-GB" w:eastAsia="en-GB"/>
                <w14:ligatures w14:val="standardContextual"/>
              </w:rPr>
              <w:tab/>
            </w:r>
            <w:r w:rsidRPr="00DB02D4">
              <w:rPr>
                <w:rStyle w:val="Hyperlink"/>
                <w:noProof/>
                <w:lang w:val="en-US"/>
              </w:rPr>
              <w:t>DIGITAL TWINS FOR URBAN FLOOD SYSTEMS</w:t>
            </w:r>
            <w:r>
              <w:rPr>
                <w:noProof/>
                <w:webHidden/>
              </w:rPr>
              <w:tab/>
            </w:r>
            <w:r>
              <w:rPr>
                <w:noProof/>
                <w:webHidden/>
              </w:rPr>
              <w:fldChar w:fldCharType="begin"/>
            </w:r>
            <w:r>
              <w:rPr>
                <w:noProof/>
                <w:webHidden/>
              </w:rPr>
              <w:instrText xml:space="preserve"> PAGEREF _Toc225873003 \h </w:instrText>
            </w:r>
            <w:r>
              <w:rPr>
                <w:noProof/>
                <w:webHidden/>
              </w:rPr>
            </w:r>
            <w:r>
              <w:rPr>
                <w:noProof/>
                <w:webHidden/>
              </w:rPr>
              <w:fldChar w:fldCharType="separate"/>
            </w:r>
            <w:r>
              <w:rPr>
                <w:noProof/>
                <w:webHidden/>
              </w:rPr>
              <w:t>67</w:t>
            </w:r>
            <w:r>
              <w:rPr>
                <w:noProof/>
                <w:webHidden/>
              </w:rPr>
              <w:fldChar w:fldCharType="end"/>
            </w:r>
          </w:hyperlink>
        </w:p>
        <w:p w14:paraId="5BEDF10C" w14:textId="7B3D8447"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4" w:history="1">
            <w:r w:rsidRPr="00DB02D4">
              <w:rPr>
                <w:rStyle w:val="Hyperlink"/>
                <w:noProof/>
                <w:lang w:val="en-US"/>
              </w:rPr>
              <w:t>6.1.5</w:t>
            </w:r>
            <w:r>
              <w:rPr>
                <w:i w:val="0"/>
                <w:iCs w:val="0"/>
                <w:noProof/>
                <w:kern w:val="2"/>
                <w:sz w:val="24"/>
                <w:szCs w:val="24"/>
                <w:lang w:val="en-GB" w:eastAsia="en-GB"/>
                <w14:ligatures w14:val="standardContextual"/>
              </w:rPr>
              <w:tab/>
            </w:r>
            <w:r w:rsidRPr="00DB02D4">
              <w:rPr>
                <w:rStyle w:val="Hyperlink"/>
                <w:noProof/>
                <w:lang w:val="en-US"/>
              </w:rPr>
              <w:t>REAL-TIME CONTROL (RTC) OF “SMART” NBS</w:t>
            </w:r>
            <w:r>
              <w:rPr>
                <w:noProof/>
                <w:webHidden/>
              </w:rPr>
              <w:tab/>
            </w:r>
            <w:r>
              <w:rPr>
                <w:noProof/>
                <w:webHidden/>
              </w:rPr>
              <w:fldChar w:fldCharType="begin"/>
            </w:r>
            <w:r>
              <w:rPr>
                <w:noProof/>
                <w:webHidden/>
              </w:rPr>
              <w:instrText xml:space="preserve"> PAGEREF _Toc225873004 \h </w:instrText>
            </w:r>
            <w:r>
              <w:rPr>
                <w:noProof/>
                <w:webHidden/>
              </w:rPr>
            </w:r>
            <w:r>
              <w:rPr>
                <w:noProof/>
                <w:webHidden/>
              </w:rPr>
              <w:fldChar w:fldCharType="separate"/>
            </w:r>
            <w:r>
              <w:rPr>
                <w:noProof/>
                <w:webHidden/>
              </w:rPr>
              <w:t>67</w:t>
            </w:r>
            <w:r>
              <w:rPr>
                <w:noProof/>
                <w:webHidden/>
              </w:rPr>
              <w:fldChar w:fldCharType="end"/>
            </w:r>
          </w:hyperlink>
        </w:p>
        <w:p w14:paraId="52454ABA" w14:textId="1CD61951"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3005" w:history="1">
            <w:r w:rsidRPr="00DB02D4">
              <w:rPr>
                <w:rStyle w:val="Hyperlink"/>
                <w:noProof/>
              </w:rPr>
              <w:t>6.2</w:t>
            </w:r>
            <w:r>
              <w:rPr>
                <w:smallCaps w:val="0"/>
                <w:noProof/>
                <w:kern w:val="2"/>
                <w:sz w:val="24"/>
                <w:szCs w:val="24"/>
                <w:lang w:val="en-GB" w:eastAsia="en-GB"/>
                <w14:ligatures w14:val="standardContextual"/>
              </w:rPr>
              <w:tab/>
            </w:r>
            <w:r w:rsidRPr="00DB02D4">
              <w:rPr>
                <w:rStyle w:val="Hyperlink"/>
                <w:noProof/>
              </w:rPr>
              <w:t>EMERGING DIGITAL AND AI-SUPPORTED TOOLS AND SMART WATER-MANAGEMENT APPLICATIONS – regional/large-scale flood risk and forecasting.</w:t>
            </w:r>
            <w:r>
              <w:rPr>
                <w:noProof/>
                <w:webHidden/>
              </w:rPr>
              <w:tab/>
            </w:r>
            <w:r>
              <w:rPr>
                <w:noProof/>
                <w:webHidden/>
              </w:rPr>
              <w:fldChar w:fldCharType="begin"/>
            </w:r>
            <w:r>
              <w:rPr>
                <w:noProof/>
                <w:webHidden/>
              </w:rPr>
              <w:instrText xml:space="preserve"> PAGEREF _Toc225873005 \h </w:instrText>
            </w:r>
            <w:r>
              <w:rPr>
                <w:noProof/>
                <w:webHidden/>
              </w:rPr>
            </w:r>
            <w:r>
              <w:rPr>
                <w:noProof/>
                <w:webHidden/>
              </w:rPr>
              <w:fldChar w:fldCharType="separate"/>
            </w:r>
            <w:r>
              <w:rPr>
                <w:noProof/>
                <w:webHidden/>
              </w:rPr>
              <w:t>69</w:t>
            </w:r>
            <w:r>
              <w:rPr>
                <w:noProof/>
                <w:webHidden/>
              </w:rPr>
              <w:fldChar w:fldCharType="end"/>
            </w:r>
          </w:hyperlink>
        </w:p>
        <w:p w14:paraId="47509497" w14:textId="0170641A"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6" w:history="1">
            <w:r w:rsidRPr="00DB02D4">
              <w:rPr>
                <w:rStyle w:val="Hyperlink"/>
                <w:noProof/>
                <w:lang w:val="en-US"/>
              </w:rPr>
              <w:t>6.2.1</w:t>
            </w:r>
            <w:r>
              <w:rPr>
                <w:i w:val="0"/>
                <w:iCs w:val="0"/>
                <w:noProof/>
                <w:kern w:val="2"/>
                <w:sz w:val="24"/>
                <w:szCs w:val="24"/>
                <w:lang w:val="en-GB" w:eastAsia="en-GB"/>
                <w14:ligatures w14:val="standardContextual"/>
              </w:rPr>
              <w:tab/>
            </w:r>
            <w:r w:rsidRPr="00DB02D4">
              <w:rPr>
                <w:rStyle w:val="Hyperlink"/>
                <w:noProof/>
                <w:lang w:val="en-US"/>
              </w:rPr>
              <w:t>EUROPEAN FLOOD AWARENESS SYSTEM (EFAS)</w:t>
            </w:r>
            <w:r>
              <w:rPr>
                <w:noProof/>
                <w:webHidden/>
              </w:rPr>
              <w:tab/>
            </w:r>
            <w:r>
              <w:rPr>
                <w:noProof/>
                <w:webHidden/>
              </w:rPr>
              <w:fldChar w:fldCharType="begin"/>
            </w:r>
            <w:r>
              <w:rPr>
                <w:noProof/>
                <w:webHidden/>
              </w:rPr>
              <w:instrText xml:space="preserve"> PAGEREF _Toc225873006 \h </w:instrText>
            </w:r>
            <w:r>
              <w:rPr>
                <w:noProof/>
                <w:webHidden/>
              </w:rPr>
            </w:r>
            <w:r>
              <w:rPr>
                <w:noProof/>
                <w:webHidden/>
              </w:rPr>
              <w:fldChar w:fldCharType="separate"/>
            </w:r>
            <w:r>
              <w:rPr>
                <w:noProof/>
                <w:webHidden/>
              </w:rPr>
              <w:t>70</w:t>
            </w:r>
            <w:r>
              <w:rPr>
                <w:noProof/>
                <w:webHidden/>
              </w:rPr>
              <w:fldChar w:fldCharType="end"/>
            </w:r>
          </w:hyperlink>
        </w:p>
        <w:p w14:paraId="79614895" w14:textId="1D727011"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7" w:history="1">
            <w:r w:rsidRPr="00DB02D4">
              <w:rPr>
                <w:rStyle w:val="Hyperlink"/>
                <w:noProof/>
                <w:lang w:val="en-US"/>
              </w:rPr>
              <w:t>6.2.2</w:t>
            </w:r>
            <w:r>
              <w:rPr>
                <w:i w:val="0"/>
                <w:iCs w:val="0"/>
                <w:noProof/>
                <w:kern w:val="2"/>
                <w:sz w:val="24"/>
                <w:szCs w:val="24"/>
                <w:lang w:val="en-GB" w:eastAsia="en-GB"/>
                <w14:ligatures w14:val="standardContextual"/>
              </w:rPr>
              <w:tab/>
            </w:r>
            <w:r w:rsidRPr="00DB02D4">
              <w:rPr>
                <w:rStyle w:val="Hyperlink"/>
                <w:noProof/>
                <w:lang w:val="en-US"/>
              </w:rPr>
              <w:t>DESTINATION EARTH (DESTINE) DIGITAL TWIN INITIATIVE</w:t>
            </w:r>
            <w:r>
              <w:rPr>
                <w:noProof/>
                <w:webHidden/>
              </w:rPr>
              <w:tab/>
            </w:r>
            <w:r>
              <w:rPr>
                <w:noProof/>
                <w:webHidden/>
              </w:rPr>
              <w:fldChar w:fldCharType="begin"/>
            </w:r>
            <w:r>
              <w:rPr>
                <w:noProof/>
                <w:webHidden/>
              </w:rPr>
              <w:instrText xml:space="preserve"> PAGEREF _Toc225873007 \h </w:instrText>
            </w:r>
            <w:r>
              <w:rPr>
                <w:noProof/>
                <w:webHidden/>
              </w:rPr>
            </w:r>
            <w:r>
              <w:rPr>
                <w:noProof/>
                <w:webHidden/>
              </w:rPr>
              <w:fldChar w:fldCharType="separate"/>
            </w:r>
            <w:r>
              <w:rPr>
                <w:noProof/>
                <w:webHidden/>
              </w:rPr>
              <w:t>70</w:t>
            </w:r>
            <w:r>
              <w:rPr>
                <w:noProof/>
                <w:webHidden/>
              </w:rPr>
              <w:fldChar w:fldCharType="end"/>
            </w:r>
          </w:hyperlink>
        </w:p>
        <w:p w14:paraId="242A7344" w14:textId="5F76C11F"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8" w:history="1">
            <w:r w:rsidRPr="00DB02D4">
              <w:rPr>
                <w:rStyle w:val="Hyperlink"/>
                <w:noProof/>
                <w:lang w:val="en-US"/>
              </w:rPr>
              <w:t>6.2.3</w:t>
            </w:r>
            <w:r>
              <w:rPr>
                <w:i w:val="0"/>
                <w:iCs w:val="0"/>
                <w:noProof/>
                <w:kern w:val="2"/>
                <w:sz w:val="24"/>
                <w:szCs w:val="24"/>
                <w:lang w:val="en-GB" w:eastAsia="en-GB"/>
                <w14:ligatures w14:val="standardContextual"/>
              </w:rPr>
              <w:tab/>
            </w:r>
            <w:r w:rsidRPr="00DB02D4">
              <w:rPr>
                <w:rStyle w:val="Hyperlink"/>
                <w:noProof/>
                <w:lang w:val="en-US"/>
              </w:rPr>
              <w:t>GLOBAL FLOOD AWARENESS SYSTEM</w:t>
            </w:r>
            <w:r>
              <w:rPr>
                <w:noProof/>
                <w:webHidden/>
              </w:rPr>
              <w:tab/>
            </w:r>
            <w:r>
              <w:rPr>
                <w:noProof/>
                <w:webHidden/>
              </w:rPr>
              <w:fldChar w:fldCharType="begin"/>
            </w:r>
            <w:r>
              <w:rPr>
                <w:noProof/>
                <w:webHidden/>
              </w:rPr>
              <w:instrText xml:space="preserve"> PAGEREF _Toc225873008 \h </w:instrText>
            </w:r>
            <w:r>
              <w:rPr>
                <w:noProof/>
                <w:webHidden/>
              </w:rPr>
            </w:r>
            <w:r>
              <w:rPr>
                <w:noProof/>
                <w:webHidden/>
              </w:rPr>
              <w:fldChar w:fldCharType="separate"/>
            </w:r>
            <w:r>
              <w:rPr>
                <w:noProof/>
                <w:webHidden/>
              </w:rPr>
              <w:t>70</w:t>
            </w:r>
            <w:r>
              <w:rPr>
                <w:noProof/>
                <w:webHidden/>
              </w:rPr>
              <w:fldChar w:fldCharType="end"/>
            </w:r>
          </w:hyperlink>
        </w:p>
        <w:p w14:paraId="0B94CA5A" w14:textId="2BE321E2"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09" w:history="1">
            <w:r w:rsidRPr="00DB02D4">
              <w:rPr>
                <w:rStyle w:val="Hyperlink"/>
                <w:noProof/>
                <w:lang w:val="en-US"/>
              </w:rPr>
              <w:t>6.2.4</w:t>
            </w:r>
            <w:r>
              <w:rPr>
                <w:i w:val="0"/>
                <w:iCs w:val="0"/>
                <w:noProof/>
                <w:kern w:val="2"/>
                <w:sz w:val="24"/>
                <w:szCs w:val="24"/>
                <w:lang w:val="en-GB" w:eastAsia="en-GB"/>
                <w14:ligatures w14:val="standardContextual"/>
              </w:rPr>
              <w:tab/>
            </w:r>
            <w:r w:rsidRPr="00DB02D4">
              <w:rPr>
                <w:rStyle w:val="Hyperlink"/>
                <w:noProof/>
                <w:lang w:val="en-US"/>
              </w:rPr>
              <w:t>OVERVIEW OF DIFFERENT Forecasting systemS IN eu</w:t>
            </w:r>
            <w:r>
              <w:rPr>
                <w:noProof/>
                <w:webHidden/>
              </w:rPr>
              <w:tab/>
            </w:r>
            <w:r>
              <w:rPr>
                <w:noProof/>
                <w:webHidden/>
              </w:rPr>
              <w:fldChar w:fldCharType="begin"/>
            </w:r>
            <w:r>
              <w:rPr>
                <w:noProof/>
                <w:webHidden/>
              </w:rPr>
              <w:instrText xml:space="preserve"> PAGEREF _Toc225873009 \h </w:instrText>
            </w:r>
            <w:r>
              <w:rPr>
                <w:noProof/>
                <w:webHidden/>
              </w:rPr>
            </w:r>
            <w:r>
              <w:rPr>
                <w:noProof/>
                <w:webHidden/>
              </w:rPr>
              <w:fldChar w:fldCharType="separate"/>
            </w:r>
            <w:r>
              <w:rPr>
                <w:noProof/>
                <w:webHidden/>
              </w:rPr>
              <w:t>71</w:t>
            </w:r>
            <w:r>
              <w:rPr>
                <w:noProof/>
                <w:webHidden/>
              </w:rPr>
              <w:fldChar w:fldCharType="end"/>
            </w:r>
          </w:hyperlink>
        </w:p>
        <w:p w14:paraId="66239F95" w14:textId="2A761C38" w:rsidR="0020068A" w:rsidRDefault="0020068A">
          <w:pPr>
            <w:pStyle w:val="TOC3"/>
            <w:tabs>
              <w:tab w:val="left" w:pos="1320"/>
              <w:tab w:val="right" w:leader="dot" w:pos="9060"/>
            </w:tabs>
            <w:rPr>
              <w:i w:val="0"/>
              <w:iCs w:val="0"/>
              <w:noProof/>
              <w:kern w:val="2"/>
              <w:sz w:val="24"/>
              <w:szCs w:val="24"/>
              <w:lang w:val="en-GB" w:eastAsia="en-GB"/>
              <w14:ligatures w14:val="standardContextual"/>
            </w:rPr>
          </w:pPr>
          <w:hyperlink w:anchor="_Toc225873010" w:history="1">
            <w:r w:rsidRPr="00DB02D4">
              <w:rPr>
                <w:rStyle w:val="Hyperlink"/>
                <w:noProof/>
                <w:lang w:val="en-US"/>
              </w:rPr>
              <w:t>6.2.5</w:t>
            </w:r>
            <w:r>
              <w:rPr>
                <w:i w:val="0"/>
                <w:iCs w:val="0"/>
                <w:noProof/>
                <w:kern w:val="2"/>
                <w:sz w:val="24"/>
                <w:szCs w:val="24"/>
                <w:lang w:val="en-GB" w:eastAsia="en-GB"/>
                <w14:ligatures w14:val="standardContextual"/>
              </w:rPr>
              <w:tab/>
            </w:r>
            <w:r w:rsidRPr="00DB02D4">
              <w:rPr>
                <w:rStyle w:val="Hyperlink"/>
                <w:noProof/>
                <w:lang w:val="en-US"/>
              </w:rPr>
              <w:t>GOOGLE FLOOD FORECASTING SYSTEM</w:t>
            </w:r>
            <w:r>
              <w:rPr>
                <w:noProof/>
                <w:webHidden/>
              </w:rPr>
              <w:tab/>
            </w:r>
            <w:r>
              <w:rPr>
                <w:noProof/>
                <w:webHidden/>
              </w:rPr>
              <w:fldChar w:fldCharType="begin"/>
            </w:r>
            <w:r>
              <w:rPr>
                <w:noProof/>
                <w:webHidden/>
              </w:rPr>
              <w:instrText xml:space="preserve"> PAGEREF _Toc225873010 \h </w:instrText>
            </w:r>
            <w:r>
              <w:rPr>
                <w:noProof/>
                <w:webHidden/>
              </w:rPr>
            </w:r>
            <w:r>
              <w:rPr>
                <w:noProof/>
                <w:webHidden/>
              </w:rPr>
              <w:fldChar w:fldCharType="separate"/>
            </w:r>
            <w:r>
              <w:rPr>
                <w:noProof/>
                <w:webHidden/>
              </w:rPr>
              <w:t>71</w:t>
            </w:r>
            <w:r>
              <w:rPr>
                <w:noProof/>
                <w:webHidden/>
              </w:rPr>
              <w:fldChar w:fldCharType="end"/>
            </w:r>
          </w:hyperlink>
        </w:p>
        <w:p w14:paraId="7FADFC81" w14:textId="06A3BC09" w:rsidR="0020068A" w:rsidRDefault="0020068A">
          <w:pPr>
            <w:pStyle w:val="TOC2"/>
            <w:tabs>
              <w:tab w:val="left" w:pos="880"/>
              <w:tab w:val="right" w:leader="dot" w:pos="9060"/>
            </w:tabs>
            <w:rPr>
              <w:smallCaps w:val="0"/>
              <w:noProof/>
              <w:kern w:val="2"/>
              <w:sz w:val="24"/>
              <w:szCs w:val="24"/>
              <w:lang w:val="en-GB" w:eastAsia="en-GB"/>
              <w14:ligatures w14:val="standardContextual"/>
            </w:rPr>
          </w:pPr>
          <w:hyperlink w:anchor="_Toc225873011" w:history="1">
            <w:r w:rsidRPr="00DB02D4">
              <w:rPr>
                <w:rStyle w:val="Hyperlink"/>
                <w:noProof/>
              </w:rPr>
              <w:t>6.3</w:t>
            </w:r>
            <w:r>
              <w:rPr>
                <w:smallCaps w:val="0"/>
                <w:noProof/>
                <w:kern w:val="2"/>
                <w:sz w:val="24"/>
                <w:szCs w:val="24"/>
                <w:lang w:val="en-GB" w:eastAsia="en-GB"/>
                <w14:ligatures w14:val="standardContextual"/>
              </w:rPr>
              <w:tab/>
            </w:r>
            <w:r w:rsidRPr="00DB02D4">
              <w:rPr>
                <w:rStyle w:val="Hyperlink"/>
                <w:noProof/>
              </w:rPr>
              <w:t>SELECTED MEDITERRANEAN EXAMPLES</w:t>
            </w:r>
            <w:r>
              <w:rPr>
                <w:noProof/>
                <w:webHidden/>
              </w:rPr>
              <w:tab/>
            </w:r>
            <w:r>
              <w:rPr>
                <w:noProof/>
                <w:webHidden/>
              </w:rPr>
              <w:fldChar w:fldCharType="begin"/>
            </w:r>
            <w:r>
              <w:rPr>
                <w:noProof/>
                <w:webHidden/>
              </w:rPr>
              <w:instrText xml:space="preserve"> PAGEREF _Toc225873011 \h </w:instrText>
            </w:r>
            <w:r>
              <w:rPr>
                <w:noProof/>
                <w:webHidden/>
              </w:rPr>
            </w:r>
            <w:r>
              <w:rPr>
                <w:noProof/>
                <w:webHidden/>
              </w:rPr>
              <w:fldChar w:fldCharType="separate"/>
            </w:r>
            <w:r>
              <w:rPr>
                <w:noProof/>
                <w:webHidden/>
              </w:rPr>
              <w:t>72</w:t>
            </w:r>
            <w:r>
              <w:rPr>
                <w:noProof/>
                <w:webHidden/>
              </w:rPr>
              <w:fldChar w:fldCharType="end"/>
            </w:r>
          </w:hyperlink>
        </w:p>
        <w:p w14:paraId="50BCD7D9" w14:textId="5FDC9AC6" w:rsidR="0020068A" w:rsidRDefault="0020068A">
          <w:pPr>
            <w:pStyle w:val="TOC1"/>
            <w:tabs>
              <w:tab w:val="left" w:pos="440"/>
              <w:tab w:val="right" w:leader="dot" w:pos="9060"/>
            </w:tabs>
            <w:rPr>
              <w:b w:val="0"/>
              <w:bCs w:val="0"/>
              <w:caps w:val="0"/>
              <w:noProof/>
              <w:kern w:val="2"/>
              <w:sz w:val="24"/>
              <w:szCs w:val="24"/>
              <w:lang w:val="en-GB" w:eastAsia="en-GB"/>
              <w14:ligatures w14:val="standardContextual"/>
            </w:rPr>
          </w:pPr>
          <w:hyperlink w:anchor="_Toc225873012" w:history="1">
            <w:r w:rsidRPr="00DB02D4">
              <w:rPr>
                <w:rStyle w:val="Hyperlink"/>
                <w:noProof/>
              </w:rPr>
              <w:t>7</w:t>
            </w:r>
            <w:r>
              <w:rPr>
                <w:b w:val="0"/>
                <w:bCs w:val="0"/>
                <w:caps w:val="0"/>
                <w:noProof/>
                <w:kern w:val="2"/>
                <w:sz w:val="24"/>
                <w:szCs w:val="24"/>
                <w:lang w:val="en-GB" w:eastAsia="en-GB"/>
                <w14:ligatures w14:val="standardContextual"/>
              </w:rPr>
              <w:tab/>
            </w:r>
            <w:r w:rsidRPr="00DB02D4">
              <w:rPr>
                <w:rStyle w:val="Hyperlink"/>
                <w:noProof/>
              </w:rPr>
              <w:t>références</w:t>
            </w:r>
            <w:r>
              <w:rPr>
                <w:noProof/>
                <w:webHidden/>
              </w:rPr>
              <w:tab/>
            </w:r>
            <w:r>
              <w:rPr>
                <w:noProof/>
                <w:webHidden/>
              </w:rPr>
              <w:fldChar w:fldCharType="begin"/>
            </w:r>
            <w:r>
              <w:rPr>
                <w:noProof/>
                <w:webHidden/>
              </w:rPr>
              <w:instrText xml:space="preserve"> PAGEREF _Toc225873012 \h </w:instrText>
            </w:r>
            <w:r>
              <w:rPr>
                <w:noProof/>
                <w:webHidden/>
              </w:rPr>
            </w:r>
            <w:r>
              <w:rPr>
                <w:noProof/>
                <w:webHidden/>
              </w:rPr>
              <w:fldChar w:fldCharType="separate"/>
            </w:r>
            <w:r>
              <w:rPr>
                <w:noProof/>
                <w:webHidden/>
              </w:rPr>
              <w:t>73</w:t>
            </w:r>
            <w:r>
              <w:rPr>
                <w:noProof/>
                <w:webHidden/>
              </w:rPr>
              <w:fldChar w:fldCharType="end"/>
            </w:r>
          </w:hyperlink>
        </w:p>
        <w:p w14:paraId="446726AF" w14:textId="77B18AC0" w:rsidR="00B0062F" w:rsidRPr="00112A93" w:rsidRDefault="00B0062F">
          <w:r w:rsidRPr="001529EF">
            <w:rPr>
              <w:b/>
              <w:bCs/>
            </w:rPr>
            <w:fldChar w:fldCharType="end"/>
          </w:r>
        </w:p>
      </w:sdtContent>
    </w:sdt>
    <w:p w14:paraId="2AC0736D" w14:textId="38C979ED" w:rsidR="00177C9C" w:rsidRPr="00112A93" w:rsidRDefault="00177C9C" w:rsidP="00177C9C"/>
    <w:p w14:paraId="1CAB7F0F" w14:textId="5333053D" w:rsidR="00172346" w:rsidRPr="00112A93" w:rsidRDefault="00172346" w:rsidP="00172346">
      <w:r w:rsidRPr="00112A93">
        <w:t xml:space="preserve"> </w:t>
      </w:r>
    </w:p>
    <w:p w14:paraId="447557C9" w14:textId="77777777" w:rsidR="008779FF" w:rsidRDefault="008779FF">
      <w:pPr>
        <w:spacing w:before="0" w:after="200" w:line="276" w:lineRule="auto"/>
        <w:rPr>
          <w:b/>
          <w:bCs/>
          <w:color w:val="2887A5"/>
          <w:sz w:val="32"/>
          <w:szCs w:val="32"/>
        </w:rPr>
      </w:pPr>
      <w:r>
        <w:rPr>
          <w:b/>
          <w:bCs/>
          <w:color w:val="2887A5"/>
          <w:sz w:val="32"/>
          <w:szCs w:val="32"/>
        </w:rPr>
        <w:br w:type="page"/>
      </w:r>
    </w:p>
    <w:p w14:paraId="50816F66" w14:textId="21DA0818" w:rsidR="006F3326" w:rsidRPr="00112A93" w:rsidRDefault="00FF35CD" w:rsidP="005903F7">
      <w:pPr>
        <w:rPr>
          <w:color w:val="2887A5"/>
        </w:rPr>
      </w:pPr>
      <w:r w:rsidRPr="00112A93">
        <w:rPr>
          <w:b/>
          <w:bCs/>
          <w:color w:val="2887A5"/>
          <w:sz w:val="32"/>
          <w:szCs w:val="32"/>
        </w:rPr>
        <w:lastRenderedPageBreak/>
        <w:t>LIST</w:t>
      </w:r>
      <w:r w:rsidR="00836644">
        <w:rPr>
          <w:b/>
          <w:bCs/>
          <w:color w:val="2887A5"/>
          <w:sz w:val="32"/>
          <w:szCs w:val="32"/>
        </w:rPr>
        <w:t xml:space="preserve"> OF TABLES</w:t>
      </w:r>
    </w:p>
    <w:p w14:paraId="71D1BF03" w14:textId="2C481C26" w:rsidR="00066CF5" w:rsidRPr="00836644" w:rsidRDefault="00066CF5" w:rsidP="005903F7">
      <w:pPr>
        <w:rPr>
          <w:lang w:val="en-GB"/>
        </w:rPr>
      </w:pPr>
    </w:p>
    <w:p w14:paraId="1EB6BCFD" w14:textId="5034B296" w:rsidR="0020068A" w:rsidRDefault="00C314BD">
      <w:pPr>
        <w:pStyle w:val="TableofFigures"/>
        <w:tabs>
          <w:tab w:val="right" w:leader="dot" w:pos="9060"/>
        </w:tabs>
        <w:rPr>
          <w:noProof/>
          <w:kern w:val="2"/>
          <w:sz w:val="24"/>
          <w:szCs w:val="24"/>
          <w:lang w:val="en-GB" w:eastAsia="en-GB"/>
          <w14:ligatures w14:val="standardContextual"/>
        </w:rPr>
      </w:pPr>
      <w:r>
        <w:rPr>
          <w:lang w:val="en-GB"/>
        </w:rPr>
        <w:fldChar w:fldCharType="begin"/>
      </w:r>
      <w:r>
        <w:rPr>
          <w:lang w:val="en-GB"/>
        </w:rPr>
        <w:instrText xml:space="preserve"> TOC \h \z \c "Table" </w:instrText>
      </w:r>
      <w:r>
        <w:rPr>
          <w:lang w:val="en-GB"/>
        </w:rPr>
        <w:fldChar w:fldCharType="separate"/>
      </w:r>
      <w:hyperlink w:anchor="_Toc225873013" w:history="1">
        <w:r w:rsidR="0020068A" w:rsidRPr="00435FFB">
          <w:rPr>
            <w:rStyle w:val="Hyperlink"/>
            <w:noProof/>
            <w:lang w:val="en-GB"/>
          </w:rPr>
          <w:t>Table 1 : INTERGRATED CAPACITY MATRIX for conventional measures</w:t>
        </w:r>
        <w:r w:rsidR="0020068A">
          <w:rPr>
            <w:noProof/>
            <w:webHidden/>
          </w:rPr>
          <w:tab/>
        </w:r>
        <w:r w:rsidR="0020068A">
          <w:rPr>
            <w:noProof/>
            <w:webHidden/>
          </w:rPr>
          <w:fldChar w:fldCharType="begin"/>
        </w:r>
        <w:r w:rsidR="0020068A">
          <w:rPr>
            <w:noProof/>
            <w:webHidden/>
          </w:rPr>
          <w:instrText xml:space="preserve"> PAGEREF _Toc225873013 \h </w:instrText>
        </w:r>
        <w:r w:rsidR="0020068A">
          <w:rPr>
            <w:noProof/>
            <w:webHidden/>
          </w:rPr>
        </w:r>
        <w:r w:rsidR="0020068A">
          <w:rPr>
            <w:noProof/>
            <w:webHidden/>
          </w:rPr>
          <w:fldChar w:fldCharType="separate"/>
        </w:r>
        <w:r w:rsidR="0020068A">
          <w:rPr>
            <w:noProof/>
            <w:webHidden/>
          </w:rPr>
          <w:t>18</w:t>
        </w:r>
        <w:r w:rsidR="0020068A">
          <w:rPr>
            <w:noProof/>
            <w:webHidden/>
          </w:rPr>
          <w:fldChar w:fldCharType="end"/>
        </w:r>
      </w:hyperlink>
    </w:p>
    <w:p w14:paraId="637CE616" w14:textId="633F5F6A" w:rsidR="0020068A" w:rsidRDefault="0020068A">
      <w:pPr>
        <w:pStyle w:val="TableofFigures"/>
        <w:tabs>
          <w:tab w:val="right" w:leader="dot" w:pos="9060"/>
        </w:tabs>
        <w:rPr>
          <w:noProof/>
          <w:kern w:val="2"/>
          <w:sz w:val="24"/>
          <w:szCs w:val="24"/>
          <w:lang w:val="en-GB" w:eastAsia="en-GB"/>
          <w14:ligatures w14:val="standardContextual"/>
        </w:rPr>
      </w:pPr>
      <w:hyperlink w:anchor="_Toc225873014" w:history="1">
        <w:r w:rsidRPr="00435FFB">
          <w:rPr>
            <w:rStyle w:val="Hyperlink"/>
            <w:noProof/>
            <w:lang w:val="en-GB"/>
          </w:rPr>
          <w:t>Table 2 : data requirements</w:t>
        </w:r>
        <w:r>
          <w:rPr>
            <w:noProof/>
            <w:webHidden/>
          </w:rPr>
          <w:tab/>
        </w:r>
        <w:r>
          <w:rPr>
            <w:noProof/>
            <w:webHidden/>
          </w:rPr>
          <w:fldChar w:fldCharType="begin"/>
        </w:r>
        <w:r>
          <w:rPr>
            <w:noProof/>
            <w:webHidden/>
          </w:rPr>
          <w:instrText xml:space="preserve"> PAGEREF _Toc225873014 \h </w:instrText>
        </w:r>
        <w:r>
          <w:rPr>
            <w:noProof/>
            <w:webHidden/>
          </w:rPr>
        </w:r>
        <w:r>
          <w:rPr>
            <w:noProof/>
            <w:webHidden/>
          </w:rPr>
          <w:fldChar w:fldCharType="separate"/>
        </w:r>
        <w:r>
          <w:rPr>
            <w:noProof/>
            <w:webHidden/>
          </w:rPr>
          <w:t>20</w:t>
        </w:r>
        <w:r>
          <w:rPr>
            <w:noProof/>
            <w:webHidden/>
          </w:rPr>
          <w:fldChar w:fldCharType="end"/>
        </w:r>
      </w:hyperlink>
    </w:p>
    <w:p w14:paraId="4993D254" w14:textId="4F684A3A" w:rsidR="0020068A" w:rsidRDefault="0020068A">
      <w:pPr>
        <w:pStyle w:val="TableofFigures"/>
        <w:tabs>
          <w:tab w:val="right" w:leader="dot" w:pos="9060"/>
        </w:tabs>
        <w:rPr>
          <w:noProof/>
          <w:kern w:val="2"/>
          <w:sz w:val="24"/>
          <w:szCs w:val="24"/>
          <w:lang w:val="en-GB" w:eastAsia="en-GB"/>
          <w14:ligatures w14:val="standardContextual"/>
        </w:rPr>
      </w:pPr>
      <w:hyperlink w:anchor="_Toc225873015" w:history="1">
        <w:r w:rsidRPr="00435FFB">
          <w:rPr>
            <w:rStyle w:val="Hyperlink"/>
            <w:noProof/>
            <w:lang w:val="en-GB"/>
          </w:rPr>
          <w:t>Table 3 : INDICATIVE Capital and o&amp;m costs BASED ON INTERNATIONAL BENCHMARKS (EU, USACE, OECD)</w:t>
        </w:r>
        <w:r>
          <w:rPr>
            <w:noProof/>
            <w:webHidden/>
          </w:rPr>
          <w:tab/>
        </w:r>
        <w:r>
          <w:rPr>
            <w:noProof/>
            <w:webHidden/>
          </w:rPr>
          <w:fldChar w:fldCharType="begin"/>
        </w:r>
        <w:r>
          <w:rPr>
            <w:noProof/>
            <w:webHidden/>
          </w:rPr>
          <w:instrText xml:space="preserve"> PAGEREF _Toc225873015 \h </w:instrText>
        </w:r>
        <w:r>
          <w:rPr>
            <w:noProof/>
            <w:webHidden/>
          </w:rPr>
        </w:r>
        <w:r>
          <w:rPr>
            <w:noProof/>
            <w:webHidden/>
          </w:rPr>
          <w:fldChar w:fldCharType="separate"/>
        </w:r>
        <w:r>
          <w:rPr>
            <w:noProof/>
            <w:webHidden/>
          </w:rPr>
          <w:t>22</w:t>
        </w:r>
        <w:r>
          <w:rPr>
            <w:noProof/>
            <w:webHidden/>
          </w:rPr>
          <w:fldChar w:fldCharType="end"/>
        </w:r>
      </w:hyperlink>
    </w:p>
    <w:p w14:paraId="46F8AF6A" w14:textId="33FCE18E" w:rsidR="0020068A" w:rsidRDefault="0020068A">
      <w:pPr>
        <w:pStyle w:val="TableofFigures"/>
        <w:tabs>
          <w:tab w:val="right" w:leader="dot" w:pos="9060"/>
        </w:tabs>
        <w:rPr>
          <w:noProof/>
          <w:kern w:val="2"/>
          <w:sz w:val="24"/>
          <w:szCs w:val="24"/>
          <w:lang w:val="en-GB" w:eastAsia="en-GB"/>
          <w14:ligatures w14:val="standardContextual"/>
        </w:rPr>
      </w:pPr>
      <w:hyperlink w:anchor="_Toc225873016" w:history="1">
        <w:r w:rsidRPr="00435FFB">
          <w:rPr>
            <w:rStyle w:val="Hyperlink"/>
            <w:noProof/>
            <w:lang w:val="en-GB"/>
          </w:rPr>
          <w:t>Table 4 : Indicative maintenance task frequency</w:t>
        </w:r>
        <w:r>
          <w:rPr>
            <w:noProof/>
            <w:webHidden/>
          </w:rPr>
          <w:tab/>
        </w:r>
        <w:r>
          <w:rPr>
            <w:noProof/>
            <w:webHidden/>
          </w:rPr>
          <w:fldChar w:fldCharType="begin"/>
        </w:r>
        <w:r>
          <w:rPr>
            <w:noProof/>
            <w:webHidden/>
          </w:rPr>
          <w:instrText xml:space="preserve"> PAGEREF _Toc225873016 \h </w:instrText>
        </w:r>
        <w:r>
          <w:rPr>
            <w:noProof/>
            <w:webHidden/>
          </w:rPr>
        </w:r>
        <w:r>
          <w:rPr>
            <w:noProof/>
            <w:webHidden/>
          </w:rPr>
          <w:fldChar w:fldCharType="separate"/>
        </w:r>
        <w:r>
          <w:rPr>
            <w:noProof/>
            <w:webHidden/>
          </w:rPr>
          <w:t>24</w:t>
        </w:r>
        <w:r>
          <w:rPr>
            <w:noProof/>
            <w:webHidden/>
          </w:rPr>
          <w:fldChar w:fldCharType="end"/>
        </w:r>
      </w:hyperlink>
    </w:p>
    <w:p w14:paraId="4D6E599D" w14:textId="6A914794" w:rsidR="0020068A" w:rsidRDefault="0020068A">
      <w:pPr>
        <w:pStyle w:val="TableofFigures"/>
        <w:tabs>
          <w:tab w:val="right" w:leader="dot" w:pos="9060"/>
        </w:tabs>
        <w:rPr>
          <w:noProof/>
          <w:kern w:val="2"/>
          <w:sz w:val="24"/>
          <w:szCs w:val="24"/>
          <w:lang w:val="en-GB" w:eastAsia="en-GB"/>
          <w14:ligatures w14:val="standardContextual"/>
        </w:rPr>
      </w:pPr>
      <w:hyperlink w:anchor="_Toc225873017" w:history="1">
        <w:r w:rsidRPr="00435FFB">
          <w:rPr>
            <w:rStyle w:val="Hyperlink"/>
            <w:noProof/>
            <w:lang w:val="en-GB"/>
          </w:rPr>
          <w:t>Table 5 : monitoring frequency</w:t>
        </w:r>
        <w:r>
          <w:rPr>
            <w:noProof/>
            <w:webHidden/>
          </w:rPr>
          <w:tab/>
        </w:r>
        <w:r>
          <w:rPr>
            <w:noProof/>
            <w:webHidden/>
          </w:rPr>
          <w:fldChar w:fldCharType="begin"/>
        </w:r>
        <w:r>
          <w:rPr>
            <w:noProof/>
            <w:webHidden/>
          </w:rPr>
          <w:instrText xml:space="preserve"> PAGEREF _Toc225873017 \h </w:instrText>
        </w:r>
        <w:r>
          <w:rPr>
            <w:noProof/>
            <w:webHidden/>
          </w:rPr>
        </w:r>
        <w:r>
          <w:rPr>
            <w:noProof/>
            <w:webHidden/>
          </w:rPr>
          <w:fldChar w:fldCharType="separate"/>
        </w:r>
        <w:r>
          <w:rPr>
            <w:noProof/>
            <w:webHidden/>
          </w:rPr>
          <w:t>25</w:t>
        </w:r>
        <w:r>
          <w:rPr>
            <w:noProof/>
            <w:webHidden/>
          </w:rPr>
          <w:fldChar w:fldCharType="end"/>
        </w:r>
      </w:hyperlink>
    </w:p>
    <w:p w14:paraId="1D70A94A" w14:textId="11E484A7" w:rsidR="0020068A" w:rsidRDefault="0020068A">
      <w:pPr>
        <w:pStyle w:val="TableofFigures"/>
        <w:tabs>
          <w:tab w:val="right" w:leader="dot" w:pos="9060"/>
        </w:tabs>
        <w:rPr>
          <w:noProof/>
          <w:kern w:val="2"/>
          <w:sz w:val="24"/>
          <w:szCs w:val="24"/>
          <w:lang w:val="en-GB" w:eastAsia="en-GB"/>
          <w14:ligatures w14:val="standardContextual"/>
        </w:rPr>
      </w:pPr>
      <w:hyperlink w:anchor="_Toc225873018" w:history="1">
        <w:r w:rsidRPr="00435FFB">
          <w:rPr>
            <w:rStyle w:val="Hyperlink"/>
            <w:noProof/>
            <w:lang w:val="en-GB"/>
          </w:rPr>
          <w:t>Table 6 : a risk matrix of typical hazards and THEIR POTENTIAL impact</w:t>
        </w:r>
        <w:r>
          <w:rPr>
            <w:noProof/>
            <w:webHidden/>
          </w:rPr>
          <w:tab/>
        </w:r>
        <w:r>
          <w:rPr>
            <w:noProof/>
            <w:webHidden/>
          </w:rPr>
          <w:fldChar w:fldCharType="begin"/>
        </w:r>
        <w:r>
          <w:rPr>
            <w:noProof/>
            <w:webHidden/>
          </w:rPr>
          <w:instrText xml:space="preserve"> PAGEREF _Toc225873018 \h </w:instrText>
        </w:r>
        <w:r>
          <w:rPr>
            <w:noProof/>
            <w:webHidden/>
          </w:rPr>
        </w:r>
        <w:r>
          <w:rPr>
            <w:noProof/>
            <w:webHidden/>
          </w:rPr>
          <w:fldChar w:fldCharType="separate"/>
        </w:r>
        <w:r>
          <w:rPr>
            <w:noProof/>
            <w:webHidden/>
          </w:rPr>
          <w:t>26</w:t>
        </w:r>
        <w:r>
          <w:rPr>
            <w:noProof/>
            <w:webHidden/>
          </w:rPr>
          <w:fldChar w:fldCharType="end"/>
        </w:r>
      </w:hyperlink>
    </w:p>
    <w:p w14:paraId="061B39C7" w14:textId="52AC6BCC" w:rsidR="0020068A" w:rsidRDefault="0020068A">
      <w:pPr>
        <w:pStyle w:val="TableofFigures"/>
        <w:tabs>
          <w:tab w:val="right" w:leader="dot" w:pos="9060"/>
        </w:tabs>
        <w:rPr>
          <w:noProof/>
          <w:kern w:val="2"/>
          <w:sz w:val="24"/>
          <w:szCs w:val="24"/>
          <w:lang w:val="en-GB" w:eastAsia="en-GB"/>
          <w14:ligatures w14:val="standardContextual"/>
        </w:rPr>
      </w:pPr>
      <w:hyperlink w:anchor="_Toc225873019" w:history="1">
        <w:r w:rsidRPr="00435FFB">
          <w:rPr>
            <w:rStyle w:val="Hyperlink"/>
            <w:noProof/>
            <w:lang w:val="en-GB"/>
          </w:rPr>
          <w:t>Table 7 : NWRM INSTITUTIONAL COORDINATION MATRIX</w:t>
        </w:r>
        <w:r>
          <w:rPr>
            <w:noProof/>
            <w:webHidden/>
          </w:rPr>
          <w:tab/>
        </w:r>
        <w:r>
          <w:rPr>
            <w:noProof/>
            <w:webHidden/>
          </w:rPr>
          <w:fldChar w:fldCharType="begin"/>
        </w:r>
        <w:r>
          <w:rPr>
            <w:noProof/>
            <w:webHidden/>
          </w:rPr>
          <w:instrText xml:space="preserve"> PAGEREF _Toc225873019 \h </w:instrText>
        </w:r>
        <w:r>
          <w:rPr>
            <w:noProof/>
            <w:webHidden/>
          </w:rPr>
        </w:r>
        <w:r>
          <w:rPr>
            <w:noProof/>
            <w:webHidden/>
          </w:rPr>
          <w:fldChar w:fldCharType="separate"/>
        </w:r>
        <w:r>
          <w:rPr>
            <w:noProof/>
            <w:webHidden/>
          </w:rPr>
          <w:t>30</w:t>
        </w:r>
        <w:r>
          <w:rPr>
            <w:noProof/>
            <w:webHidden/>
          </w:rPr>
          <w:fldChar w:fldCharType="end"/>
        </w:r>
      </w:hyperlink>
    </w:p>
    <w:p w14:paraId="5D843C1E" w14:textId="7720C7F6" w:rsidR="0020068A" w:rsidRDefault="0020068A">
      <w:pPr>
        <w:pStyle w:val="TableofFigures"/>
        <w:tabs>
          <w:tab w:val="right" w:leader="dot" w:pos="9060"/>
        </w:tabs>
        <w:rPr>
          <w:noProof/>
          <w:kern w:val="2"/>
          <w:sz w:val="24"/>
          <w:szCs w:val="24"/>
          <w:lang w:val="en-GB" w:eastAsia="en-GB"/>
          <w14:ligatures w14:val="standardContextual"/>
        </w:rPr>
      </w:pPr>
      <w:hyperlink w:anchor="_Toc225873020" w:history="1">
        <w:r w:rsidRPr="00435FFB">
          <w:rPr>
            <w:rStyle w:val="Hyperlink"/>
            <w:noProof/>
            <w:lang w:val="en-GB"/>
          </w:rPr>
          <w:t>Table 8 : NWRM core runoff indicators</w:t>
        </w:r>
        <w:r>
          <w:rPr>
            <w:noProof/>
            <w:webHidden/>
          </w:rPr>
          <w:tab/>
        </w:r>
        <w:r>
          <w:rPr>
            <w:noProof/>
            <w:webHidden/>
          </w:rPr>
          <w:fldChar w:fldCharType="begin"/>
        </w:r>
        <w:r>
          <w:rPr>
            <w:noProof/>
            <w:webHidden/>
          </w:rPr>
          <w:instrText xml:space="preserve"> PAGEREF _Toc225873020 \h </w:instrText>
        </w:r>
        <w:r>
          <w:rPr>
            <w:noProof/>
            <w:webHidden/>
          </w:rPr>
        </w:r>
        <w:r>
          <w:rPr>
            <w:noProof/>
            <w:webHidden/>
          </w:rPr>
          <w:fldChar w:fldCharType="separate"/>
        </w:r>
        <w:r>
          <w:rPr>
            <w:noProof/>
            <w:webHidden/>
          </w:rPr>
          <w:t>32</w:t>
        </w:r>
        <w:r>
          <w:rPr>
            <w:noProof/>
            <w:webHidden/>
          </w:rPr>
          <w:fldChar w:fldCharType="end"/>
        </w:r>
      </w:hyperlink>
    </w:p>
    <w:p w14:paraId="350326E9" w14:textId="1622CCE5" w:rsidR="0020068A" w:rsidRDefault="0020068A">
      <w:pPr>
        <w:pStyle w:val="TableofFigures"/>
        <w:tabs>
          <w:tab w:val="right" w:leader="dot" w:pos="9060"/>
        </w:tabs>
        <w:rPr>
          <w:noProof/>
          <w:kern w:val="2"/>
          <w:sz w:val="24"/>
          <w:szCs w:val="24"/>
          <w:lang w:val="en-GB" w:eastAsia="en-GB"/>
          <w14:ligatures w14:val="standardContextual"/>
        </w:rPr>
      </w:pPr>
      <w:hyperlink w:anchor="_Toc225873021" w:history="1">
        <w:r w:rsidRPr="00435FFB">
          <w:rPr>
            <w:rStyle w:val="Hyperlink"/>
            <w:noProof/>
            <w:lang w:val="en-GB"/>
          </w:rPr>
          <w:t>Table 9 : NWRM core infiltration &amp; groundwater indicators</w:t>
        </w:r>
        <w:r>
          <w:rPr>
            <w:noProof/>
            <w:webHidden/>
          </w:rPr>
          <w:tab/>
        </w:r>
        <w:r>
          <w:rPr>
            <w:noProof/>
            <w:webHidden/>
          </w:rPr>
          <w:fldChar w:fldCharType="begin"/>
        </w:r>
        <w:r>
          <w:rPr>
            <w:noProof/>
            <w:webHidden/>
          </w:rPr>
          <w:instrText xml:space="preserve"> PAGEREF _Toc225873021 \h </w:instrText>
        </w:r>
        <w:r>
          <w:rPr>
            <w:noProof/>
            <w:webHidden/>
          </w:rPr>
        </w:r>
        <w:r>
          <w:rPr>
            <w:noProof/>
            <w:webHidden/>
          </w:rPr>
          <w:fldChar w:fldCharType="separate"/>
        </w:r>
        <w:r>
          <w:rPr>
            <w:noProof/>
            <w:webHidden/>
          </w:rPr>
          <w:t>33</w:t>
        </w:r>
        <w:r>
          <w:rPr>
            <w:noProof/>
            <w:webHidden/>
          </w:rPr>
          <w:fldChar w:fldCharType="end"/>
        </w:r>
      </w:hyperlink>
    </w:p>
    <w:p w14:paraId="54F89495" w14:textId="3CF4A3F5" w:rsidR="0020068A" w:rsidRDefault="0020068A">
      <w:pPr>
        <w:pStyle w:val="TableofFigures"/>
        <w:tabs>
          <w:tab w:val="right" w:leader="dot" w:pos="9060"/>
        </w:tabs>
        <w:rPr>
          <w:noProof/>
          <w:kern w:val="2"/>
          <w:sz w:val="24"/>
          <w:szCs w:val="24"/>
          <w:lang w:val="en-GB" w:eastAsia="en-GB"/>
          <w14:ligatures w14:val="standardContextual"/>
        </w:rPr>
      </w:pPr>
      <w:hyperlink w:anchor="_Toc225873022" w:history="1">
        <w:r w:rsidRPr="00435FFB">
          <w:rPr>
            <w:rStyle w:val="Hyperlink"/>
            <w:noProof/>
            <w:lang w:val="en-GB"/>
          </w:rPr>
          <w:t>Table 10 : NWRM core low-flow support indicators</w:t>
        </w:r>
        <w:r>
          <w:rPr>
            <w:noProof/>
            <w:webHidden/>
          </w:rPr>
          <w:tab/>
        </w:r>
        <w:r>
          <w:rPr>
            <w:noProof/>
            <w:webHidden/>
          </w:rPr>
          <w:fldChar w:fldCharType="begin"/>
        </w:r>
        <w:r>
          <w:rPr>
            <w:noProof/>
            <w:webHidden/>
          </w:rPr>
          <w:instrText xml:space="preserve"> PAGEREF _Toc225873022 \h </w:instrText>
        </w:r>
        <w:r>
          <w:rPr>
            <w:noProof/>
            <w:webHidden/>
          </w:rPr>
        </w:r>
        <w:r>
          <w:rPr>
            <w:noProof/>
            <w:webHidden/>
          </w:rPr>
          <w:fldChar w:fldCharType="separate"/>
        </w:r>
        <w:r>
          <w:rPr>
            <w:noProof/>
            <w:webHidden/>
          </w:rPr>
          <w:t>33</w:t>
        </w:r>
        <w:r>
          <w:rPr>
            <w:noProof/>
            <w:webHidden/>
          </w:rPr>
          <w:fldChar w:fldCharType="end"/>
        </w:r>
      </w:hyperlink>
    </w:p>
    <w:p w14:paraId="5F68ED19" w14:textId="6A10FCA2" w:rsidR="0020068A" w:rsidRDefault="0020068A">
      <w:pPr>
        <w:pStyle w:val="TableofFigures"/>
        <w:tabs>
          <w:tab w:val="right" w:leader="dot" w:pos="9060"/>
        </w:tabs>
        <w:rPr>
          <w:noProof/>
          <w:kern w:val="2"/>
          <w:sz w:val="24"/>
          <w:szCs w:val="24"/>
          <w:lang w:val="en-GB" w:eastAsia="en-GB"/>
          <w14:ligatures w14:val="standardContextual"/>
        </w:rPr>
      </w:pPr>
      <w:hyperlink w:anchor="_Toc225873023" w:history="1">
        <w:r w:rsidRPr="00435FFB">
          <w:rPr>
            <w:rStyle w:val="Hyperlink"/>
            <w:noProof/>
            <w:lang w:val="en-GB"/>
          </w:rPr>
          <w:t>Table 11 : NWRM erosion preventions indicators</w:t>
        </w:r>
        <w:r>
          <w:rPr>
            <w:noProof/>
            <w:webHidden/>
          </w:rPr>
          <w:tab/>
        </w:r>
        <w:r>
          <w:rPr>
            <w:noProof/>
            <w:webHidden/>
          </w:rPr>
          <w:fldChar w:fldCharType="begin"/>
        </w:r>
        <w:r>
          <w:rPr>
            <w:noProof/>
            <w:webHidden/>
          </w:rPr>
          <w:instrText xml:space="preserve"> PAGEREF _Toc225873023 \h </w:instrText>
        </w:r>
        <w:r>
          <w:rPr>
            <w:noProof/>
            <w:webHidden/>
          </w:rPr>
        </w:r>
        <w:r>
          <w:rPr>
            <w:noProof/>
            <w:webHidden/>
          </w:rPr>
          <w:fldChar w:fldCharType="separate"/>
        </w:r>
        <w:r>
          <w:rPr>
            <w:noProof/>
            <w:webHidden/>
          </w:rPr>
          <w:t>34</w:t>
        </w:r>
        <w:r>
          <w:rPr>
            <w:noProof/>
            <w:webHidden/>
          </w:rPr>
          <w:fldChar w:fldCharType="end"/>
        </w:r>
      </w:hyperlink>
    </w:p>
    <w:p w14:paraId="575CB12C" w14:textId="546EBE4D" w:rsidR="0020068A" w:rsidRDefault="0020068A">
      <w:pPr>
        <w:pStyle w:val="TableofFigures"/>
        <w:tabs>
          <w:tab w:val="right" w:leader="dot" w:pos="9060"/>
        </w:tabs>
        <w:rPr>
          <w:noProof/>
          <w:kern w:val="2"/>
          <w:sz w:val="24"/>
          <w:szCs w:val="24"/>
          <w:lang w:val="en-GB" w:eastAsia="en-GB"/>
          <w14:ligatures w14:val="standardContextual"/>
        </w:rPr>
      </w:pPr>
      <w:hyperlink w:anchor="_Toc225873024" w:history="1">
        <w:r w:rsidRPr="00435FFB">
          <w:rPr>
            <w:rStyle w:val="Hyperlink"/>
            <w:noProof/>
            <w:lang w:val="en-GB"/>
          </w:rPr>
          <w:t>Table 12 : NWRM climate resilience indicators</w:t>
        </w:r>
        <w:r>
          <w:rPr>
            <w:noProof/>
            <w:webHidden/>
          </w:rPr>
          <w:tab/>
        </w:r>
        <w:r>
          <w:rPr>
            <w:noProof/>
            <w:webHidden/>
          </w:rPr>
          <w:fldChar w:fldCharType="begin"/>
        </w:r>
        <w:r>
          <w:rPr>
            <w:noProof/>
            <w:webHidden/>
          </w:rPr>
          <w:instrText xml:space="preserve"> PAGEREF _Toc225873024 \h </w:instrText>
        </w:r>
        <w:r>
          <w:rPr>
            <w:noProof/>
            <w:webHidden/>
          </w:rPr>
        </w:r>
        <w:r>
          <w:rPr>
            <w:noProof/>
            <w:webHidden/>
          </w:rPr>
          <w:fldChar w:fldCharType="separate"/>
        </w:r>
        <w:r>
          <w:rPr>
            <w:noProof/>
            <w:webHidden/>
          </w:rPr>
          <w:t>35</w:t>
        </w:r>
        <w:r>
          <w:rPr>
            <w:noProof/>
            <w:webHidden/>
          </w:rPr>
          <w:fldChar w:fldCharType="end"/>
        </w:r>
      </w:hyperlink>
    </w:p>
    <w:p w14:paraId="1A05BDB4" w14:textId="634BE734" w:rsidR="0020068A" w:rsidRDefault="0020068A">
      <w:pPr>
        <w:pStyle w:val="TableofFigures"/>
        <w:tabs>
          <w:tab w:val="right" w:leader="dot" w:pos="9060"/>
        </w:tabs>
        <w:rPr>
          <w:noProof/>
          <w:kern w:val="2"/>
          <w:sz w:val="24"/>
          <w:szCs w:val="24"/>
          <w:lang w:val="en-GB" w:eastAsia="en-GB"/>
          <w14:ligatures w14:val="standardContextual"/>
        </w:rPr>
      </w:pPr>
      <w:hyperlink w:anchor="_Toc225873025" w:history="1">
        <w:r w:rsidRPr="00435FFB">
          <w:rPr>
            <w:rStyle w:val="Hyperlink"/>
            <w:noProof/>
            <w:lang w:val="en-GB"/>
          </w:rPr>
          <w:t>Table 13 : NWRM land use indicators</w:t>
        </w:r>
        <w:r>
          <w:rPr>
            <w:noProof/>
            <w:webHidden/>
          </w:rPr>
          <w:tab/>
        </w:r>
        <w:r>
          <w:rPr>
            <w:noProof/>
            <w:webHidden/>
          </w:rPr>
          <w:fldChar w:fldCharType="begin"/>
        </w:r>
        <w:r>
          <w:rPr>
            <w:noProof/>
            <w:webHidden/>
          </w:rPr>
          <w:instrText xml:space="preserve"> PAGEREF _Toc225873025 \h </w:instrText>
        </w:r>
        <w:r>
          <w:rPr>
            <w:noProof/>
            <w:webHidden/>
          </w:rPr>
        </w:r>
        <w:r>
          <w:rPr>
            <w:noProof/>
            <w:webHidden/>
          </w:rPr>
          <w:fldChar w:fldCharType="separate"/>
        </w:r>
        <w:r>
          <w:rPr>
            <w:noProof/>
            <w:webHidden/>
          </w:rPr>
          <w:t>36</w:t>
        </w:r>
        <w:r>
          <w:rPr>
            <w:noProof/>
            <w:webHidden/>
          </w:rPr>
          <w:fldChar w:fldCharType="end"/>
        </w:r>
      </w:hyperlink>
    </w:p>
    <w:p w14:paraId="694B5843" w14:textId="5E3A470A" w:rsidR="0020068A" w:rsidRDefault="0020068A">
      <w:pPr>
        <w:pStyle w:val="TableofFigures"/>
        <w:tabs>
          <w:tab w:val="right" w:leader="dot" w:pos="9060"/>
        </w:tabs>
        <w:rPr>
          <w:noProof/>
          <w:kern w:val="2"/>
          <w:sz w:val="24"/>
          <w:szCs w:val="24"/>
          <w:lang w:val="en-GB" w:eastAsia="en-GB"/>
          <w14:ligatures w14:val="standardContextual"/>
        </w:rPr>
      </w:pPr>
      <w:hyperlink w:anchor="_Toc225873026" w:history="1">
        <w:r w:rsidRPr="00435FFB">
          <w:rPr>
            <w:rStyle w:val="Hyperlink"/>
            <w:noProof/>
            <w:lang w:val="en-GB"/>
          </w:rPr>
          <w:t>Table 14 : ecological indicators</w:t>
        </w:r>
        <w:r>
          <w:rPr>
            <w:noProof/>
            <w:webHidden/>
          </w:rPr>
          <w:tab/>
        </w:r>
        <w:r>
          <w:rPr>
            <w:noProof/>
            <w:webHidden/>
          </w:rPr>
          <w:fldChar w:fldCharType="begin"/>
        </w:r>
        <w:r>
          <w:rPr>
            <w:noProof/>
            <w:webHidden/>
          </w:rPr>
          <w:instrText xml:space="preserve"> PAGEREF _Toc225873026 \h </w:instrText>
        </w:r>
        <w:r>
          <w:rPr>
            <w:noProof/>
            <w:webHidden/>
          </w:rPr>
        </w:r>
        <w:r>
          <w:rPr>
            <w:noProof/>
            <w:webHidden/>
          </w:rPr>
          <w:fldChar w:fldCharType="separate"/>
        </w:r>
        <w:r>
          <w:rPr>
            <w:noProof/>
            <w:webHidden/>
          </w:rPr>
          <w:t>37</w:t>
        </w:r>
        <w:r>
          <w:rPr>
            <w:noProof/>
            <w:webHidden/>
          </w:rPr>
          <w:fldChar w:fldCharType="end"/>
        </w:r>
      </w:hyperlink>
    </w:p>
    <w:p w14:paraId="0A85F32F" w14:textId="0E4D29E3" w:rsidR="0020068A" w:rsidRDefault="0020068A">
      <w:pPr>
        <w:pStyle w:val="TableofFigures"/>
        <w:tabs>
          <w:tab w:val="right" w:leader="dot" w:pos="9060"/>
        </w:tabs>
        <w:rPr>
          <w:noProof/>
          <w:kern w:val="2"/>
          <w:sz w:val="24"/>
          <w:szCs w:val="24"/>
          <w:lang w:val="en-GB" w:eastAsia="en-GB"/>
          <w14:ligatures w14:val="standardContextual"/>
        </w:rPr>
      </w:pPr>
      <w:hyperlink w:anchor="_Toc225873027" w:history="1">
        <w:r w:rsidRPr="00435FFB">
          <w:rPr>
            <w:rStyle w:val="Hyperlink"/>
            <w:noProof/>
            <w:lang w:val="en-GB"/>
          </w:rPr>
          <w:t>Table 15 : Comparative Cost–Benefit Ratios Across NWRM Categories</w:t>
        </w:r>
        <w:r>
          <w:rPr>
            <w:noProof/>
            <w:webHidden/>
          </w:rPr>
          <w:tab/>
        </w:r>
        <w:r>
          <w:rPr>
            <w:noProof/>
            <w:webHidden/>
          </w:rPr>
          <w:fldChar w:fldCharType="begin"/>
        </w:r>
        <w:r>
          <w:rPr>
            <w:noProof/>
            <w:webHidden/>
          </w:rPr>
          <w:instrText xml:space="preserve"> PAGEREF _Toc225873027 \h </w:instrText>
        </w:r>
        <w:r>
          <w:rPr>
            <w:noProof/>
            <w:webHidden/>
          </w:rPr>
        </w:r>
        <w:r>
          <w:rPr>
            <w:noProof/>
            <w:webHidden/>
          </w:rPr>
          <w:fldChar w:fldCharType="separate"/>
        </w:r>
        <w:r>
          <w:rPr>
            <w:noProof/>
            <w:webHidden/>
          </w:rPr>
          <w:t>38</w:t>
        </w:r>
        <w:r>
          <w:rPr>
            <w:noProof/>
            <w:webHidden/>
          </w:rPr>
          <w:fldChar w:fldCharType="end"/>
        </w:r>
      </w:hyperlink>
    </w:p>
    <w:p w14:paraId="4FCF1AAE" w14:textId="34CB889A" w:rsidR="0020068A" w:rsidRDefault="0020068A">
      <w:pPr>
        <w:pStyle w:val="TableofFigures"/>
        <w:tabs>
          <w:tab w:val="right" w:leader="dot" w:pos="9060"/>
        </w:tabs>
        <w:rPr>
          <w:noProof/>
          <w:kern w:val="2"/>
          <w:sz w:val="24"/>
          <w:szCs w:val="24"/>
          <w:lang w:val="en-GB" w:eastAsia="en-GB"/>
          <w14:ligatures w14:val="standardContextual"/>
        </w:rPr>
      </w:pPr>
      <w:hyperlink w:anchor="_Toc225873028" w:history="1">
        <w:r w:rsidRPr="00435FFB">
          <w:rPr>
            <w:rStyle w:val="Hyperlink"/>
            <w:noProof/>
            <w:lang w:val="en-GB"/>
          </w:rPr>
          <w:t>Table 16 : social-economic indicators</w:t>
        </w:r>
        <w:r>
          <w:rPr>
            <w:noProof/>
            <w:webHidden/>
          </w:rPr>
          <w:tab/>
        </w:r>
        <w:r>
          <w:rPr>
            <w:noProof/>
            <w:webHidden/>
          </w:rPr>
          <w:fldChar w:fldCharType="begin"/>
        </w:r>
        <w:r>
          <w:rPr>
            <w:noProof/>
            <w:webHidden/>
          </w:rPr>
          <w:instrText xml:space="preserve"> PAGEREF _Toc225873028 \h </w:instrText>
        </w:r>
        <w:r>
          <w:rPr>
            <w:noProof/>
            <w:webHidden/>
          </w:rPr>
        </w:r>
        <w:r>
          <w:rPr>
            <w:noProof/>
            <w:webHidden/>
          </w:rPr>
          <w:fldChar w:fldCharType="separate"/>
        </w:r>
        <w:r>
          <w:rPr>
            <w:noProof/>
            <w:webHidden/>
          </w:rPr>
          <w:t>39</w:t>
        </w:r>
        <w:r>
          <w:rPr>
            <w:noProof/>
            <w:webHidden/>
          </w:rPr>
          <w:fldChar w:fldCharType="end"/>
        </w:r>
      </w:hyperlink>
    </w:p>
    <w:p w14:paraId="573F5F6C" w14:textId="78D8B181" w:rsidR="0020068A" w:rsidRDefault="0020068A">
      <w:pPr>
        <w:pStyle w:val="TableofFigures"/>
        <w:tabs>
          <w:tab w:val="right" w:leader="dot" w:pos="9060"/>
        </w:tabs>
        <w:rPr>
          <w:noProof/>
          <w:kern w:val="2"/>
          <w:sz w:val="24"/>
          <w:szCs w:val="24"/>
          <w:lang w:val="en-GB" w:eastAsia="en-GB"/>
          <w14:ligatures w14:val="standardContextual"/>
        </w:rPr>
      </w:pPr>
      <w:hyperlink w:anchor="_Toc225873029" w:history="1">
        <w:r w:rsidRPr="00435FFB">
          <w:rPr>
            <w:rStyle w:val="Hyperlink"/>
            <w:noProof/>
            <w:lang w:val="en-GB"/>
          </w:rPr>
          <w:t>Table 17 : Data Requirements by NWRM Category</w:t>
        </w:r>
        <w:r>
          <w:rPr>
            <w:noProof/>
            <w:webHidden/>
          </w:rPr>
          <w:tab/>
        </w:r>
        <w:r>
          <w:rPr>
            <w:noProof/>
            <w:webHidden/>
          </w:rPr>
          <w:fldChar w:fldCharType="begin"/>
        </w:r>
        <w:r>
          <w:rPr>
            <w:noProof/>
            <w:webHidden/>
          </w:rPr>
          <w:instrText xml:space="preserve"> PAGEREF _Toc225873029 \h </w:instrText>
        </w:r>
        <w:r>
          <w:rPr>
            <w:noProof/>
            <w:webHidden/>
          </w:rPr>
        </w:r>
        <w:r>
          <w:rPr>
            <w:noProof/>
            <w:webHidden/>
          </w:rPr>
          <w:fldChar w:fldCharType="separate"/>
        </w:r>
        <w:r>
          <w:rPr>
            <w:noProof/>
            <w:webHidden/>
          </w:rPr>
          <w:t>41</w:t>
        </w:r>
        <w:r>
          <w:rPr>
            <w:noProof/>
            <w:webHidden/>
          </w:rPr>
          <w:fldChar w:fldCharType="end"/>
        </w:r>
      </w:hyperlink>
    </w:p>
    <w:p w14:paraId="353CA6C0" w14:textId="2ADDDEB9" w:rsidR="0020068A" w:rsidRDefault="0020068A">
      <w:pPr>
        <w:pStyle w:val="TableofFigures"/>
        <w:tabs>
          <w:tab w:val="right" w:leader="dot" w:pos="9060"/>
        </w:tabs>
        <w:rPr>
          <w:noProof/>
          <w:kern w:val="2"/>
          <w:sz w:val="24"/>
          <w:szCs w:val="24"/>
          <w:lang w:val="en-GB" w:eastAsia="en-GB"/>
          <w14:ligatures w14:val="standardContextual"/>
        </w:rPr>
      </w:pPr>
      <w:hyperlink w:anchor="_Toc225873030" w:history="1">
        <w:r w:rsidRPr="00435FFB">
          <w:rPr>
            <w:rStyle w:val="Hyperlink"/>
            <w:noProof/>
            <w:lang w:val="en-GB"/>
          </w:rPr>
          <w:t>Table 18 : TYPICAL COST RANGES FOR DIFFERNT NWR MEASURES</w:t>
        </w:r>
        <w:r>
          <w:rPr>
            <w:noProof/>
            <w:webHidden/>
          </w:rPr>
          <w:tab/>
        </w:r>
        <w:r>
          <w:rPr>
            <w:noProof/>
            <w:webHidden/>
          </w:rPr>
          <w:fldChar w:fldCharType="begin"/>
        </w:r>
        <w:r>
          <w:rPr>
            <w:noProof/>
            <w:webHidden/>
          </w:rPr>
          <w:instrText xml:space="preserve"> PAGEREF _Toc225873030 \h </w:instrText>
        </w:r>
        <w:r>
          <w:rPr>
            <w:noProof/>
            <w:webHidden/>
          </w:rPr>
        </w:r>
        <w:r>
          <w:rPr>
            <w:noProof/>
            <w:webHidden/>
          </w:rPr>
          <w:fldChar w:fldCharType="separate"/>
        </w:r>
        <w:r>
          <w:rPr>
            <w:noProof/>
            <w:webHidden/>
          </w:rPr>
          <w:t>42</w:t>
        </w:r>
        <w:r>
          <w:rPr>
            <w:noProof/>
            <w:webHidden/>
          </w:rPr>
          <w:fldChar w:fldCharType="end"/>
        </w:r>
      </w:hyperlink>
    </w:p>
    <w:p w14:paraId="72D5D888" w14:textId="123F1AFF" w:rsidR="0020068A" w:rsidRDefault="0020068A">
      <w:pPr>
        <w:pStyle w:val="TableofFigures"/>
        <w:tabs>
          <w:tab w:val="right" w:leader="dot" w:pos="9060"/>
        </w:tabs>
        <w:rPr>
          <w:noProof/>
          <w:kern w:val="2"/>
          <w:sz w:val="24"/>
          <w:szCs w:val="24"/>
          <w:lang w:val="en-GB" w:eastAsia="en-GB"/>
          <w14:ligatures w14:val="standardContextual"/>
        </w:rPr>
      </w:pPr>
      <w:hyperlink w:anchor="_Toc225873031" w:history="1">
        <w:r w:rsidRPr="00435FFB">
          <w:rPr>
            <w:rStyle w:val="Hyperlink"/>
            <w:noProof/>
            <w:lang w:val="en-GB"/>
          </w:rPr>
          <w:t>Table 19 : Indicative maintenance task frequency</w:t>
        </w:r>
        <w:r>
          <w:rPr>
            <w:noProof/>
            <w:webHidden/>
          </w:rPr>
          <w:tab/>
        </w:r>
        <w:r>
          <w:rPr>
            <w:noProof/>
            <w:webHidden/>
          </w:rPr>
          <w:fldChar w:fldCharType="begin"/>
        </w:r>
        <w:r>
          <w:rPr>
            <w:noProof/>
            <w:webHidden/>
          </w:rPr>
          <w:instrText xml:space="preserve"> PAGEREF _Toc225873031 \h </w:instrText>
        </w:r>
        <w:r>
          <w:rPr>
            <w:noProof/>
            <w:webHidden/>
          </w:rPr>
        </w:r>
        <w:r>
          <w:rPr>
            <w:noProof/>
            <w:webHidden/>
          </w:rPr>
          <w:fldChar w:fldCharType="separate"/>
        </w:r>
        <w:r>
          <w:rPr>
            <w:noProof/>
            <w:webHidden/>
          </w:rPr>
          <w:t>45</w:t>
        </w:r>
        <w:r>
          <w:rPr>
            <w:noProof/>
            <w:webHidden/>
          </w:rPr>
          <w:fldChar w:fldCharType="end"/>
        </w:r>
      </w:hyperlink>
    </w:p>
    <w:p w14:paraId="10E0CFDF" w14:textId="5C14EA2E" w:rsidR="0020068A" w:rsidRDefault="0020068A">
      <w:pPr>
        <w:pStyle w:val="TableofFigures"/>
        <w:tabs>
          <w:tab w:val="right" w:leader="dot" w:pos="9060"/>
        </w:tabs>
        <w:rPr>
          <w:noProof/>
          <w:kern w:val="2"/>
          <w:sz w:val="24"/>
          <w:szCs w:val="24"/>
          <w:lang w:val="en-GB" w:eastAsia="en-GB"/>
          <w14:ligatures w14:val="standardContextual"/>
        </w:rPr>
      </w:pPr>
      <w:hyperlink w:anchor="_Toc225873032" w:history="1">
        <w:r w:rsidRPr="00435FFB">
          <w:rPr>
            <w:rStyle w:val="Hyperlink"/>
            <w:noProof/>
            <w:lang w:val="en-GB"/>
          </w:rPr>
          <w:t>Table 20 : typical hybrid measures</w:t>
        </w:r>
        <w:r>
          <w:rPr>
            <w:noProof/>
            <w:webHidden/>
          </w:rPr>
          <w:tab/>
        </w:r>
        <w:r>
          <w:rPr>
            <w:noProof/>
            <w:webHidden/>
          </w:rPr>
          <w:fldChar w:fldCharType="begin"/>
        </w:r>
        <w:r>
          <w:rPr>
            <w:noProof/>
            <w:webHidden/>
          </w:rPr>
          <w:instrText xml:space="preserve"> PAGEREF _Toc225873032 \h </w:instrText>
        </w:r>
        <w:r>
          <w:rPr>
            <w:noProof/>
            <w:webHidden/>
          </w:rPr>
        </w:r>
        <w:r>
          <w:rPr>
            <w:noProof/>
            <w:webHidden/>
          </w:rPr>
          <w:fldChar w:fldCharType="separate"/>
        </w:r>
        <w:r>
          <w:rPr>
            <w:noProof/>
            <w:webHidden/>
          </w:rPr>
          <w:t>49</w:t>
        </w:r>
        <w:r>
          <w:rPr>
            <w:noProof/>
            <w:webHidden/>
          </w:rPr>
          <w:fldChar w:fldCharType="end"/>
        </w:r>
      </w:hyperlink>
    </w:p>
    <w:p w14:paraId="1B93583C" w14:textId="32ACD306" w:rsidR="0020068A" w:rsidRDefault="0020068A">
      <w:pPr>
        <w:pStyle w:val="TableofFigures"/>
        <w:tabs>
          <w:tab w:val="right" w:leader="dot" w:pos="9060"/>
        </w:tabs>
        <w:rPr>
          <w:noProof/>
          <w:kern w:val="2"/>
          <w:sz w:val="24"/>
          <w:szCs w:val="24"/>
          <w:lang w:val="en-GB" w:eastAsia="en-GB"/>
          <w14:ligatures w14:val="standardContextual"/>
        </w:rPr>
      </w:pPr>
      <w:hyperlink w:anchor="_Toc225873033" w:history="1">
        <w:r w:rsidRPr="00435FFB">
          <w:rPr>
            <w:rStyle w:val="Hyperlink"/>
            <w:noProof/>
            <w:lang w:val="en-GB"/>
          </w:rPr>
          <w:t>Table 21 : different type flood management strengths and weaknesses.</w:t>
        </w:r>
        <w:r>
          <w:rPr>
            <w:noProof/>
            <w:webHidden/>
          </w:rPr>
          <w:tab/>
        </w:r>
        <w:r>
          <w:rPr>
            <w:noProof/>
            <w:webHidden/>
          </w:rPr>
          <w:fldChar w:fldCharType="begin"/>
        </w:r>
        <w:r>
          <w:rPr>
            <w:noProof/>
            <w:webHidden/>
          </w:rPr>
          <w:instrText xml:space="preserve"> PAGEREF _Toc225873033 \h </w:instrText>
        </w:r>
        <w:r>
          <w:rPr>
            <w:noProof/>
            <w:webHidden/>
          </w:rPr>
        </w:r>
        <w:r>
          <w:rPr>
            <w:noProof/>
            <w:webHidden/>
          </w:rPr>
          <w:fldChar w:fldCharType="separate"/>
        </w:r>
        <w:r>
          <w:rPr>
            <w:noProof/>
            <w:webHidden/>
          </w:rPr>
          <w:t>50</w:t>
        </w:r>
        <w:r>
          <w:rPr>
            <w:noProof/>
            <w:webHidden/>
          </w:rPr>
          <w:fldChar w:fldCharType="end"/>
        </w:r>
      </w:hyperlink>
    </w:p>
    <w:p w14:paraId="7EACAE70" w14:textId="4891D627" w:rsidR="0020068A" w:rsidRDefault="0020068A">
      <w:pPr>
        <w:pStyle w:val="TableofFigures"/>
        <w:tabs>
          <w:tab w:val="right" w:leader="dot" w:pos="9060"/>
        </w:tabs>
        <w:rPr>
          <w:noProof/>
          <w:kern w:val="2"/>
          <w:sz w:val="24"/>
          <w:szCs w:val="24"/>
          <w:lang w:val="en-GB" w:eastAsia="en-GB"/>
          <w14:ligatures w14:val="standardContextual"/>
        </w:rPr>
      </w:pPr>
      <w:hyperlink w:anchor="_Toc225873034" w:history="1">
        <w:r w:rsidRPr="00435FFB">
          <w:rPr>
            <w:rStyle w:val="Hyperlink"/>
            <w:noProof/>
            <w:lang w:val="en-GB"/>
          </w:rPr>
          <w:t>Table 22 : Typica cost-benefit ratios for hybrid measures</w:t>
        </w:r>
        <w:r>
          <w:rPr>
            <w:noProof/>
            <w:webHidden/>
          </w:rPr>
          <w:tab/>
        </w:r>
        <w:r>
          <w:rPr>
            <w:noProof/>
            <w:webHidden/>
          </w:rPr>
          <w:fldChar w:fldCharType="begin"/>
        </w:r>
        <w:r>
          <w:rPr>
            <w:noProof/>
            <w:webHidden/>
          </w:rPr>
          <w:instrText xml:space="preserve"> PAGEREF _Toc225873034 \h </w:instrText>
        </w:r>
        <w:r>
          <w:rPr>
            <w:noProof/>
            <w:webHidden/>
          </w:rPr>
        </w:r>
        <w:r>
          <w:rPr>
            <w:noProof/>
            <w:webHidden/>
          </w:rPr>
          <w:fldChar w:fldCharType="separate"/>
        </w:r>
        <w:r>
          <w:rPr>
            <w:noProof/>
            <w:webHidden/>
          </w:rPr>
          <w:t>54</w:t>
        </w:r>
        <w:r>
          <w:rPr>
            <w:noProof/>
            <w:webHidden/>
          </w:rPr>
          <w:fldChar w:fldCharType="end"/>
        </w:r>
      </w:hyperlink>
    </w:p>
    <w:p w14:paraId="41AD0B2E" w14:textId="052D80A3" w:rsidR="0020068A" w:rsidRDefault="0020068A">
      <w:pPr>
        <w:pStyle w:val="TableofFigures"/>
        <w:tabs>
          <w:tab w:val="right" w:leader="dot" w:pos="9060"/>
        </w:tabs>
        <w:rPr>
          <w:noProof/>
          <w:kern w:val="2"/>
          <w:sz w:val="24"/>
          <w:szCs w:val="24"/>
          <w:lang w:val="en-GB" w:eastAsia="en-GB"/>
          <w14:ligatures w14:val="standardContextual"/>
        </w:rPr>
      </w:pPr>
      <w:hyperlink w:anchor="_Toc225873035" w:history="1">
        <w:r w:rsidRPr="00435FFB">
          <w:rPr>
            <w:rStyle w:val="Hyperlink"/>
            <w:noProof/>
            <w:lang w:val="en-GB"/>
          </w:rPr>
          <w:t>Table 23 : TYPICAL COST RANGES FOR DIFFERNT hybrid MEASURES</w:t>
        </w:r>
        <w:r>
          <w:rPr>
            <w:noProof/>
            <w:webHidden/>
          </w:rPr>
          <w:tab/>
        </w:r>
        <w:r>
          <w:rPr>
            <w:noProof/>
            <w:webHidden/>
          </w:rPr>
          <w:fldChar w:fldCharType="begin"/>
        </w:r>
        <w:r>
          <w:rPr>
            <w:noProof/>
            <w:webHidden/>
          </w:rPr>
          <w:instrText xml:space="preserve"> PAGEREF _Toc225873035 \h </w:instrText>
        </w:r>
        <w:r>
          <w:rPr>
            <w:noProof/>
            <w:webHidden/>
          </w:rPr>
        </w:r>
        <w:r>
          <w:rPr>
            <w:noProof/>
            <w:webHidden/>
          </w:rPr>
          <w:fldChar w:fldCharType="separate"/>
        </w:r>
        <w:r>
          <w:rPr>
            <w:noProof/>
            <w:webHidden/>
          </w:rPr>
          <w:t>55</w:t>
        </w:r>
        <w:r>
          <w:rPr>
            <w:noProof/>
            <w:webHidden/>
          </w:rPr>
          <w:fldChar w:fldCharType="end"/>
        </w:r>
      </w:hyperlink>
    </w:p>
    <w:p w14:paraId="2692AD5E" w14:textId="2363CF0D" w:rsidR="0020068A" w:rsidRDefault="0020068A">
      <w:pPr>
        <w:pStyle w:val="TableofFigures"/>
        <w:tabs>
          <w:tab w:val="right" w:leader="dot" w:pos="9060"/>
        </w:tabs>
        <w:rPr>
          <w:noProof/>
          <w:kern w:val="2"/>
          <w:sz w:val="24"/>
          <w:szCs w:val="24"/>
          <w:lang w:val="en-GB" w:eastAsia="en-GB"/>
          <w14:ligatures w14:val="standardContextual"/>
        </w:rPr>
      </w:pPr>
      <w:hyperlink w:anchor="_Toc225873036" w:history="1">
        <w:r w:rsidRPr="00435FFB">
          <w:rPr>
            <w:rStyle w:val="Hyperlink"/>
            <w:noProof/>
            <w:lang w:val="en-GB"/>
          </w:rPr>
          <w:t>Table 24 : TYPICAL COST RANGES FOR DIFFERNT hybrid MEASURES</w:t>
        </w:r>
        <w:r>
          <w:rPr>
            <w:noProof/>
            <w:webHidden/>
          </w:rPr>
          <w:tab/>
        </w:r>
        <w:r>
          <w:rPr>
            <w:noProof/>
            <w:webHidden/>
          </w:rPr>
          <w:fldChar w:fldCharType="begin"/>
        </w:r>
        <w:r>
          <w:rPr>
            <w:noProof/>
            <w:webHidden/>
          </w:rPr>
          <w:instrText xml:space="preserve"> PAGEREF _Toc225873036 \h </w:instrText>
        </w:r>
        <w:r>
          <w:rPr>
            <w:noProof/>
            <w:webHidden/>
          </w:rPr>
        </w:r>
        <w:r>
          <w:rPr>
            <w:noProof/>
            <w:webHidden/>
          </w:rPr>
          <w:fldChar w:fldCharType="separate"/>
        </w:r>
        <w:r>
          <w:rPr>
            <w:noProof/>
            <w:webHidden/>
          </w:rPr>
          <w:t>56</w:t>
        </w:r>
        <w:r>
          <w:rPr>
            <w:noProof/>
            <w:webHidden/>
          </w:rPr>
          <w:fldChar w:fldCharType="end"/>
        </w:r>
      </w:hyperlink>
    </w:p>
    <w:p w14:paraId="6411B7D4" w14:textId="098B450D" w:rsidR="0020068A" w:rsidRDefault="0020068A">
      <w:pPr>
        <w:pStyle w:val="TableofFigures"/>
        <w:tabs>
          <w:tab w:val="right" w:leader="dot" w:pos="9060"/>
        </w:tabs>
        <w:rPr>
          <w:noProof/>
          <w:kern w:val="2"/>
          <w:sz w:val="24"/>
          <w:szCs w:val="24"/>
          <w:lang w:val="en-GB" w:eastAsia="en-GB"/>
          <w14:ligatures w14:val="standardContextual"/>
        </w:rPr>
      </w:pPr>
      <w:hyperlink w:anchor="_Toc225873037" w:history="1">
        <w:r w:rsidRPr="00435FFB">
          <w:rPr>
            <w:rStyle w:val="Hyperlink"/>
            <w:noProof/>
            <w:lang w:val="en-GB"/>
          </w:rPr>
          <w:t>Table 25 : Indicative OPEX FOR HYBRID MEASURES FOR A CATCHMENT OF APPRX 10KM</w:t>
        </w:r>
        <w:r w:rsidRPr="00435FFB">
          <w:rPr>
            <w:rStyle w:val="Hyperlink"/>
            <w:noProof/>
            <w:vertAlign w:val="superscript"/>
            <w:lang w:val="en-GB"/>
          </w:rPr>
          <w:t>2</w:t>
        </w:r>
        <w:r>
          <w:rPr>
            <w:noProof/>
            <w:webHidden/>
          </w:rPr>
          <w:tab/>
        </w:r>
        <w:r>
          <w:rPr>
            <w:noProof/>
            <w:webHidden/>
          </w:rPr>
          <w:fldChar w:fldCharType="begin"/>
        </w:r>
        <w:r>
          <w:rPr>
            <w:noProof/>
            <w:webHidden/>
          </w:rPr>
          <w:instrText xml:space="preserve"> PAGEREF _Toc225873037 \h </w:instrText>
        </w:r>
        <w:r>
          <w:rPr>
            <w:noProof/>
            <w:webHidden/>
          </w:rPr>
        </w:r>
        <w:r>
          <w:rPr>
            <w:noProof/>
            <w:webHidden/>
          </w:rPr>
          <w:fldChar w:fldCharType="separate"/>
        </w:r>
        <w:r>
          <w:rPr>
            <w:noProof/>
            <w:webHidden/>
          </w:rPr>
          <w:t>57</w:t>
        </w:r>
        <w:r>
          <w:rPr>
            <w:noProof/>
            <w:webHidden/>
          </w:rPr>
          <w:fldChar w:fldCharType="end"/>
        </w:r>
      </w:hyperlink>
    </w:p>
    <w:p w14:paraId="16C62133" w14:textId="690CBD69" w:rsidR="0020068A" w:rsidRDefault="0020068A">
      <w:pPr>
        <w:pStyle w:val="TableofFigures"/>
        <w:tabs>
          <w:tab w:val="right" w:leader="dot" w:pos="9060"/>
        </w:tabs>
        <w:rPr>
          <w:noProof/>
          <w:kern w:val="2"/>
          <w:sz w:val="24"/>
          <w:szCs w:val="24"/>
          <w:lang w:val="en-GB" w:eastAsia="en-GB"/>
          <w14:ligatures w14:val="standardContextual"/>
        </w:rPr>
      </w:pPr>
      <w:hyperlink w:anchor="_Toc225873038" w:history="1">
        <w:r w:rsidRPr="00435FFB">
          <w:rPr>
            <w:rStyle w:val="Hyperlink"/>
            <w:noProof/>
            <w:lang w:val="en-GB"/>
          </w:rPr>
          <w:t>Table 26 : Indicative maintenance task frequency</w:t>
        </w:r>
        <w:r>
          <w:rPr>
            <w:noProof/>
            <w:webHidden/>
          </w:rPr>
          <w:tab/>
        </w:r>
        <w:r>
          <w:rPr>
            <w:noProof/>
            <w:webHidden/>
          </w:rPr>
          <w:fldChar w:fldCharType="begin"/>
        </w:r>
        <w:r>
          <w:rPr>
            <w:noProof/>
            <w:webHidden/>
          </w:rPr>
          <w:instrText xml:space="preserve"> PAGEREF _Toc225873038 \h </w:instrText>
        </w:r>
        <w:r>
          <w:rPr>
            <w:noProof/>
            <w:webHidden/>
          </w:rPr>
        </w:r>
        <w:r>
          <w:rPr>
            <w:noProof/>
            <w:webHidden/>
          </w:rPr>
          <w:fldChar w:fldCharType="separate"/>
        </w:r>
        <w:r>
          <w:rPr>
            <w:noProof/>
            <w:webHidden/>
          </w:rPr>
          <w:t>58</w:t>
        </w:r>
        <w:r>
          <w:rPr>
            <w:noProof/>
            <w:webHidden/>
          </w:rPr>
          <w:fldChar w:fldCharType="end"/>
        </w:r>
      </w:hyperlink>
    </w:p>
    <w:p w14:paraId="49F46B8E" w14:textId="1B69969F" w:rsidR="0020068A" w:rsidRDefault="0020068A">
      <w:pPr>
        <w:pStyle w:val="TableofFigures"/>
        <w:tabs>
          <w:tab w:val="right" w:leader="dot" w:pos="9060"/>
        </w:tabs>
        <w:rPr>
          <w:noProof/>
          <w:kern w:val="2"/>
          <w:sz w:val="24"/>
          <w:szCs w:val="24"/>
          <w:lang w:val="en-GB" w:eastAsia="en-GB"/>
          <w14:ligatures w14:val="standardContextual"/>
        </w:rPr>
      </w:pPr>
      <w:hyperlink w:anchor="_Toc225873039" w:history="1">
        <w:r w:rsidRPr="00435FFB">
          <w:rPr>
            <w:rStyle w:val="Hyperlink"/>
            <w:noProof/>
            <w:lang w:val="en-GB"/>
          </w:rPr>
          <w:t>Table 27 : Indicative maintenance task frequency</w:t>
        </w:r>
        <w:r>
          <w:rPr>
            <w:noProof/>
            <w:webHidden/>
          </w:rPr>
          <w:tab/>
        </w:r>
        <w:r>
          <w:rPr>
            <w:noProof/>
            <w:webHidden/>
          </w:rPr>
          <w:fldChar w:fldCharType="begin"/>
        </w:r>
        <w:r>
          <w:rPr>
            <w:noProof/>
            <w:webHidden/>
          </w:rPr>
          <w:instrText xml:space="preserve"> PAGEREF _Toc225873039 \h </w:instrText>
        </w:r>
        <w:r>
          <w:rPr>
            <w:noProof/>
            <w:webHidden/>
          </w:rPr>
        </w:r>
        <w:r>
          <w:rPr>
            <w:noProof/>
            <w:webHidden/>
          </w:rPr>
          <w:fldChar w:fldCharType="separate"/>
        </w:r>
        <w:r>
          <w:rPr>
            <w:noProof/>
            <w:webHidden/>
          </w:rPr>
          <w:t>60</w:t>
        </w:r>
        <w:r>
          <w:rPr>
            <w:noProof/>
            <w:webHidden/>
          </w:rPr>
          <w:fldChar w:fldCharType="end"/>
        </w:r>
      </w:hyperlink>
    </w:p>
    <w:p w14:paraId="40CF121C" w14:textId="4A6AFFE8" w:rsidR="0020068A" w:rsidRDefault="0020068A">
      <w:pPr>
        <w:pStyle w:val="TableofFigures"/>
        <w:tabs>
          <w:tab w:val="right" w:leader="dot" w:pos="9060"/>
        </w:tabs>
        <w:rPr>
          <w:noProof/>
          <w:kern w:val="2"/>
          <w:sz w:val="24"/>
          <w:szCs w:val="24"/>
          <w:lang w:val="en-GB" w:eastAsia="en-GB"/>
          <w14:ligatures w14:val="standardContextual"/>
        </w:rPr>
      </w:pPr>
      <w:hyperlink w:anchor="_Toc225873040" w:history="1">
        <w:r w:rsidRPr="00435FFB">
          <w:rPr>
            <w:rStyle w:val="Hyperlink"/>
            <w:noProof/>
            <w:lang w:val="en-GB"/>
          </w:rPr>
          <w:t>Table 28 : typical challenges related to hybrid measures implementation in mediterran region</w:t>
        </w:r>
        <w:r>
          <w:rPr>
            <w:noProof/>
            <w:webHidden/>
          </w:rPr>
          <w:tab/>
        </w:r>
        <w:r>
          <w:rPr>
            <w:noProof/>
            <w:webHidden/>
          </w:rPr>
          <w:fldChar w:fldCharType="begin"/>
        </w:r>
        <w:r>
          <w:rPr>
            <w:noProof/>
            <w:webHidden/>
          </w:rPr>
          <w:instrText xml:space="preserve"> PAGEREF _Toc225873040 \h </w:instrText>
        </w:r>
        <w:r>
          <w:rPr>
            <w:noProof/>
            <w:webHidden/>
          </w:rPr>
        </w:r>
        <w:r>
          <w:rPr>
            <w:noProof/>
            <w:webHidden/>
          </w:rPr>
          <w:fldChar w:fldCharType="separate"/>
        </w:r>
        <w:r>
          <w:rPr>
            <w:noProof/>
            <w:webHidden/>
          </w:rPr>
          <w:t>63</w:t>
        </w:r>
        <w:r>
          <w:rPr>
            <w:noProof/>
            <w:webHidden/>
          </w:rPr>
          <w:fldChar w:fldCharType="end"/>
        </w:r>
      </w:hyperlink>
    </w:p>
    <w:p w14:paraId="1699D28C" w14:textId="62F688BF" w:rsidR="00066CF5" w:rsidRPr="00836644" w:rsidRDefault="00C314BD" w:rsidP="00302352">
      <w:pPr>
        <w:rPr>
          <w:lang w:val="en-GB"/>
        </w:rPr>
      </w:pPr>
      <w:r>
        <w:rPr>
          <w:lang w:val="en-GB"/>
        </w:rPr>
        <w:fldChar w:fldCharType="end"/>
      </w:r>
    </w:p>
    <w:p w14:paraId="770A5E18" w14:textId="0888E75B" w:rsidR="006F3326" w:rsidRPr="00112A93" w:rsidRDefault="00B0062F" w:rsidP="0020068A">
      <w:pPr>
        <w:spacing w:before="0" w:after="200" w:line="276" w:lineRule="auto"/>
        <w:rPr>
          <w:color w:val="2887A5"/>
        </w:rPr>
      </w:pPr>
      <w:r w:rsidRPr="00836644">
        <w:rPr>
          <w:b/>
          <w:bCs/>
          <w:color w:val="2887A5"/>
          <w:sz w:val="32"/>
          <w:szCs w:val="32"/>
          <w:lang w:val="en-GB"/>
        </w:rPr>
        <w:br w:type="page"/>
      </w:r>
      <w:r w:rsidR="00FF35CD" w:rsidRPr="00112A93">
        <w:rPr>
          <w:b/>
          <w:bCs/>
          <w:color w:val="2887A5"/>
          <w:sz w:val="32"/>
          <w:szCs w:val="32"/>
        </w:rPr>
        <w:lastRenderedPageBreak/>
        <w:t>LIST</w:t>
      </w:r>
      <w:r w:rsidR="009369DD">
        <w:rPr>
          <w:b/>
          <w:bCs/>
          <w:color w:val="2887A5"/>
          <w:sz w:val="32"/>
          <w:szCs w:val="32"/>
        </w:rPr>
        <w:t xml:space="preserve"> OF FIGURES</w:t>
      </w:r>
    </w:p>
    <w:p w14:paraId="75143254" w14:textId="326C054A" w:rsidR="0020068A" w:rsidRDefault="00B0062F">
      <w:pPr>
        <w:pStyle w:val="TableofFigures"/>
        <w:tabs>
          <w:tab w:val="right" w:leader="dot" w:pos="9060"/>
        </w:tabs>
        <w:rPr>
          <w:noProof/>
          <w:kern w:val="2"/>
          <w:sz w:val="24"/>
          <w:szCs w:val="24"/>
          <w:lang w:val="en-GB" w:eastAsia="en-GB"/>
          <w14:ligatures w14:val="standardContextual"/>
        </w:rPr>
      </w:pPr>
      <w:r w:rsidRPr="00BC59E6">
        <w:fldChar w:fldCharType="begin"/>
      </w:r>
      <w:r w:rsidRPr="00BC59E6">
        <w:instrText xml:space="preserve"> TOC \h \z \c "Figure" </w:instrText>
      </w:r>
      <w:r w:rsidRPr="00BC59E6">
        <w:fldChar w:fldCharType="separate"/>
      </w:r>
      <w:hyperlink w:anchor="_Toc225873041" w:history="1">
        <w:r w:rsidR="0020068A" w:rsidRPr="002D28CF">
          <w:rPr>
            <w:rStyle w:val="Hyperlink"/>
            <w:noProof/>
            <w:lang w:val="en-GB"/>
          </w:rPr>
          <w:t>Figure 1: DIFFERENT APPLICATIONS OF Natural Water Retention Measures IN A CATCHMENT SCALE (a) source: eu guide on nwrm, 2014 (b) Source: Gonzalez-Garcia et al., 2025</w:t>
        </w:r>
        <w:r w:rsidR="0020068A">
          <w:rPr>
            <w:noProof/>
            <w:webHidden/>
          </w:rPr>
          <w:tab/>
        </w:r>
        <w:r w:rsidR="0020068A">
          <w:rPr>
            <w:noProof/>
            <w:webHidden/>
          </w:rPr>
          <w:fldChar w:fldCharType="begin"/>
        </w:r>
        <w:r w:rsidR="0020068A">
          <w:rPr>
            <w:noProof/>
            <w:webHidden/>
          </w:rPr>
          <w:instrText xml:space="preserve"> PAGEREF _Toc225873041 \h </w:instrText>
        </w:r>
        <w:r w:rsidR="0020068A">
          <w:rPr>
            <w:noProof/>
            <w:webHidden/>
          </w:rPr>
        </w:r>
        <w:r w:rsidR="0020068A">
          <w:rPr>
            <w:noProof/>
            <w:webHidden/>
          </w:rPr>
          <w:fldChar w:fldCharType="separate"/>
        </w:r>
        <w:r w:rsidR="0020068A">
          <w:rPr>
            <w:noProof/>
            <w:webHidden/>
          </w:rPr>
          <w:t>27</w:t>
        </w:r>
        <w:r w:rsidR="0020068A">
          <w:rPr>
            <w:noProof/>
            <w:webHidden/>
          </w:rPr>
          <w:fldChar w:fldCharType="end"/>
        </w:r>
      </w:hyperlink>
    </w:p>
    <w:p w14:paraId="432FE78A" w14:textId="22DBB16F" w:rsidR="005903F7" w:rsidRPr="009369DD" w:rsidRDefault="00B0062F" w:rsidP="005931DB">
      <w:pPr>
        <w:pStyle w:val="TableofFigures"/>
        <w:tabs>
          <w:tab w:val="right" w:leader="dot" w:pos="9060"/>
        </w:tabs>
        <w:rPr>
          <w:color w:val="4F81BD"/>
          <w:sz w:val="28"/>
          <w:szCs w:val="28"/>
        </w:rPr>
      </w:pPr>
      <w:r w:rsidRPr="00BC59E6">
        <w:fldChar w:fldCharType="end"/>
      </w:r>
      <w:r w:rsidR="005903F7" w:rsidRPr="009369DD">
        <w:rPr>
          <w:color w:val="4F81BD"/>
          <w:sz w:val="28"/>
          <w:szCs w:val="28"/>
        </w:rPr>
        <w:br w:type="page"/>
      </w:r>
    </w:p>
    <w:p w14:paraId="0B57E7E9" w14:textId="77777777" w:rsidR="00812B33" w:rsidRPr="004D71F7" w:rsidRDefault="00812B33" w:rsidP="00812B33">
      <w:pPr>
        <w:pStyle w:val="TableofContentsLists"/>
        <w:rPr>
          <w:color w:val="2887A5"/>
        </w:rPr>
      </w:pPr>
      <w:r w:rsidRPr="004D71F7">
        <w:rPr>
          <w:color w:val="2887A5"/>
        </w:rPr>
        <w:lastRenderedPageBreak/>
        <w:t>ABBREVIATIONS</w:t>
      </w:r>
    </w:p>
    <w:tbl>
      <w:tblPr>
        <w:tblStyle w:val="GridTable1Light"/>
        <w:tblW w:w="4906" w:type="pct"/>
        <w:tblLook w:val="00A0" w:firstRow="1" w:lastRow="0" w:firstColumn="1" w:lastColumn="0" w:noHBand="0" w:noVBand="0"/>
      </w:tblPr>
      <w:tblGrid>
        <w:gridCol w:w="1931"/>
        <w:gridCol w:w="6959"/>
      </w:tblGrid>
      <w:tr w:rsidR="00D00150" w:rsidRPr="00F56CB9" w14:paraId="1D2DC8B7" w14:textId="77777777" w:rsidTr="008732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6" w:type="pct"/>
          </w:tcPr>
          <w:p w14:paraId="1949BF42" w14:textId="4241BE07" w:rsidR="00D00150" w:rsidRPr="004F670F" w:rsidRDefault="00D00150" w:rsidP="00D00150">
            <w:pPr>
              <w:spacing w:line="240" w:lineRule="atLeast"/>
              <w:rPr>
                <w:i/>
                <w:iCs/>
                <w:color w:val="000000" w:themeColor="text1"/>
                <w:szCs w:val="22"/>
                <w:lang w:val="en-GB" w:eastAsia="fr-FR"/>
              </w:rPr>
            </w:pPr>
            <w:r w:rsidRPr="004F670F">
              <w:rPr>
                <w:i/>
                <w:iCs/>
                <w:color w:val="000000" w:themeColor="text1"/>
                <w:szCs w:val="22"/>
                <w:lang w:val="en-GB" w:eastAsia="fr-FR"/>
              </w:rPr>
              <w:t>ADI</w:t>
            </w:r>
          </w:p>
        </w:tc>
        <w:tc>
          <w:tcPr>
            <w:tcW w:w="3914" w:type="pct"/>
          </w:tcPr>
          <w:p w14:paraId="3D3B0B50" w14:textId="6F23F512" w:rsidR="00D00150" w:rsidRPr="004F670F" w:rsidRDefault="00D00150" w:rsidP="00D00150">
            <w:pPr>
              <w:spacing w:line="240" w:lineRule="atLeast"/>
              <w:cnfStyle w:val="100000000000" w:firstRow="1" w:lastRow="0" w:firstColumn="0" w:lastColumn="0" w:oddVBand="0" w:evenVBand="0" w:oddHBand="0" w:evenHBand="0" w:firstRowFirstColumn="0" w:firstRowLastColumn="0" w:lastRowFirstColumn="0" w:lastRowLastColumn="0"/>
              <w:rPr>
                <w:i/>
                <w:iCs/>
                <w:color w:val="000000" w:themeColor="text1"/>
                <w:szCs w:val="22"/>
                <w:lang w:val="en-GB" w:eastAsia="fr-FR"/>
              </w:rPr>
            </w:pPr>
            <w:r w:rsidRPr="004F670F">
              <w:rPr>
                <w:i/>
                <w:iCs/>
                <w:color w:val="000000" w:themeColor="text1"/>
                <w:szCs w:val="22"/>
                <w:lang w:val="en-GB" w:eastAsia="fr-FR"/>
              </w:rPr>
              <w:t>Alternating Direction Implicit</w:t>
            </w:r>
          </w:p>
        </w:tc>
      </w:tr>
      <w:tr w:rsidR="00F56CB9" w:rsidRPr="00F56CB9" w14:paraId="28C64C11"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5C539D57" w14:textId="18B73990" w:rsidR="00F56CB9" w:rsidRPr="004F670F" w:rsidRDefault="00F56CB9" w:rsidP="00613096">
            <w:pPr>
              <w:spacing w:line="240" w:lineRule="atLeast"/>
              <w:rPr>
                <w:i/>
                <w:iCs/>
                <w:color w:val="000000" w:themeColor="text1"/>
                <w:szCs w:val="22"/>
                <w:lang w:val="en-GB" w:eastAsia="fr-FR"/>
              </w:rPr>
            </w:pPr>
            <w:r w:rsidRPr="004F670F">
              <w:rPr>
                <w:i/>
                <w:iCs/>
                <w:color w:val="000000" w:themeColor="text1"/>
                <w:szCs w:val="22"/>
                <w:lang w:val="en-GB" w:eastAsia="fr-FR"/>
              </w:rPr>
              <w:t>BGI</w:t>
            </w:r>
          </w:p>
        </w:tc>
        <w:tc>
          <w:tcPr>
            <w:tcW w:w="3914" w:type="pct"/>
          </w:tcPr>
          <w:p w14:paraId="0EC7F9C9" w14:textId="62DC06D0" w:rsidR="00F56CB9" w:rsidRPr="004F670F" w:rsidRDefault="00F56CB9"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Blue Green Infrastructure</w:t>
            </w:r>
          </w:p>
        </w:tc>
      </w:tr>
      <w:tr w:rsidR="00D00150" w:rsidRPr="002D1E6D" w14:paraId="501BD140"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2C5A0F85" w14:textId="7BD83331" w:rsidR="00D00150" w:rsidRPr="004F670F" w:rsidRDefault="00D00150" w:rsidP="00D00150">
            <w:pPr>
              <w:spacing w:line="240" w:lineRule="atLeast"/>
              <w:rPr>
                <w:i/>
                <w:iCs/>
                <w:color w:val="000000" w:themeColor="text1"/>
                <w:szCs w:val="22"/>
                <w:lang w:val="en-GB" w:eastAsia="fr-FR"/>
              </w:rPr>
            </w:pPr>
            <w:r w:rsidRPr="004F670F">
              <w:rPr>
                <w:i/>
                <w:iCs/>
                <w:color w:val="000000" w:themeColor="text1"/>
                <w:szCs w:val="22"/>
                <w:lang w:val="en-GB" w:eastAsia="fr-FR"/>
              </w:rPr>
              <w:t>BMP</w:t>
            </w:r>
          </w:p>
        </w:tc>
        <w:tc>
          <w:tcPr>
            <w:tcW w:w="3914" w:type="pct"/>
          </w:tcPr>
          <w:p w14:paraId="16121E29" w14:textId="3030CBF9" w:rsidR="00D00150" w:rsidRPr="004F670F" w:rsidRDefault="00D00150" w:rsidP="00D0015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lang w:val="en-GB"/>
              </w:rPr>
            </w:pPr>
            <w:r w:rsidRPr="004F670F">
              <w:rPr>
                <w:b/>
                <w:bCs/>
                <w:i/>
                <w:iCs/>
                <w:color w:val="000000" w:themeColor="text1"/>
                <w:szCs w:val="22"/>
                <w:lang w:val="en-GB" w:eastAsia="fr-FR"/>
              </w:rPr>
              <w:t>Best Management Practice</w:t>
            </w:r>
          </w:p>
        </w:tc>
      </w:tr>
      <w:tr w:rsidR="00613096" w:rsidRPr="004C194E" w14:paraId="53A4361D"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1E94AD60" w14:textId="7CBE0B43" w:rsidR="00613096" w:rsidRPr="004F670F" w:rsidRDefault="0098744E" w:rsidP="00613096">
            <w:pPr>
              <w:spacing w:line="240" w:lineRule="atLeast"/>
              <w:rPr>
                <w:i/>
                <w:iCs/>
                <w:color w:val="000000" w:themeColor="text1"/>
                <w:szCs w:val="22"/>
                <w:lang w:val="en-GB" w:eastAsia="fr-FR"/>
              </w:rPr>
            </w:pPr>
            <w:r w:rsidRPr="004F670F">
              <w:rPr>
                <w:i/>
                <w:iCs/>
                <w:color w:val="000000" w:themeColor="text1"/>
                <w:szCs w:val="22"/>
                <w:lang w:val="en-GB" w:eastAsia="fr-FR"/>
              </w:rPr>
              <w:t xml:space="preserve">CB/MEP </w:t>
            </w:r>
          </w:p>
        </w:tc>
        <w:tc>
          <w:tcPr>
            <w:tcW w:w="3914" w:type="pct"/>
          </w:tcPr>
          <w:p w14:paraId="48CBF5DF" w14:textId="21C30054" w:rsidR="00613096" w:rsidRPr="004F670F" w:rsidRDefault="0098744E"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 w:val="18"/>
                <w:szCs w:val="18"/>
                <w:lang w:val="en-GB" w:eastAsia="fr-FR"/>
              </w:rPr>
            </w:pPr>
            <w:r w:rsidRPr="004F670F">
              <w:rPr>
                <w:b/>
                <w:bCs/>
                <w:i/>
                <w:iCs/>
                <w:color w:val="000000" w:themeColor="text1"/>
                <w:lang w:val="en-GB"/>
              </w:rPr>
              <w:t>Capacity Building / Mediterranean Environment Programme</w:t>
            </w:r>
          </w:p>
        </w:tc>
      </w:tr>
      <w:tr w:rsidR="00256A79" w:rsidRPr="00256A79" w14:paraId="2F84BCB0"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2C87E414" w14:textId="063DC038" w:rsidR="00256A79" w:rsidRPr="004F670F" w:rsidRDefault="00256A79" w:rsidP="00613096">
            <w:pPr>
              <w:spacing w:line="240" w:lineRule="atLeast"/>
              <w:rPr>
                <w:i/>
                <w:iCs/>
                <w:color w:val="000000" w:themeColor="text1"/>
                <w:szCs w:val="22"/>
                <w:lang w:val="en-GB" w:eastAsia="fr-FR"/>
              </w:rPr>
            </w:pPr>
            <w:r w:rsidRPr="004F670F">
              <w:rPr>
                <w:i/>
                <w:iCs/>
                <w:color w:val="000000" w:themeColor="text1"/>
                <w:szCs w:val="22"/>
                <w:lang w:val="en-GB" w:eastAsia="fr-FR"/>
              </w:rPr>
              <w:t>CSO</w:t>
            </w:r>
          </w:p>
        </w:tc>
        <w:tc>
          <w:tcPr>
            <w:tcW w:w="3914" w:type="pct"/>
          </w:tcPr>
          <w:p w14:paraId="7445A981" w14:textId="6143EF3C" w:rsidR="00256A79" w:rsidRPr="004F670F" w:rsidRDefault="00256A79"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 xml:space="preserve">Combined Sewer Overflow </w:t>
            </w:r>
          </w:p>
        </w:tc>
      </w:tr>
      <w:tr w:rsidR="00F052C6" w:rsidRPr="00256A79" w14:paraId="1E33F11A"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014394C8" w14:textId="70A161DD" w:rsidR="00F052C6" w:rsidRPr="004F670F" w:rsidRDefault="00F052C6" w:rsidP="00613096">
            <w:pPr>
              <w:spacing w:line="240" w:lineRule="atLeast"/>
              <w:rPr>
                <w:i/>
                <w:iCs/>
                <w:color w:val="000000" w:themeColor="text1"/>
                <w:szCs w:val="22"/>
                <w:lang w:val="en-GB" w:eastAsia="fr-FR"/>
              </w:rPr>
            </w:pPr>
            <w:r w:rsidRPr="004F670F">
              <w:rPr>
                <w:lang w:val="en-GB"/>
              </w:rPr>
              <w:t>CBR</w:t>
            </w:r>
          </w:p>
        </w:tc>
        <w:tc>
          <w:tcPr>
            <w:tcW w:w="3914" w:type="pct"/>
          </w:tcPr>
          <w:p w14:paraId="18AF754E" w14:textId="7194A8F3" w:rsidR="00F052C6" w:rsidRPr="004F670F" w:rsidRDefault="00F052C6"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Cost Benefit Ratio</w:t>
            </w:r>
          </w:p>
        </w:tc>
      </w:tr>
      <w:tr w:rsidR="00613096" w:rsidRPr="00A843F7" w14:paraId="65091E46" w14:textId="77777777" w:rsidTr="0087328B">
        <w:tc>
          <w:tcPr>
            <w:cnfStyle w:val="001000000000" w:firstRow="0" w:lastRow="0" w:firstColumn="1" w:lastColumn="0" w:oddVBand="0" w:evenVBand="0" w:oddHBand="0" w:evenHBand="0" w:firstRowFirstColumn="0" w:firstRowLastColumn="0" w:lastRowFirstColumn="0" w:lastRowLastColumn="0"/>
            <w:tcW w:w="1086" w:type="pct"/>
          </w:tcPr>
          <w:p w14:paraId="5DBCE906" w14:textId="1FB30D26" w:rsidR="00613096" w:rsidRPr="004F670F" w:rsidRDefault="00A843F7" w:rsidP="00613096">
            <w:pPr>
              <w:spacing w:line="240" w:lineRule="atLeast"/>
              <w:rPr>
                <w:i/>
                <w:iCs/>
                <w:color w:val="000000" w:themeColor="text1"/>
                <w:sz w:val="18"/>
                <w:szCs w:val="18"/>
                <w:lang w:val="en-GB" w:eastAsia="fr-FR"/>
              </w:rPr>
            </w:pPr>
            <w:r w:rsidRPr="004F670F">
              <w:rPr>
                <w:i/>
                <w:iCs/>
                <w:color w:val="000000" w:themeColor="text1"/>
                <w:szCs w:val="22"/>
                <w:lang w:val="en-GB" w:eastAsia="fr-FR"/>
              </w:rPr>
              <w:t xml:space="preserve">ENI </w:t>
            </w:r>
          </w:p>
        </w:tc>
        <w:tc>
          <w:tcPr>
            <w:tcW w:w="3914" w:type="pct"/>
          </w:tcPr>
          <w:p w14:paraId="33447A00" w14:textId="330C2E17" w:rsidR="00613096" w:rsidRPr="004F670F" w:rsidRDefault="00A843F7" w:rsidP="00613096">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 w:val="18"/>
                <w:szCs w:val="18"/>
                <w:lang w:val="en-GB" w:eastAsia="fr-FR"/>
              </w:rPr>
            </w:pPr>
            <w:proofErr w:type="spellStart"/>
            <w:r w:rsidRPr="004F670F">
              <w:rPr>
                <w:b/>
                <w:bCs/>
                <w:i/>
                <w:iCs/>
                <w:color w:val="000000" w:themeColor="text1"/>
              </w:rPr>
              <w:t>European</w:t>
            </w:r>
            <w:proofErr w:type="spellEnd"/>
            <w:r w:rsidRPr="004F670F">
              <w:rPr>
                <w:b/>
                <w:bCs/>
                <w:i/>
                <w:iCs/>
                <w:color w:val="000000" w:themeColor="text1"/>
              </w:rPr>
              <w:t xml:space="preserve"> Neighbourhood Instrument</w:t>
            </w:r>
          </w:p>
        </w:tc>
      </w:tr>
      <w:tr w:rsidR="002245FE" w:rsidRPr="00FD28AB" w14:paraId="6EC6495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7E9D763"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DHI</w:t>
            </w:r>
          </w:p>
        </w:tc>
        <w:tc>
          <w:tcPr>
            <w:tcW w:w="3914" w:type="pct"/>
          </w:tcPr>
          <w:p w14:paraId="50F8AB09"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Danish Hydraulic Institute</w:t>
            </w:r>
          </w:p>
        </w:tc>
      </w:tr>
      <w:tr w:rsidR="002245FE" w:rsidRPr="00FD28AB" w14:paraId="6B68EE4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7F87CFA"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EFAS</w:t>
            </w:r>
          </w:p>
        </w:tc>
        <w:tc>
          <w:tcPr>
            <w:tcW w:w="3914" w:type="pct"/>
          </w:tcPr>
          <w:p w14:paraId="22DF4BB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European Flood Awareness System</w:t>
            </w:r>
          </w:p>
        </w:tc>
      </w:tr>
      <w:tr w:rsidR="002245FE" w:rsidRPr="00FD28AB" w14:paraId="5E9BB226"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38A9747"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EPA</w:t>
            </w:r>
          </w:p>
        </w:tc>
        <w:tc>
          <w:tcPr>
            <w:tcW w:w="3914" w:type="pct"/>
          </w:tcPr>
          <w:p w14:paraId="66DA4526"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Environmental Protection Agency</w:t>
            </w:r>
          </w:p>
        </w:tc>
      </w:tr>
      <w:tr w:rsidR="00ED7BD1" w:rsidRPr="00ED7BD1" w14:paraId="5907A94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B57268D" w14:textId="01207C88" w:rsidR="00ED7BD1" w:rsidRPr="004F670F" w:rsidRDefault="00ED7BD1" w:rsidP="00A449A0">
            <w:pPr>
              <w:spacing w:line="240" w:lineRule="atLeast"/>
              <w:rPr>
                <w:i/>
                <w:iCs/>
                <w:color w:val="000000" w:themeColor="text1"/>
                <w:szCs w:val="22"/>
                <w:lang w:val="en-GB" w:eastAsia="fr-FR"/>
              </w:rPr>
            </w:pPr>
            <w:r w:rsidRPr="004F670F">
              <w:rPr>
                <w:i/>
                <w:iCs/>
                <w:lang w:val="en-GB"/>
              </w:rPr>
              <w:t>EAPs</w:t>
            </w:r>
          </w:p>
        </w:tc>
        <w:tc>
          <w:tcPr>
            <w:tcW w:w="3914" w:type="pct"/>
          </w:tcPr>
          <w:p w14:paraId="696EC1A4" w14:textId="1ABE5CF5" w:rsidR="00ED7BD1" w:rsidRPr="004F670F" w:rsidRDefault="00ED7BD1"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 xml:space="preserve">Emergency Action Plans </w:t>
            </w:r>
          </w:p>
        </w:tc>
      </w:tr>
      <w:tr w:rsidR="00AC1767" w:rsidRPr="00FD28AB" w14:paraId="30999C8C"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7F416E0" w14:textId="70EA079E" w:rsidR="00AC1767" w:rsidRPr="004F670F" w:rsidRDefault="00AC1767" w:rsidP="00A449A0">
            <w:pPr>
              <w:spacing w:line="240" w:lineRule="atLeast"/>
              <w:rPr>
                <w:i/>
                <w:iCs/>
                <w:color w:val="000000" w:themeColor="text1"/>
                <w:szCs w:val="22"/>
                <w:lang w:val="en-GB" w:eastAsia="fr-FR"/>
              </w:rPr>
            </w:pPr>
            <w:r w:rsidRPr="004F670F">
              <w:rPr>
                <w:lang w:val="en-GB"/>
              </w:rPr>
              <w:t>FD</w:t>
            </w:r>
          </w:p>
        </w:tc>
        <w:tc>
          <w:tcPr>
            <w:tcW w:w="3914" w:type="pct"/>
          </w:tcPr>
          <w:p w14:paraId="6A1E89CE" w14:textId="235DBB48" w:rsidR="00AC1767" w:rsidRPr="004F670F" w:rsidRDefault="00AC1767"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Floods Directive</w:t>
            </w:r>
          </w:p>
        </w:tc>
      </w:tr>
      <w:tr w:rsidR="002245FE" w:rsidRPr="00FD28AB" w14:paraId="31E9B71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6263147" w14:textId="77777777" w:rsidR="002245FE" w:rsidRPr="004F670F" w:rsidRDefault="002245FE" w:rsidP="00A449A0">
            <w:pPr>
              <w:spacing w:line="240" w:lineRule="atLeast"/>
              <w:rPr>
                <w:i/>
                <w:iCs/>
                <w:color w:val="000000" w:themeColor="text1"/>
                <w:szCs w:val="22"/>
                <w:lang w:val="en-GB" w:eastAsia="fr-FR"/>
              </w:rPr>
            </w:pPr>
            <w:proofErr w:type="spellStart"/>
            <w:r w:rsidRPr="004F670F">
              <w:rPr>
                <w:i/>
                <w:iCs/>
                <w:color w:val="000000" w:themeColor="text1"/>
                <w:szCs w:val="22"/>
                <w:lang w:val="en-GB" w:eastAsia="fr-FR"/>
              </w:rPr>
              <w:t>GloFAS</w:t>
            </w:r>
            <w:proofErr w:type="spellEnd"/>
          </w:p>
        </w:tc>
        <w:tc>
          <w:tcPr>
            <w:tcW w:w="3914" w:type="pct"/>
          </w:tcPr>
          <w:p w14:paraId="723D3A12"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Global Flood Awareness System</w:t>
            </w:r>
          </w:p>
        </w:tc>
      </w:tr>
      <w:tr w:rsidR="002245FE" w:rsidRPr="00FD28AB" w14:paraId="1811E84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E22564E"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GIS</w:t>
            </w:r>
          </w:p>
        </w:tc>
        <w:tc>
          <w:tcPr>
            <w:tcW w:w="3914" w:type="pct"/>
          </w:tcPr>
          <w:p w14:paraId="3655E3D3"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Geographic Information System</w:t>
            </w:r>
          </w:p>
        </w:tc>
      </w:tr>
      <w:tr w:rsidR="002245FE" w:rsidRPr="00FD28AB" w14:paraId="1857E2C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A71D1D1"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IWRM</w:t>
            </w:r>
          </w:p>
        </w:tc>
        <w:tc>
          <w:tcPr>
            <w:tcW w:w="3914" w:type="pct"/>
          </w:tcPr>
          <w:p w14:paraId="2B8B4161"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Integrated Water Resources Management</w:t>
            </w:r>
          </w:p>
        </w:tc>
      </w:tr>
      <w:tr w:rsidR="00A94B47" w:rsidRPr="00A94B47" w14:paraId="09E4406C"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87F941B" w14:textId="74196878" w:rsidR="00A94B47" w:rsidRPr="004F670F" w:rsidRDefault="00A94B47" w:rsidP="00A449A0">
            <w:pPr>
              <w:spacing w:line="240" w:lineRule="atLeast"/>
              <w:rPr>
                <w:i/>
                <w:iCs/>
                <w:color w:val="000000" w:themeColor="text1"/>
                <w:szCs w:val="22"/>
                <w:lang w:val="en-GB" w:eastAsia="fr-FR"/>
              </w:rPr>
            </w:pPr>
            <w:r w:rsidRPr="004F670F">
              <w:rPr>
                <w:i/>
                <w:iCs/>
                <w:lang w:val="en-GB"/>
              </w:rPr>
              <w:t>MCDA</w:t>
            </w:r>
          </w:p>
        </w:tc>
        <w:tc>
          <w:tcPr>
            <w:tcW w:w="3914" w:type="pct"/>
          </w:tcPr>
          <w:p w14:paraId="3161A42E" w14:textId="1D06D784" w:rsidR="00A94B47" w:rsidRPr="004F670F" w:rsidRDefault="00A94B47"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 xml:space="preserve">Multi-Criteria Decision Analysis </w:t>
            </w:r>
          </w:p>
        </w:tc>
      </w:tr>
      <w:tr w:rsidR="002245FE" w:rsidRPr="00FD28AB" w14:paraId="7EACFAA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F1E3502"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NCWR</w:t>
            </w:r>
          </w:p>
        </w:tc>
        <w:tc>
          <w:tcPr>
            <w:tcW w:w="3914" w:type="pct"/>
          </w:tcPr>
          <w:p w14:paraId="74E48AC7"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Non-Conventional Water Resources</w:t>
            </w:r>
          </w:p>
        </w:tc>
      </w:tr>
      <w:tr w:rsidR="002245FE" w:rsidRPr="00FD28AB" w14:paraId="63F9347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4D183347"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NGOs</w:t>
            </w:r>
          </w:p>
        </w:tc>
        <w:tc>
          <w:tcPr>
            <w:tcW w:w="3914" w:type="pct"/>
          </w:tcPr>
          <w:p w14:paraId="34741292"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Non-Governmental Organisations</w:t>
            </w:r>
          </w:p>
        </w:tc>
      </w:tr>
      <w:tr w:rsidR="002245FE" w:rsidRPr="00FD28AB" w14:paraId="0705BF98"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A5EB9BB"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NKE</w:t>
            </w:r>
          </w:p>
        </w:tc>
        <w:tc>
          <w:tcPr>
            <w:tcW w:w="3914" w:type="pct"/>
          </w:tcPr>
          <w:p w14:paraId="4F08287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Non-Key Expert</w:t>
            </w:r>
          </w:p>
        </w:tc>
      </w:tr>
      <w:tr w:rsidR="002245FE" w:rsidRPr="004C194E" w14:paraId="36D508C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3CBB6BC8"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NOAA</w:t>
            </w:r>
          </w:p>
        </w:tc>
        <w:tc>
          <w:tcPr>
            <w:tcW w:w="3914" w:type="pct"/>
          </w:tcPr>
          <w:p w14:paraId="7D22B05E"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National Oceanic and Atmospheric Administration</w:t>
            </w:r>
          </w:p>
        </w:tc>
      </w:tr>
      <w:tr w:rsidR="002245FE" w:rsidRPr="00FD28AB" w14:paraId="214B1BB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5BD784E"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NWRM</w:t>
            </w:r>
          </w:p>
        </w:tc>
        <w:tc>
          <w:tcPr>
            <w:tcW w:w="3914" w:type="pct"/>
          </w:tcPr>
          <w:p w14:paraId="70BD17E8"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Natural Water Retention Measures</w:t>
            </w:r>
          </w:p>
        </w:tc>
      </w:tr>
      <w:tr w:rsidR="009E2B1D" w:rsidRPr="00FD28AB" w14:paraId="136380D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5C03F93" w14:textId="1C2F5860" w:rsidR="009E2B1D" w:rsidRPr="004F670F" w:rsidRDefault="009E2B1D" w:rsidP="00A449A0">
            <w:pPr>
              <w:spacing w:line="240" w:lineRule="atLeast"/>
              <w:rPr>
                <w:i/>
                <w:iCs/>
                <w:color w:val="000000" w:themeColor="text1"/>
                <w:szCs w:val="22"/>
                <w:lang w:val="en-GB" w:eastAsia="fr-FR"/>
              </w:rPr>
            </w:pPr>
            <w:r w:rsidRPr="004F670F">
              <w:rPr>
                <w:i/>
                <w:iCs/>
                <w:color w:val="000000" w:themeColor="text1"/>
                <w:szCs w:val="22"/>
                <w:lang w:val="en-GB" w:eastAsia="fr-FR"/>
              </w:rPr>
              <w:t>O&amp;M</w:t>
            </w:r>
          </w:p>
        </w:tc>
        <w:tc>
          <w:tcPr>
            <w:tcW w:w="3914" w:type="pct"/>
          </w:tcPr>
          <w:p w14:paraId="3B53A812" w14:textId="7C9080CC" w:rsidR="009E2B1D" w:rsidRPr="004F670F" w:rsidRDefault="009E2B1D"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Operational and Maintenance</w:t>
            </w:r>
          </w:p>
        </w:tc>
      </w:tr>
      <w:tr w:rsidR="002245FE" w:rsidRPr="00FD28AB" w14:paraId="39D078C6"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973F042"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PC</w:t>
            </w:r>
          </w:p>
        </w:tc>
        <w:tc>
          <w:tcPr>
            <w:tcW w:w="3914" w:type="pct"/>
          </w:tcPr>
          <w:p w14:paraId="4FD50292"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Partner Countries</w:t>
            </w:r>
          </w:p>
        </w:tc>
      </w:tr>
      <w:tr w:rsidR="002245FE" w:rsidRPr="004C194E" w14:paraId="5F82968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DB626B0"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PRIMA</w:t>
            </w:r>
          </w:p>
        </w:tc>
        <w:tc>
          <w:tcPr>
            <w:tcW w:w="3914" w:type="pct"/>
          </w:tcPr>
          <w:p w14:paraId="1FF6F0D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Partnership for Research and Innovation in the Mediterranean Area</w:t>
            </w:r>
          </w:p>
        </w:tc>
      </w:tr>
      <w:tr w:rsidR="002245FE" w:rsidRPr="00FD28AB" w14:paraId="207053D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CE1DE4D"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RCCAF</w:t>
            </w:r>
          </w:p>
        </w:tc>
        <w:tc>
          <w:tcPr>
            <w:tcW w:w="3914" w:type="pct"/>
          </w:tcPr>
          <w:p w14:paraId="2019FFA0"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Regional Climate Change Adaptation Framework</w:t>
            </w:r>
          </w:p>
        </w:tc>
      </w:tr>
      <w:tr w:rsidR="002245FE" w:rsidRPr="00FD28AB" w14:paraId="46A94ADD"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5ABA17B"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SEI</w:t>
            </w:r>
          </w:p>
        </w:tc>
        <w:tc>
          <w:tcPr>
            <w:tcW w:w="3914" w:type="pct"/>
          </w:tcPr>
          <w:p w14:paraId="045EDF4D"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Stockholm Environment Institute</w:t>
            </w:r>
          </w:p>
        </w:tc>
      </w:tr>
      <w:tr w:rsidR="002245FE" w:rsidRPr="004C194E" w14:paraId="790182D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2A521F4" w14:textId="77777777" w:rsidR="002245FE" w:rsidRPr="004F670F" w:rsidRDefault="002245FE" w:rsidP="00A449A0">
            <w:pPr>
              <w:spacing w:line="240" w:lineRule="atLeast"/>
              <w:rPr>
                <w:i/>
                <w:iCs/>
                <w:color w:val="000000" w:themeColor="text1"/>
                <w:szCs w:val="22"/>
                <w:lang w:val="en-GB" w:eastAsia="fr-FR"/>
              </w:rPr>
            </w:pPr>
            <w:proofErr w:type="spellStart"/>
            <w:r w:rsidRPr="004F670F">
              <w:rPr>
                <w:i/>
                <w:iCs/>
                <w:color w:val="000000" w:themeColor="text1"/>
                <w:szCs w:val="22"/>
                <w:lang w:val="en-GB" w:eastAsia="fr-FR"/>
              </w:rPr>
              <w:t>SoED</w:t>
            </w:r>
            <w:proofErr w:type="spellEnd"/>
          </w:p>
        </w:tc>
        <w:tc>
          <w:tcPr>
            <w:tcW w:w="3914" w:type="pct"/>
          </w:tcPr>
          <w:p w14:paraId="64144755"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State of the Environment and Development</w:t>
            </w:r>
          </w:p>
        </w:tc>
      </w:tr>
      <w:tr w:rsidR="002529D3" w:rsidRPr="00FD28AB" w14:paraId="5838435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3BDEA54" w14:textId="071ED3F0" w:rsidR="002529D3" w:rsidRPr="004F670F" w:rsidRDefault="002529D3" w:rsidP="002529D3">
            <w:pPr>
              <w:spacing w:line="240" w:lineRule="atLeast"/>
              <w:rPr>
                <w:i/>
                <w:iCs/>
                <w:color w:val="000000" w:themeColor="text1"/>
                <w:szCs w:val="22"/>
                <w:lang w:val="en-GB" w:eastAsia="fr-FR"/>
              </w:rPr>
            </w:pPr>
            <w:proofErr w:type="spellStart"/>
            <w:r w:rsidRPr="004F670F">
              <w:rPr>
                <w:i/>
                <w:iCs/>
                <w:color w:val="000000" w:themeColor="text1"/>
                <w:szCs w:val="22"/>
                <w:lang w:val="en-GB" w:eastAsia="fr-FR"/>
              </w:rPr>
              <w:t>SuDS</w:t>
            </w:r>
            <w:proofErr w:type="spellEnd"/>
            <w:r w:rsidRPr="004F670F">
              <w:rPr>
                <w:i/>
                <w:iCs/>
                <w:color w:val="000000" w:themeColor="text1"/>
                <w:szCs w:val="22"/>
                <w:lang w:val="en-GB" w:eastAsia="fr-FR"/>
              </w:rPr>
              <w:t xml:space="preserve"> </w:t>
            </w:r>
          </w:p>
        </w:tc>
        <w:tc>
          <w:tcPr>
            <w:tcW w:w="3914" w:type="pct"/>
          </w:tcPr>
          <w:p w14:paraId="07D3823E" w14:textId="44B54453" w:rsidR="002529D3" w:rsidRPr="004F670F" w:rsidRDefault="002529D3" w:rsidP="002529D3">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Sustainable Drainage Systems</w:t>
            </w:r>
          </w:p>
        </w:tc>
      </w:tr>
      <w:tr w:rsidR="00392451" w:rsidRPr="00FD28AB" w14:paraId="224830F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3717763" w14:textId="1DF61D62" w:rsidR="00392451" w:rsidRPr="004F670F" w:rsidRDefault="00392451" w:rsidP="002529D3">
            <w:pPr>
              <w:spacing w:line="240" w:lineRule="atLeast"/>
              <w:rPr>
                <w:i/>
                <w:iCs/>
                <w:color w:val="000000" w:themeColor="text1"/>
                <w:szCs w:val="22"/>
                <w:lang w:val="en-GB" w:eastAsia="fr-FR"/>
              </w:rPr>
            </w:pPr>
            <w:r w:rsidRPr="004F670F">
              <w:rPr>
                <w:i/>
                <w:iCs/>
                <w:color w:val="000000" w:themeColor="text1"/>
                <w:szCs w:val="22"/>
                <w:lang w:val="en-GB" w:eastAsia="fr-FR"/>
              </w:rPr>
              <w:t>SOP</w:t>
            </w:r>
          </w:p>
        </w:tc>
        <w:tc>
          <w:tcPr>
            <w:tcW w:w="3914" w:type="pct"/>
          </w:tcPr>
          <w:p w14:paraId="42FDEBB4" w14:textId="468AF54E" w:rsidR="00392451" w:rsidRPr="004F670F" w:rsidRDefault="00392451" w:rsidP="002529D3">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Standard Operating Procedures</w:t>
            </w:r>
          </w:p>
        </w:tc>
      </w:tr>
      <w:tr w:rsidR="002245FE" w:rsidRPr="00FD28AB" w14:paraId="74376CA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1458983"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TOR</w:t>
            </w:r>
          </w:p>
        </w:tc>
        <w:tc>
          <w:tcPr>
            <w:tcW w:w="3914" w:type="pct"/>
          </w:tcPr>
          <w:p w14:paraId="03B93BC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Terms of Reference</w:t>
            </w:r>
          </w:p>
        </w:tc>
      </w:tr>
      <w:tr w:rsidR="002245FE" w:rsidRPr="00FD28AB" w14:paraId="215CA55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5A9C48B4"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TVD</w:t>
            </w:r>
          </w:p>
        </w:tc>
        <w:tc>
          <w:tcPr>
            <w:tcW w:w="3914" w:type="pct"/>
          </w:tcPr>
          <w:p w14:paraId="389E0618"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Total Variation Diminishing</w:t>
            </w:r>
          </w:p>
        </w:tc>
      </w:tr>
      <w:tr w:rsidR="002245FE" w:rsidRPr="00FD28AB" w14:paraId="375D2372"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A405757"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UfM</w:t>
            </w:r>
          </w:p>
        </w:tc>
        <w:tc>
          <w:tcPr>
            <w:tcW w:w="3914" w:type="pct"/>
          </w:tcPr>
          <w:p w14:paraId="1163A928"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Union for the Mediterranean</w:t>
            </w:r>
          </w:p>
        </w:tc>
      </w:tr>
      <w:tr w:rsidR="002245FE" w:rsidRPr="00FD28AB" w14:paraId="571A404C"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B25A3EF"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UNEP/MAP</w:t>
            </w:r>
          </w:p>
        </w:tc>
        <w:tc>
          <w:tcPr>
            <w:tcW w:w="3914" w:type="pct"/>
          </w:tcPr>
          <w:p w14:paraId="3E0EC14B"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United Nations Environment Programme / Mediterranean Action Plan</w:t>
            </w:r>
          </w:p>
        </w:tc>
      </w:tr>
      <w:tr w:rsidR="002245FE" w:rsidRPr="00FD28AB" w14:paraId="121A8115"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25218C96"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lastRenderedPageBreak/>
              <w:t>GWP-Med</w:t>
            </w:r>
          </w:p>
        </w:tc>
        <w:tc>
          <w:tcPr>
            <w:tcW w:w="3914" w:type="pct"/>
          </w:tcPr>
          <w:p w14:paraId="131B1C54"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Global Water Partnership – Mediterranean</w:t>
            </w:r>
          </w:p>
        </w:tc>
      </w:tr>
      <w:tr w:rsidR="002245FE" w:rsidRPr="00FD28AB" w14:paraId="6D585791"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DD6CFCF"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H2020</w:t>
            </w:r>
          </w:p>
        </w:tc>
        <w:tc>
          <w:tcPr>
            <w:tcW w:w="3914" w:type="pct"/>
          </w:tcPr>
          <w:p w14:paraId="54EEEF1F"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Horizon 2020</w:t>
            </w:r>
          </w:p>
        </w:tc>
      </w:tr>
      <w:tr w:rsidR="002245FE" w:rsidRPr="004C194E" w14:paraId="4D3EE4DB"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712457AC"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H2020 CB/MEP</w:t>
            </w:r>
          </w:p>
        </w:tc>
        <w:tc>
          <w:tcPr>
            <w:tcW w:w="3914" w:type="pct"/>
          </w:tcPr>
          <w:p w14:paraId="1A446762"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Horizon 2020 Capacity Building / Mediterranean Environment Programme</w:t>
            </w:r>
          </w:p>
        </w:tc>
      </w:tr>
      <w:tr w:rsidR="002245FE" w:rsidRPr="00FD28AB" w14:paraId="1E821FA3"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0DE7FA0"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HOR</w:t>
            </w:r>
          </w:p>
        </w:tc>
        <w:tc>
          <w:tcPr>
            <w:tcW w:w="3914" w:type="pct"/>
          </w:tcPr>
          <w:p w14:paraId="72D2DD56"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Horizontal</w:t>
            </w:r>
          </w:p>
        </w:tc>
      </w:tr>
      <w:tr w:rsidR="002245FE" w:rsidRPr="004C194E" w14:paraId="3DC94A51"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010464BE"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WEAP</w:t>
            </w:r>
          </w:p>
        </w:tc>
        <w:tc>
          <w:tcPr>
            <w:tcW w:w="3914" w:type="pct"/>
          </w:tcPr>
          <w:p w14:paraId="20998D2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Water Evaluation and Planning System</w:t>
            </w:r>
          </w:p>
        </w:tc>
      </w:tr>
      <w:tr w:rsidR="002245FE" w:rsidRPr="00FD28AB" w14:paraId="4FBEF2D7"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E34E465"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WES</w:t>
            </w:r>
          </w:p>
        </w:tc>
        <w:tc>
          <w:tcPr>
            <w:tcW w:w="3914" w:type="pct"/>
          </w:tcPr>
          <w:p w14:paraId="7E2AEC7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Water Environment Support</w:t>
            </w:r>
          </w:p>
        </w:tc>
      </w:tr>
      <w:tr w:rsidR="002245FE" w:rsidRPr="004C194E" w14:paraId="06CF7C69"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B76F8F2"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WES-BCA</w:t>
            </w:r>
          </w:p>
        </w:tc>
        <w:tc>
          <w:tcPr>
            <w:tcW w:w="3914" w:type="pct"/>
          </w:tcPr>
          <w:p w14:paraId="4E3949C2"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Water Environment Support – Biodiversity and Climate Action</w:t>
            </w:r>
          </w:p>
        </w:tc>
      </w:tr>
      <w:tr w:rsidR="002245FE" w:rsidRPr="00FD28AB" w14:paraId="22A31832"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60E46EF5" w14:textId="77777777" w:rsidR="002245FE" w:rsidRPr="004F670F" w:rsidRDefault="002245FE" w:rsidP="00A449A0">
            <w:pPr>
              <w:spacing w:line="240" w:lineRule="atLeast"/>
              <w:rPr>
                <w:i/>
                <w:iCs/>
                <w:color w:val="000000" w:themeColor="text1"/>
                <w:szCs w:val="22"/>
                <w:lang w:val="en-GB" w:eastAsia="fr-FR"/>
              </w:rPr>
            </w:pPr>
            <w:r w:rsidRPr="004F670F">
              <w:rPr>
                <w:i/>
                <w:iCs/>
                <w:color w:val="000000" w:themeColor="text1"/>
                <w:szCs w:val="22"/>
                <w:lang w:val="en-GB" w:eastAsia="fr-FR"/>
              </w:rPr>
              <w:t>WEFE</w:t>
            </w:r>
          </w:p>
        </w:tc>
        <w:tc>
          <w:tcPr>
            <w:tcW w:w="3914" w:type="pct"/>
          </w:tcPr>
          <w:p w14:paraId="36818A4A" w14:textId="77777777" w:rsidR="002245FE" w:rsidRPr="004F670F" w:rsidRDefault="002245FE"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color w:val="000000" w:themeColor="text1"/>
                <w:szCs w:val="22"/>
                <w:lang w:val="en-GB" w:eastAsia="fr-FR"/>
              </w:rPr>
              <w:t>Water–Energy–Food–Ecosystems</w:t>
            </w:r>
          </w:p>
        </w:tc>
      </w:tr>
      <w:tr w:rsidR="00724C70" w:rsidRPr="00724C70" w14:paraId="0CB46D80" w14:textId="77777777" w:rsidTr="002245FE">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086" w:type="pct"/>
          </w:tcPr>
          <w:p w14:paraId="1F973564" w14:textId="0D089CE8" w:rsidR="00724C70" w:rsidRPr="00CF7C81" w:rsidRDefault="00724C70" w:rsidP="00A449A0">
            <w:pPr>
              <w:spacing w:line="240" w:lineRule="atLeast"/>
              <w:rPr>
                <w:i/>
                <w:iCs/>
                <w:color w:val="000000" w:themeColor="text1"/>
                <w:szCs w:val="22"/>
                <w:lang w:val="en-GB" w:eastAsia="fr-FR"/>
              </w:rPr>
            </w:pPr>
            <w:r w:rsidRPr="00CF7C81">
              <w:rPr>
                <w:i/>
                <w:iCs/>
                <w:lang w:val="en-GB"/>
              </w:rPr>
              <w:t>WFD</w:t>
            </w:r>
          </w:p>
        </w:tc>
        <w:tc>
          <w:tcPr>
            <w:tcW w:w="3914" w:type="pct"/>
          </w:tcPr>
          <w:p w14:paraId="06E7FBD2" w14:textId="1BE0DC93" w:rsidR="00724C70" w:rsidRPr="004F670F" w:rsidRDefault="00724C70" w:rsidP="00A449A0">
            <w:pPr>
              <w:spacing w:line="240" w:lineRule="atLeast"/>
              <w:cnfStyle w:val="000000000000" w:firstRow="0" w:lastRow="0" w:firstColumn="0" w:lastColumn="0" w:oddVBand="0" w:evenVBand="0" w:oddHBand="0" w:evenHBand="0" w:firstRowFirstColumn="0" w:firstRowLastColumn="0" w:lastRowFirstColumn="0" w:lastRowLastColumn="0"/>
              <w:rPr>
                <w:b/>
                <w:bCs/>
                <w:i/>
                <w:iCs/>
                <w:color w:val="000000" w:themeColor="text1"/>
                <w:szCs w:val="22"/>
                <w:lang w:val="en-GB" w:eastAsia="fr-FR"/>
              </w:rPr>
            </w:pPr>
            <w:r w:rsidRPr="004F670F">
              <w:rPr>
                <w:b/>
                <w:bCs/>
                <w:i/>
                <w:iCs/>
                <w:lang w:val="en-GB"/>
              </w:rPr>
              <w:t>Water Framework Directive</w:t>
            </w:r>
          </w:p>
        </w:tc>
      </w:tr>
    </w:tbl>
    <w:p w14:paraId="3AC10906" w14:textId="67584EE0" w:rsidR="005903F7" w:rsidRDefault="008779FF">
      <w:pPr>
        <w:spacing w:before="0" w:after="200" w:line="276" w:lineRule="auto"/>
        <w:rPr>
          <w:color w:val="ACCF79"/>
          <w:lang w:val="en-GB"/>
        </w:rPr>
      </w:pPr>
      <w:r>
        <w:rPr>
          <w:color w:val="ACCF79"/>
          <w:lang w:val="en-GB"/>
        </w:rPr>
        <w:t>=</w:t>
      </w:r>
      <w:r w:rsidR="005903F7" w:rsidRPr="0098744E">
        <w:rPr>
          <w:color w:val="ACCF79"/>
          <w:lang w:val="en-GB"/>
        </w:rPr>
        <w:br w:type="page"/>
      </w:r>
    </w:p>
    <w:p w14:paraId="4B7D3696" w14:textId="492C880C" w:rsidR="00613096" w:rsidRPr="001529EF" w:rsidRDefault="00EE3CF8" w:rsidP="00466451">
      <w:pPr>
        <w:pStyle w:val="Heading1"/>
        <w:rPr>
          <w:lang w:val="fr-FR"/>
        </w:rPr>
      </w:pPr>
      <w:bookmarkStart w:id="2" w:name="_Toc225872946"/>
      <w:r>
        <w:rPr>
          <w:lang w:val="fr-FR"/>
        </w:rPr>
        <w:lastRenderedPageBreak/>
        <w:t>Introduction to the project</w:t>
      </w:r>
      <w:bookmarkEnd w:id="2"/>
    </w:p>
    <w:p w14:paraId="0E3295FE" w14:textId="77777777" w:rsidR="007A7FB4" w:rsidRPr="008779FF" w:rsidRDefault="007A7FB4" w:rsidP="007A7FB4">
      <w:pPr>
        <w:rPr>
          <w:rFonts w:cstheme="minorHAnsi"/>
          <w:szCs w:val="22"/>
          <w:lang w:val="en-GB"/>
        </w:rPr>
      </w:pPr>
      <w:r w:rsidRPr="007A7FB4">
        <w:rPr>
          <w:rFonts w:cstheme="minorHAnsi"/>
          <w:szCs w:val="22"/>
          <w:lang w:val="en-GB"/>
        </w:rPr>
        <w:t xml:space="preserve">The Mediterranean region is increasingly exposed to the impacts of climate change, notably to more frequent and intense floods, flash floods and extreme rainfall events, which cause severe human, environmental and economic losses. These hazards threaten both urban/peri-urban infrastructure and natural ecosystems, particularly in densely populated coastal zones and fragile inland catchments of </w:t>
      </w:r>
      <w:r w:rsidRPr="008779FF">
        <w:rPr>
          <w:rFonts w:cstheme="minorHAnsi"/>
          <w:szCs w:val="22"/>
          <w:lang w:val="en-GB"/>
        </w:rPr>
        <w:t>the Southern Mediterranean. The accelerated urbanisation, sealed surfaces, inadequate drainage systems and loss of natural retention areas further exacerbate flood and stormwater risks.</w:t>
      </w:r>
      <w:r w:rsidRPr="008779FF">
        <w:rPr>
          <w:rStyle w:val="FootnoteReference"/>
          <w:rFonts w:cstheme="minorHAnsi"/>
          <w:szCs w:val="22"/>
        </w:rPr>
        <w:footnoteReference w:id="1"/>
      </w:r>
    </w:p>
    <w:p w14:paraId="45B0ED84" w14:textId="77777777" w:rsidR="007A7FB4" w:rsidRPr="008779FF" w:rsidRDefault="007A7FB4" w:rsidP="007A7FB4">
      <w:pPr>
        <w:rPr>
          <w:rFonts w:cstheme="minorHAnsi"/>
          <w:szCs w:val="22"/>
          <w:lang w:val="en-GB"/>
        </w:rPr>
      </w:pPr>
      <w:r w:rsidRPr="008779FF">
        <w:rPr>
          <w:rFonts w:cstheme="minorHAnsi"/>
          <w:szCs w:val="22"/>
          <w:lang w:val="en-GB"/>
        </w:rPr>
        <w:t>According to the Climate and Environmental Change in the Mediterranean Basin (</w:t>
      </w:r>
      <w:proofErr w:type="spellStart"/>
      <w:r w:rsidRPr="008779FF">
        <w:rPr>
          <w:rFonts w:cstheme="minorHAnsi"/>
          <w:szCs w:val="22"/>
          <w:lang w:val="en-GB"/>
        </w:rPr>
        <w:t>MedECC</w:t>
      </w:r>
      <w:proofErr w:type="spellEnd"/>
      <w:r w:rsidRPr="008779FF">
        <w:rPr>
          <w:rFonts w:cstheme="minorHAnsi"/>
          <w:szCs w:val="22"/>
          <w:lang w:val="en-GB"/>
        </w:rPr>
        <w:t>) First Mediterranean Assessment Report (MAR1), the region has already warmed by 1.5 °C above pre-industrial levels, compared with a global mean of 1 °C, and experiences a marked increase in extreme precipitation events leading to floods and landslides, especially during autumn and winter</w:t>
      </w:r>
      <w:r w:rsidRPr="008779FF">
        <w:rPr>
          <w:rStyle w:val="FootnoteReference"/>
          <w:rFonts w:cstheme="minorHAnsi"/>
          <w:szCs w:val="22"/>
        </w:rPr>
        <w:footnoteReference w:id="2"/>
      </w:r>
      <w:r w:rsidRPr="008779FF">
        <w:rPr>
          <w:rFonts w:cstheme="minorHAnsi"/>
          <w:szCs w:val="22"/>
          <w:lang w:val="en-GB"/>
        </w:rPr>
        <w:t>.</w:t>
      </w:r>
      <w:r w:rsidRPr="008779FF">
        <w:rPr>
          <w:lang w:val="en-GB"/>
        </w:rPr>
        <w:t xml:space="preserve"> </w:t>
      </w:r>
      <w:r w:rsidRPr="008779FF">
        <w:rPr>
          <w:rFonts w:cstheme="minorHAnsi"/>
          <w:szCs w:val="22"/>
          <w:lang w:val="en-GB"/>
        </w:rPr>
        <w:t xml:space="preserve">This combination of higher temperatures, longer dry periods and heavier rainfall defines what </w:t>
      </w:r>
      <w:proofErr w:type="spellStart"/>
      <w:r w:rsidRPr="008779FF">
        <w:rPr>
          <w:rFonts w:cstheme="minorHAnsi"/>
          <w:szCs w:val="22"/>
          <w:lang w:val="en-GB"/>
        </w:rPr>
        <w:t>MedECC</w:t>
      </w:r>
      <w:proofErr w:type="spellEnd"/>
      <w:r w:rsidRPr="008779FF">
        <w:rPr>
          <w:rFonts w:cstheme="minorHAnsi"/>
          <w:szCs w:val="22"/>
          <w:lang w:val="en-GB"/>
        </w:rPr>
        <w:t xml:space="preserve"> describes as the “Mediterranean paradox”—the simultaneous intensification of droughts and floods, with Southern and Eastern Mediterranean countries being among the most vulnerable not only because of natural geomorphological and climate conditions but also due to limited adaptive capacity and rapid urban expansion</w:t>
      </w:r>
      <w:r w:rsidRPr="008779FF">
        <w:rPr>
          <w:rStyle w:val="FootnoteReference"/>
          <w:rFonts w:cstheme="minorHAnsi"/>
          <w:szCs w:val="22"/>
        </w:rPr>
        <w:footnoteReference w:id="3"/>
      </w:r>
      <w:r w:rsidRPr="008779FF">
        <w:rPr>
          <w:rFonts w:cstheme="minorHAnsi"/>
          <w:szCs w:val="22"/>
          <w:lang w:val="en-GB"/>
        </w:rPr>
        <w:t>.</w:t>
      </w:r>
    </w:p>
    <w:p w14:paraId="6EEFF02F" w14:textId="77777777" w:rsidR="000D238D" w:rsidRPr="008779FF" w:rsidRDefault="000D238D" w:rsidP="000D238D">
      <w:pPr>
        <w:rPr>
          <w:rFonts w:cstheme="minorHAnsi"/>
          <w:szCs w:val="22"/>
          <w:lang w:val="en-GB"/>
        </w:rPr>
      </w:pPr>
      <w:r w:rsidRPr="008779FF">
        <w:rPr>
          <w:rFonts w:cstheme="minorHAnsi"/>
          <w:szCs w:val="22"/>
          <w:lang w:val="en-GB"/>
        </w:rPr>
        <w:t xml:space="preserve">The chronic water scarcity and the augmented frequency of severe floods </w:t>
      </w:r>
      <w:proofErr w:type="gramStart"/>
      <w:r w:rsidRPr="008779FF">
        <w:rPr>
          <w:rFonts w:cstheme="minorHAnsi"/>
          <w:szCs w:val="22"/>
          <w:lang w:val="en-GB"/>
        </w:rPr>
        <w:t>makes</w:t>
      </w:r>
      <w:proofErr w:type="gramEnd"/>
      <w:r w:rsidRPr="008779FF">
        <w:rPr>
          <w:rFonts w:cstheme="minorHAnsi"/>
          <w:szCs w:val="22"/>
          <w:lang w:val="en-GB"/>
        </w:rPr>
        <w:t xml:space="preserve"> the capture, storage and controlled infiltration of stormwater a key adaptation practice that needs to be further studied and developed throughout the region. Integrating engineering measures (e.g. retention and detention basins, controlled drainage, flood-protection infrastructure) with Nature-Based Solutions (NBS) (e.g. restored wetlands, vegetated buffers, infiltration zones and green urban/peri-urban spaces) offer valuable practical, cost-effective approaches to enhance resilience while delivering multiple co-benefits for ecosystems, groundwater recharge and biodiversity</w:t>
      </w:r>
      <w:r w:rsidRPr="008779FF">
        <w:rPr>
          <w:rStyle w:val="FootnoteReference"/>
          <w:rFonts w:cstheme="minorHAnsi"/>
          <w:szCs w:val="22"/>
        </w:rPr>
        <w:footnoteReference w:id="4"/>
      </w:r>
      <w:r w:rsidRPr="008779FF">
        <w:rPr>
          <w:rFonts w:cstheme="minorHAnsi"/>
          <w:szCs w:val="22"/>
          <w:lang w:val="en-GB"/>
        </w:rPr>
        <w:t>. Evidence from the State of the Environment and Development in the Mediterranean (</w:t>
      </w:r>
      <w:proofErr w:type="spellStart"/>
      <w:r w:rsidRPr="008779FF">
        <w:rPr>
          <w:rStyle w:val="Strong"/>
          <w:rFonts w:cstheme="minorHAnsi"/>
          <w:color w:val="auto"/>
          <w:szCs w:val="22"/>
          <w:lang w:val="en-GB"/>
        </w:rPr>
        <w:t>SoED</w:t>
      </w:r>
      <w:proofErr w:type="spellEnd"/>
      <w:r w:rsidRPr="008779FF">
        <w:rPr>
          <w:rStyle w:val="Strong"/>
          <w:rFonts w:cstheme="minorHAnsi"/>
          <w:color w:val="auto"/>
          <w:szCs w:val="22"/>
          <w:lang w:val="en-GB"/>
        </w:rPr>
        <w:t>) 2020</w:t>
      </w:r>
      <w:r w:rsidRPr="008779FF">
        <w:rPr>
          <w:rStyle w:val="Strong"/>
          <w:rFonts w:cstheme="minorHAnsi"/>
          <w:b w:val="0"/>
          <w:color w:val="auto"/>
          <w:szCs w:val="22"/>
          <w:vertAlign w:val="superscript"/>
          <w:lang w:val="en-GB"/>
        </w:rPr>
        <w:t>1</w:t>
      </w:r>
      <w:r w:rsidRPr="008779FF">
        <w:rPr>
          <w:rFonts w:cstheme="minorHAnsi"/>
          <w:szCs w:val="22"/>
          <w:lang w:val="en-GB"/>
        </w:rPr>
        <w:t xml:space="preserve"> highlights that such hybrid approaches contribute simultaneously to </w:t>
      </w:r>
      <w:r w:rsidRPr="008779FF">
        <w:rPr>
          <w:rStyle w:val="Strong"/>
          <w:rFonts w:cstheme="minorHAnsi"/>
          <w:color w:val="auto"/>
          <w:szCs w:val="22"/>
          <w:lang w:val="en-GB"/>
        </w:rPr>
        <w:t>climate adaptation and ecosystem restoration</w:t>
      </w:r>
      <w:r w:rsidRPr="008779FF">
        <w:rPr>
          <w:rFonts w:cstheme="minorHAnsi"/>
          <w:szCs w:val="22"/>
          <w:lang w:val="en-GB"/>
        </w:rPr>
        <w:t xml:space="preserve"> across Mediterranean catchments.</w:t>
      </w:r>
    </w:p>
    <w:p w14:paraId="05DE2447" w14:textId="77777777" w:rsidR="000D238D" w:rsidRPr="004531FB" w:rsidRDefault="000D238D" w:rsidP="000D238D">
      <w:pPr>
        <w:rPr>
          <w:rFonts w:cstheme="minorHAnsi"/>
          <w:szCs w:val="22"/>
          <w:lang w:val="en-GB"/>
        </w:rPr>
      </w:pPr>
      <w:r w:rsidRPr="004531FB">
        <w:rPr>
          <w:rFonts w:cstheme="minorHAnsi"/>
          <w:szCs w:val="22"/>
          <w:lang w:val="en-GB"/>
        </w:rPr>
        <w:t xml:space="preserve">In parallel to Nature-Based and hybrid solutions, recent experience in the Mediterranean also highlights the role of </w:t>
      </w:r>
      <w:r w:rsidRPr="004531FB">
        <w:rPr>
          <w:rFonts w:cstheme="minorHAnsi"/>
          <w:b/>
          <w:bCs/>
          <w:szCs w:val="22"/>
          <w:lang w:val="en-GB"/>
        </w:rPr>
        <w:t>adaptive engineering infrastructure</w:t>
      </w:r>
      <w:r w:rsidRPr="004531FB">
        <w:rPr>
          <w:rFonts w:cstheme="minorHAnsi"/>
          <w:szCs w:val="22"/>
          <w:lang w:val="en-GB"/>
        </w:rPr>
        <w:t xml:space="preserve"> designed to enhance flood retention while reducing downstream flood peaks. Such approaches include </w:t>
      </w:r>
      <w:r w:rsidRPr="004531FB">
        <w:rPr>
          <w:rFonts w:cstheme="minorHAnsi"/>
          <w:b/>
          <w:bCs/>
          <w:szCs w:val="22"/>
          <w:lang w:val="en-GB"/>
        </w:rPr>
        <w:t>dams and flood-control structures equipped with removable or collapsible gates</w:t>
      </w:r>
      <w:r w:rsidRPr="004531FB">
        <w:rPr>
          <w:rFonts w:cstheme="minorHAnsi"/>
          <w:szCs w:val="22"/>
          <w:lang w:val="en-GB"/>
        </w:rPr>
        <w:t xml:space="preserve">, which temporarily increase storage capacity during storm events and allow for a </w:t>
      </w:r>
      <w:r w:rsidRPr="004531FB">
        <w:rPr>
          <w:rFonts w:cstheme="minorHAnsi"/>
          <w:b/>
          <w:bCs/>
          <w:szCs w:val="22"/>
          <w:lang w:val="en-GB"/>
        </w:rPr>
        <w:t>controlled, staged release of excess water</w:t>
      </w:r>
      <w:r w:rsidRPr="004531FB">
        <w:rPr>
          <w:rFonts w:cstheme="minorHAnsi"/>
          <w:szCs w:val="22"/>
          <w:lang w:val="en-GB"/>
        </w:rPr>
        <w:t xml:space="preserve">. In cases of extreme floods, the </w:t>
      </w:r>
      <w:r w:rsidRPr="004531FB">
        <w:rPr>
          <w:rFonts w:cstheme="minorHAnsi"/>
          <w:b/>
          <w:bCs/>
          <w:szCs w:val="22"/>
          <w:lang w:val="en-GB"/>
        </w:rPr>
        <w:t>sequential collapse or opening of gates</w:t>
      </w:r>
      <w:r w:rsidRPr="004531FB">
        <w:rPr>
          <w:rFonts w:cstheme="minorHAnsi"/>
          <w:szCs w:val="22"/>
          <w:lang w:val="en-GB"/>
        </w:rPr>
        <w:t xml:space="preserve"> can slow down the runoff, reducing downstream impacts </w:t>
      </w:r>
      <w:r w:rsidRPr="004531FB">
        <w:rPr>
          <w:rFonts w:cstheme="minorHAnsi"/>
          <w:szCs w:val="22"/>
          <w:lang w:val="en-GB"/>
        </w:rPr>
        <w:lastRenderedPageBreak/>
        <w:t>while keeping stormwater temporarily stored. An example of this approach is the flood-management infrastructure implemented in Alexandroupolis by Global Water Partnership – Mediterranean, where flood protection measures were designed to both manage extreme rainfall events and improve the use of available water resources</w:t>
      </w:r>
      <w:r>
        <w:rPr>
          <w:rStyle w:val="FootnoteReference"/>
          <w:rFonts w:cstheme="minorHAnsi"/>
          <w:szCs w:val="22"/>
        </w:rPr>
        <w:footnoteReference w:id="5"/>
      </w:r>
      <w:r w:rsidRPr="004531FB">
        <w:rPr>
          <w:rFonts w:cstheme="minorHAnsi"/>
          <w:szCs w:val="22"/>
          <w:lang w:val="en-GB"/>
        </w:rPr>
        <w:t>. Such infrastructure-based measures, when appropriately integrated with catchment-scale planning and complementary Nature-Based Solutions, form an important component of modern Integrated Flood Management under Mediterranean climate-change scenarios.</w:t>
      </w:r>
    </w:p>
    <w:p w14:paraId="36226C2B" w14:textId="77777777" w:rsidR="000D238D" w:rsidRPr="004531FB" w:rsidRDefault="000D238D" w:rsidP="000D238D">
      <w:pPr>
        <w:rPr>
          <w:rFonts w:cstheme="minorHAnsi"/>
          <w:szCs w:val="22"/>
          <w:lang w:val="en-GB"/>
        </w:rPr>
      </w:pPr>
      <w:r w:rsidRPr="004531FB">
        <w:rPr>
          <w:rFonts w:cstheme="minorHAnsi"/>
          <w:szCs w:val="22"/>
          <w:lang w:val="en-GB"/>
        </w:rPr>
        <w:t xml:space="preserve">Despite progress under national and regional initiatives, including those of UNEP/MAP, UfM, and EU-funded projects such as WES, SWIM-H2020 SM and the Partnership for Research and Innovation in the Mediterranean Area (PRIMA) WEFE4MED, the replication and up-scaling of such integrated flood-management approaches remain limited across the region. </w:t>
      </w:r>
      <w:r w:rsidRPr="004531FB">
        <w:rPr>
          <w:rFonts w:cstheme="minorHAnsi"/>
          <w:b/>
          <w:bCs/>
          <w:szCs w:val="22"/>
          <w:lang w:val="en-GB"/>
        </w:rPr>
        <w:t>Partner Countries continue to require targeted capacity building and South–North exchange</w:t>
      </w:r>
      <w:r w:rsidRPr="004531FB">
        <w:rPr>
          <w:rFonts w:cstheme="minorHAnsi"/>
          <w:szCs w:val="22"/>
          <w:lang w:val="en-GB"/>
        </w:rPr>
        <w:t xml:space="preserve"> on planning methods, as well as on tools used for hydrological analysis, flood-risk assessment, and stormwater planning, together with practical exposure to demonstration sites illustrating the integration of Nature-Based and engineering solutions in flood-adaptation design and implementation.</w:t>
      </w:r>
    </w:p>
    <w:p w14:paraId="085C65A0" w14:textId="1644F8B8" w:rsidR="004531FB" w:rsidRPr="004531FB" w:rsidRDefault="000D238D" w:rsidP="004531FB">
      <w:pPr>
        <w:rPr>
          <w:rFonts w:cstheme="minorHAnsi"/>
          <w:szCs w:val="22"/>
          <w:lang w:val="en-GB"/>
        </w:rPr>
      </w:pPr>
      <w:r w:rsidRPr="004531FB">
        <w:rPr>
          <w:rFonts w:cstheme="minorHAnsi"/>
          <w:szCs w:val="22"/>
          <w:lang w:val="en-GB"/>
        </w:rPr>
        <w:t xml:space="preserve">Against this background, the present regional activity (C1_REG/ST-6) entitled “Adaptation Measures for Floods and Storms Management” aims to strengthen technical and institutional capacities in the WES-VCA partner countries through an intensive 4-day regional workshop and study tour to be held in a Northern Mediterranean country. Building on the outputs of the desk study and Guidelines developed under the activity, the event will </w:t>
      </w:r>
      <w:r w:rsidRPr="004531FB">
        <w:rPr>
          <w:rFonts w:cstheme="minorHAnsi"/>
          <w:b/>
          <w:bCs/>
          <w:szCs w:val="22"/>
          <w:lang w:val="en-GB"/>
        </w:rPr>
        <w:t>present and illustrate planning approaches, tools, and on the ground applications</w:t>
      </w:r>
      <w:r w:rsidRPr="004531FB">
        <w:rPr>
          <w:rFonts w:cstheme="minorHAnsi"/>
          <w:szCs w:val="22"/>
          <w:lang w:val="en-GB"/>
        </w:rPr>
        <w:t xml:space="preserve"> of flood and stormwater adaptation interventions, including </w:t>
      </w:r>
      <w:r w:rsidRPr="004531FB">
        <w:rPr>
          <w:rFonts w:cstheme="minorHAnsi"/>
          <w:b/>
          <w:bCs/>
          <w:szCs w:val="22"/>
          <w:lang w:val="en-GB"/>
        </w:rPr>
        <w:t>engineering,</w:t>
      </w:r>
      <w:r w:rsidR="004531FB">
        <w:rPr>
          <w:rFonts w:cstheme="minorHAnsi"/>
          <w:b/>
          <w:bCs/>
          <w:szCs w:val="22"/>
          <w:lang w:val="en-GB"/>
        </w:rPr>
        <w:t xml:space="preserve"> </w:t>
      </w:r>
      <w:r w:rsidR="004531FB" w:rsidRPr="004531FB">
        <w:rPr>
          <w:rFonts w:cstheme="minorHAnsi"/>
          <w:b/>
          <w:bCs/>
          <w:szCs w:val="22"/>
          <w:lang w:val="en-GB"/>
        </w:rPr>
        <w:t>Nature-Based, and hybrid measures</w:t>
      </w:r>
      <w:r w:rsidR="004531FB" w:rsidRPr="004531FB">
        <w:rPr>
          <w:rFonts w:cstheme="minorHAnsi"/>
          <w:szCs w:val="22"/>
          <w:lang w:val="en-GB"/>
        </w:rPr>
        <w:t xml:space="preserve">. It will promote </w:t>
      </w:r>
      <w:r w:rsidR="004531FB" w:rsidRPr="004531FB">
        <w:rPr>
          <w:rFonts w:cstheme="minorHAnsi"/>
          <w:b/>
          <w:bCs/>
          <w:szCs w:val="22"/>
          <w:lang w:val="en-GB"/>
        </w:rPr>
        <w:t>peer learning and experience exchange</w:t>
      </w:r>
      <w:r w:rsidR="004531FB" w:rsidRPr="004531FB">
        <w:rPr>
          <w:rFonts w:cstheme="minorHAnsi"/>
          <w:szCs w:val="22"/>
          <w:lang w:val="en-GB"/>
        </w:rPr>
        <w:t xml:space="preserve"> among practitioners and decision-makers from the PCs and support the </w:t>
      </w:r>
      <w:r w:rsidR="004531FB" w:rsidRPr="004531FB">
        <w:rPr>
          <w:rFonts w:cstheme="minorHAnsi"/>
          <w:b/>
          <w:bCs/>
          <w:szCs w:val="22"/>
          <w:lang w:val="en-GB"/>
        </w:rPr>
        <w:t>dissemination and uptake of practical guidance and recommendations</w:t>
      </w:r>
      <w:r w:rsidR="004531FB" w:rsidRPr="004531FB">
        <w:rPr>
          <w:rFonts w:cstheme="minorHAnsi"/>
          <w:szCs w:val="22"/>
          <w:lang w:val="en-GB"/>
        </w:rPr>
        <w:t xml:space="preserve"> for flood and stormwater adaptation under Mediterranean climatic and socio-economic conditions.</w:t>
      </w:r>
    </w:p>
    <w:p w14:paraId="5BB36485" w14:textId="77777777" w:rsidR="004531FB" w:rsidRPr="004531FB" w:rsidRDefault="004531FB" w:rsidP="004531FB">
      <w:pPr>
        <w:rPr>
          <w:rFonts w:ascii="Calibri" w:hAnsi="Calibri" w:cs="Calibri"/>
          <w:color w:val="000000"/>
          <w:szCs w:val="22"/>
          <w:lang w:val="en-GB"/>
        </w:rPr>
      </w:pPr>
      <w:r w:rsidRPr="004531FB">
        <w:rPr>
          <w:rFonts w:cstheme="minorHAnsi"/>
          <w:szCs w:val="22"/>
          <w:lang w:val="en-GB"/>
        </w:rPr>
        <w:t>The activity is consistent with the guiding principles of the EU Strategy on Adaptation to Climate Change</w:t>
      </w:r>
      <w:r w:rsidRPr="00BF710B">
        <w:rPr>
          <w:rStyle w:val="FootnoteReference"/>
          <w:rFonts w:cstheme="minorHAnsi"/>
          <w:szCs w:val="22"/>
        </w:rPr>
        <w:footnoteReference w:id="6"/>
      </w:r>
      <w:r w:rsidRPr="004531FB">
        <w:rPr>
          <w:rFonts w:cstheme="minorHAnsi"/>
          <w:szCs w:val="22"/>
          <w:lang w:val="en-GB"/>
        </w:rPr>
        <w:t>, the European Green Deal, and the EU Floods Directive, which provide reference frameworks for integrated and nature-based flood management. It also contributes to the implementation of national adaptation strategies and Nature-Based Solutions initiatives in WES-BCA Partner Countries, in synergy with the UNEP/MAP Regional Climate Change Adaptation Framework (RCCAF)</w:t>
      </w:r>
      <w:r w:rsidRPr="00BF710B">
        <w:rPr>
          <w:rStyle w:val="FootnoteReference"/>
          <w:rFonts w:cstheme="minorHAnsi"/>
          <w:szCs w:val="22"/>
        </w:rPr>
        <w:footnoteReference w:id="7"/>
      </w:r>
      <w:r w:rsidRPr="004531FB">
        <w:rPr>
          <w:rFonts w:cstheme="minorHAnsi"/>
          <w:szCs w:val="22"/>
          <w:lang w:val="en-GB"/>
        </w:rPr>
        <w:t xml:space="preserve"> and the UfM Water Agenda</w:t>
      </w:r>
      <w:r w:rsidRPr="00BF710B">
        <w:rPr>
          <w:rStyle w:val="FootnoteReference"/>
          <w:rFonts w:cstheme="minorHAnsi"/>
          <w:szCs w:val="22"/>
        </w:rPr>
        <w:footnoteReference w:id="8"/>
      </w:r>
      <w:r w:rsidRPr="004531FB">
        <w:rPr>
          <w:rFonts w:cstheme="minorHAnsi"/>
          <w:szCs w:val="22"/>
          <w:lang w:val="en-GB"/>
        </w:rPr>
        <w:t>.</w:t>
      </w:r>
    </w:p>
    <w:p w14:paraId="61223326" w14:textId="77777777" w:rsidR="004531FB" w:rsidRPr="00BF710B" w:rsidRDefault="004531FB" w:rsidP="004531FB">
      <w:pPr>
        <w:pStyle w:val="NormalWeb"/>
        <w:spacing w:before="60" w:beforeAutospacing="0" w:after="60" w:afterAutospacing="0" w:line="320" w:lineRule="atLeast"/>
        <w:jc w:val="both"/>
        <w:rPr>
          <w:rFonts w:asciiTheme="minorHAnsi" w:hAnsiTheme="minorHAnsi" w:cstheme="minorHAnsi"/>
          <w:sz w:val="22"/>
          <w:szCs w:val="22"/>
          <w:lang w:val="en-GB"/>
        </w:rPr>
      </w:pPr>
      <w:r w:rsidRPr="00BF710B">
        <w:rPr>
          <w:rFonts w:asciiTheme="minorHAnsi" w:hAnsiTheme="minorHAnsi" w:cstheme="minorHAnsi"/>
          <w:sz w:val="22"/>
          <w:szCs w:val="22"/>
          <w:lang w:val="en-GB"/>
        </w:rPr>
        <w:t xml:space="preserve">The activity contributes </w:t>
      </w:r>
      <w:r w:rsidRPr="00BF710B">
        <w:rPr>
          <w:rFonts w:asciiTheme="minorHAnsi" w:hAnsiTheme="minorHAnsi" w:cstheme="minorHAnsi"/>
          <w:b/>
          <w:bCs/>
          <w:sz w:val="22"/>
          <w:szCs w:val="22"/>
          <w:lang w:val="en-GB"/>
        </w:rPr>
        <w:t>primarily to the horizontal topics</w:t>
      </w:r>
      <w:r w:rsidRPr="00BF710B">
        <w:rPr>
          <w:rFonts w:asciiTheme="minorHAnsi" w:hAnsiTheme="minorHAnsi" w:cstheme="minorHAnsi"/>
          <w:sz w:val="22"/>
          <w:szCs w:val="22"/>
          <w:lang w:val="en-GB"/>
        </w:rPr>
        <w:t xml:space="preserve"> on Promoting Circular/Blue/Green Economy and Enhancing the Dissemination of Information and Knowledge, through the integration of Nature-Based and hybrid flood-management solutions that optimise water resources and ecosystem services, </w:t>
      </w:r>
      <w:r w:rsidRPr="00BF710B">
        <w:rPr>
          <w:rFonts w:asciiTheme="minorHAnsi" w:hAnsiTheme="minorHAnsi" w:cstheme="minorHAnsi"/>
          <w:sz w:val="22"/>
          <w:szCs w:val="22"/>
          <w:lang w:val="en-GB"/>
        </w:rPr>
        <w:lastRenderedPageBreak/>
        <w:t>and through structured regional knowledge exchange among North and South Mediterranean experts and institutions; respectively.</w:t>
      </w:r>
    </w:p>
    <w:p w14:paraId="781124A0" w14:textId="77777777" w:rsidR="004531FB" w:rsidRPr="008779FF" w:rsidRDefault="004531FB" w:rsidP="004531FB">
      <w:pPr>
        <w:pStyle w:val="NormalWeb"/>
        <w:spacing w:before="60" w:after="60" w:line="320" w:lineRule="atLeast"/>
        <w:jc w:val="both"/>
        <w:rPr>
          <w:rFonts w:asciiTheme="minorHAnsi" w:hAnsiTheme="minorHAnsi" w:cstheme="minorHAnsi"/>
          <w:sz w:val="22"/>
          <w:szCs w:val="22"/>
          <w:lang w:val="en-GB"/>
        </w:rPr>
      </w:pPr>
      <w:r w:rsidRPr="008779FF">
        <w:rPr>
          <w:rFonts w:asciiTheme="minorHAnsi" w:hAnsiTheme="minorHAnsi" w:cstheme="minorHAnsi"/>
          <w:sz w:val="22"/>
          <w:szCs w:val="22"/>
          <w:lang w:val="en-GB"/>
        </w:rPr>
        <w:t xml:space="preserve">The activity falls under </w:t>
      </w:r>
      <w:r w:rsidRPr="008779FF">
        <w:rPr>
          <w:rStyle w:val="Strong"/>
          <w:rFonts w:asciiTheme="minorHAnsi" w:hAnsiTheme="minorHAnsi" w:cstheme="minorHAnsi"/>
          <w:color w:val="auto"/>
          <w:sz w:val="22"/>
          <w:szCs w:val="22"/>
          <w:lang w:val="en-GB"/>
        </w:rPr>
        <w:t>Sub-Topic 1: “Promoting the use of Non-Conventional Water Resources (NCWR) in combination with renewable energies.”</w:t>
      </w:r>
      <w:r w:rsidRPr="008779FF">
        <w:rPr>
          <w:rFonts w:asciiTheme="minorHAnsi" w:hAnsiTheme="minorHAnsi" w:cstheme="minorHAnsi"/>
          <w:sz w:val="22"/>
          <w:szCs w:val="22"/>
          <w:lang w:val="en-GB"/>
        </w:rPr>
        <w:t xml:space="preserve"> It builds upon previous </w:t>
      </w:r>
      <w:r w:rsidRPr="008779FF">
        <w:rPr>
          <w:rStyle w:val="Strong"/>
          <w:rFonts w:asciiTheme="minorHAnsi" w:hAnsiTheme="minorHAnsi" w:cstheme="minorHAnsi"/>
          <w:color w:val="auto"/>
          <w:sz w:val="22"/>
          <w:szCs w:val="22"/>
          <w:lang w:val="en-GB"/>
        </w:rPr>
        <w:t>WES regional activities</w:t>
      </w:r>
      <w:r w:rsidRPr="008779FF">
        <w:rPr>
          <w:rFonts w:asciiTheme="minorHAnsi" w:hAnsiTheme="minorHAnsi" w:cstheme="minorHAnsi"/>
          <w:sz w:val="22"/>
          <w:szCs w:val="22"/>
          <w:lang w:val="en-GB"/>
        </w:rPr>
        <w:t xml:space="preserve"> and capacity-building actions implemented under WES-BCA predecessor projects which addressed NCWR,</w:t>
      </w:r>
      <w:r w:rsidRPr="008779FF" w:rsidDel="00337E9B">
        <w:rPr>
          <w:rFonts w:asciiTheme="minorHAnsi" w:hAnsiTheme="minorHAnsi" w:cstheme="minorHAnsi"/>
          <w:sz w:val="22"/>
          <w:szCs w:val="22"/>
          <w:lang w:val="en-GB"/>
        </w:rPr>
        <w:t xml:space="preserve"> </w:t>
      </w:r>
      <w:r w:rsidRPr="008779FF">
        <w:rPr>
          <w:rStyle w:val="Strong"/>
          <w:rFonts w:asciiTheme="minorHAnsi" w:hAnsiTheme="minorHAnsi" w:cstheme="minorHAnsi"/>
          <w:color w:val="auto"/>
          <w:sz w:val="22"/>
          <w:szCs w:val="22"/>
          <w:lang w:val="en-GB"/>
        </w:rPr>
        <w:t>Nature-Based Solutions (NBS)</w:t>
      </w:r>
      <w:r w:rsidRPr="008779FF">
        <w:rPr>
          <w:rFonts w:asciiTheme="minorHAnsi" w:hAnsiTheme="minorHAnsi" w:cstheme="minorHAnsi"/>
          <w:sz w:val="22"/>
          <w:szCs w:val="22"/>
          <w:lang w:val="en-GB"/>
        </w:rPr>
        <w:t xml:space="preserve"> including Natural Water Retention Measures (NWRMs) as </w:t>
      </w:r>
      <w:r w:rsidRPr="008779FF">
        <w:rPr>
          <w:rStyle w:val="Strong"/>
          <w:rFonts w:asciiTheme="minorHAnsi" w:hAnsiTheme="minorHAnsi" w:cstheme="minorHAnsi"/>
          <w:color w:val="auto"/>
          <w:sz w:val="22"/>
          <w:szCs w:val="22"/>
          <w:lang w:val="en-GB"/>
        </w:rPr>
        <w:t xml:space="preserve">effective tools to </w:t>
      </w:r>
      <w:r w:rsidRPr="008779FF">
        <w:rPr>
          <w:rFonts w:asciiTheme="minorHAnsi" w:hAnsiTheme="minorHAnsi" w:cstheme="minorHAnsi"/>
          <w:b/>
          <w:bCs/>
          <w:sz w:val="22"/>
          <w:szCs w:val="22"/>
          <w:lang w:val="en-GB"/>
        </w:rPr>
        <w:t>reduce flood risk</w:t>
      </w:r>
      <w:r w:rsidRPr="008779FF">
        <w:rPr>
          <w:rFonts w:asciiTheme="minorHAnsi" w:hAnsiTheme="minorHAnsi" w:cstheme="minorHAnsi"/>
          <w:sz w:val="22"/>
          <w:szCs w:val="22"/>
          <w:lang w:val="en-GB"/>
        </w:rPr>
        <w:t xml:space="preserve"> and </w:t>
      </w:r>
      <w:r w:rsidRPr="008779FF">
        <w:rPr>
          <w:rFonts w:asciiTheme="minorHAnsi" w:hAnsiTheme="minorHAnsi" w:cstheme="minorHAnsi"/>
          <w:b/>
          <w:bCs/>
          <w:sz w:val="22"/>
          <w:szCs w:val="22"/>
          <w:lang w:val="en-GB"/>
        </w:rPr>
        <w:t>increase water-storage potential</w:t>
      </w:r>
      <w:r w:rsidRPr="008779FF">
        <w:rPr>
          <w:rFonts w:asciiTheme="minorHAnsi" w:hAnsiTheme="minorHAnsi" w:cstheme="minorHAnsi"/>
          <w:sz w:val="22"/>
          <w:szCs w:val="22"/>
          <w:lang w:val="en-GB"/>
        </w:rPr>
        <w:t xml:space="preserve">, both at the surface and through </w:t>
      </w:r>
      <w:r w:rsidRPr="008779FF">
        <w:rPr>
          <w:rFonts w:asciiTheme="minorHAnsi" w:hAnsiTheme="minorHAnsi" w:cstheme="minorHAnsi"/>
          <w:b/>
          <w:bCs/>
          <w:sz w:val="22"/>
          <w:szCs w:val="22"/>
          <w:lang w:val="en-GB"/>
        </w:rPr>
        <w:t>aquifer recharge</w:t>
      </w:r>
      <w:r w:rsidRPr="008779FF">
        <w:rPr>
          <w:rFonts w:asciiTheme="minorHAnsi" w:hAnsiTheme="minorHAnsi" w:cstheme="minorHAnsi"/>
          <w:sz w:val="22"/>
          <w:szCs w:val="22"/>
          <w:lang w:val="en-GB"/>
        </w:rPr>
        <w:t>, in support of climate-resilient planning and infrastructure</w:t>
      </w:r>
      <w:r w:rsidRPr="008779FF">
        <w:rPr>
          <w:rStyle w:val="FootnoteReference"/>
          <w:rFonts w:asciiTheme="minorHAnsi" w:hAnsiTheme="minorHAnsi" w:cstheme="minorHAnsi"/>
          <w:sz w:val="22"/>
          <w:szCs w:val="22"/>
          <w:lang w:val="en-GB"/>
        </w:rPr>
        <w:footnoteReference w:id="9"/>
      </w:r>
      <w:r w:rsidRPr="008779FF">
        <w:rPr>
          <w:rFonts w:asciiTheme="minorHAnsi" w:hAnsiTheme="minorHAnsi" w:cstheme="minorHAnsi"/>
          <w:sz w:val="22"/>
          <w:szCs w:val="22"/>
          <w:lang w:val="en-GB"/>
        </w:rPr>
        <w:t xml:space="preserve">.  These earlier activities addressed and presented shared examples of the </w:t>
      </w:r>
      <w:r w:rsidRPr="008779FF">
        <w:rPr>
          <w:rFonts w:asciiTheme="minorHAnsi" w:hAnsiTheme="minorHAnsi" w:cstheme="minorHAnsi"/>
          <w:b/>
          <w:bCs/>
          <w:sz w:val="22"/>
          <w:szCs w:val="22"/>
          <w:lang w:val="en-GB"/>
        </w:rPr>
        <w:t>capture, storage and management of variable water flows</w:t>
      </w:r>
      <w:r w:rsidRPr="008779FF">
        <w:rPr>
          <w:lang w:val="en-US"/>
        </w:rPr>
        <w:t xml:space="preserve"> </w:t>
      </w:r>
      <w:r w:rsidRPr="008779FF">
        <w:rPr>
          <w:rFonts w:asciiTheme="minorHAnsi" w:hAnsiTheme="minorHAnsi" w:cstheme="minorHAnsi"/>
          <w:b/>
          <w:bCs/>
          <w:sz w:val="22"/>
          <w:szCs w:val="22"/>
          <w:lang w:val="en-GB"/>
        </w:rPr>
        <w:t>under Mediterranean conditions</w:t>
      </w:r>
      <w:r w:rsidRPr="008779FF">
        <w:rPr>
          <w:rFonts w:asciiTheme="minorHAnsi" w:hAnsiTheme="minorHAnsi" w:cstheme="minorHAnsi"/>
          <w:sz w:val="22"/>
          <w:szCs w:val="22"/>
          <w:lang w:val="en-GB"/>
        </w:rPr>
        <w:t xml:space="preserve">, together with related planning and management considerations. REG-6 capitalises on these foundations and </w:t>
      </w:r>
      <w:r w:rsidRPr="008779FF">
        <w:rPr>
          <w:rFonts w:asciiTheme="minorHAnsi" w:hAnsiTheme="minorHAnsi" w:cstheme="minorHAnsi"/>
          <w:b/>
          <w:bCs/>
          <w:sz w:val="22"/>
          <w:szCs w:val="22"/>
          <w:lang w:val="en-GB"/>
        </w:rPr>
        <w:t>broadens the scope</w:t>
      </w:r>
      <w:r w:rsidRPr="008779FF">
        <w:rPr>
          <w:rFonts w:asciiTheme="minorHAnsi" w:hAnsiTheme="minorHAnsi" w:cstheme="minorHAnsi"/>
          <w:sz w:val="22"/>
          <w:szCs w:val="22"/>
          <w:lang w:val="en-GB"/>
        </w:rPr>
        <w:t xml:space="preserve"> to flood and stormwater adaptation, examining how extreme rainfall events can be managed through retention, detention and controlled release measures—combining engineering, Nature-Based and hybrid approaches, integrated flood-management concepts, planning tools and real-world applications, as reflected in the structure and content of the training and study-tour programme.</w:t>
      </w:r>
    </w:p>
    <w:p w14:paraId="2C9826F0" w14:textId="499488AE" w:rsidR="00ED61A2" w:rsidRPr="008779FF" w:rsidRDefault="004531FB" w:rsidP="004531FB">
      <w:pPr>
        <w:rPr>
          <w:lang w:val="en-GB"/>
        </w:rPr>
      </w:pPr>
      <w:r w:rsidRPr="008779FF">
        <w:rPr>
          <w:rFonts w:cstheme="minorHAnsi"/>
          <w:szCs w:val="22"/>
          <w:lang w:val="en-GB"/>
        </w:rPr>
        <w:t xml:space="preserve">The activity also contributes to addressing key aspects of the WEFE Nexus approach and the </w:t>
      </w:r>
      <w:r w:rsidRPr="008779FF">
        <w:rPr>
          <w:rFonts w:cstheme="minorHAnsi"/>
          <w:i/>
          <w:szCs w:val="22"/>
          <w:lang w:val="en-GB"/>
        </w:rPr>
        <w:t>Strategy for the Water-Energy-Food-Ecosystems Nexus in the Mediterranean Source to Sea Continuum</w:t>
      </w:r>
      <w:r w:rsidRPr="008779FF">
        <w:rPr>
          <w:rFonts w:cstheme="minorHAnsi"/>
          <w:szCs w:val="22"/>
          <w:lang w:val="en-GB"/>
        </w:rPr>
        <w:t xml:space="preserve">). The present activity ensures </w:t>
      </w:r>
      <w:r w:rsidRPr="008779FF">
        <w:rPr>
          <w:rStyle w:val="Strong"/>
          <w:rFonts w:cstheme="minorHAnsi"/>
          <w:color w:val="auto"/>
          <w:szCs w:val="22"/>
          <w:lang w:val="en-GB"/>
        </w:rPr>
        <w:t>continuity and capitalisation of lessons learned</w:t>
      </w:r>
      <w:r w:rsidRPr="008779FF">
        <w:rPr>
          <w:rFonts w:cstheme="minorHAnsi"/>
          <w:szCs w:val="22"/>
          <w:lang w:val="en-GB"/>
        </w:rPr>
        <w:t xml:space="preserve">, extending earlier WES regional efforts on </w:t>
      </w:r>
      <w:r w:rsidRPr="008779FF">
        <w:rPr>
          <w:rStyle w:val="Strong"/>
          <w:rFonts w:cstheme="minorHAnsi"/>
          <w:color w:val="auto"/>
          <w:szCs w:val="22"/>
          <w:lang w:val="en-GB"/>
        </w:rPr>
        <w:t>NBS, including NWRM,</w:t>
      </w:r>
      <w:r w:rsidRPr="008779FF">
        <w:rPr>
          <w:rFonts w:cstheme="minorHAnsi"/>
          <w:szCs w:val="22"/>
          <w:lang w:val="en-GB"/>
        </w:rPr>
        <w:t xml:space="preserve"> into </w:t>
      </w:r>
      <w:r w:rsidRPr="008779FF">
        <w:rPr>
          <w:rStyle w:val="Strong"/>
          <w:rFonts w:cstheme="minorHAnsi"/>
          <w:color w:val="auto"/>
          <w:szCs w:val="22"/>
          <w:lang w:val="en-GB"/>
        </w:rPr>
        <w:t>practical, experience-sharing and site-based learning</w:t>
      </w:r>
      <w:r w:rsidR="00ED61A2" w:rsidRPr="008779FF">
        <w:rPr>
          <w:rStyle w:val="Strong"/>
          <w:rFonts w:cstheme="minorHAnsi"/>
          <w:color w:val="auto"/>
          <w:szCs w:val="22"/>
          <w:lang w:val="en-GB"/>
        </w:rPr>
        <w:t xml:space="preserve"> </w:t>
      </w:r>
      <w:r w:rsidR="00ED61A2" w:rsidRPr="008779FF">
        <w:rPr>
          <w:rFonts w:cstheme="minorHAnsi"/>
          <w:szCs w:val="22"/>
          <w:lang w:val="en-GB"/>
        </w:rPr>
        <w:t xml:space="preserve">through a </w:t>
      </w:r>
      <w:r w:rsidR="00ED61A2" w:rsidRPr="008779FF">
        <w:rPr>
          <w:rStyle w:val="Strong"/>
          <w:rFonts w:cstheme="minorHAnsi"/>
          <w:color w:val="auto"/>
          <w:szCs w:val="22"/>
          <w:lang w:val="en-GB"/>
        </w:rPr>
        <w:t>regional workshop and study tour</w:t>
      </w:r>
      <w:r w:rsidR="00ED61A2" w:rsidRPr="008779FF">
        <w:rPr>
          <w:rFonts w:cstheme="minorHAnsi"/>
          <w:szCs w:val="22"/>
          <w:lang w:val="en-GB"/>
        </w:rPr>
        <w:t xml:space="preserve"> dedicated to </w:t>
      </w:r>
      <w:r w:rsidR="00ED61A2" w:rsidRPr="008779FF">
        <w:rPr>
          <w:rStyle w:val="Strong"/>
          <w:rFonts w:cstheme="minorHAnsi"/>
          <w:color w:val="auto"/>
          <w:szCs w:val="22"/>
          <w:lang w:val="en-GB"/>
        </w:rPr>
        <w:t>flood and storm management-adaptation solutions.</w:t>
      </w:r>
    </w:p>
    <w:p w14:paraId="065105AB" w14:textId="77777777" w:rsidR="00613096" w:rsidRPr="004531FB" w:rsidRDefault="00613096" w:rsidP="00613096">
      <w:pPr>
        <w:rPr>
          <w:lang w:val="en-GB"/>
        </w:rPr>
      </w:pPr>
    </w:p>
    <w:p w14:paraId="369C141D" w14:textId="77777777" w:rsidR="007A7FB4" w:rsidRPr="004531FB" w:rsidRDefault="007A7FB4">
      <w:pPr>
        <w:spacing w:before="0" w:after="200" w:line="276" w:lineRule="auto"/>
        <w:rPr>
          <w:rFonts w:cs="Times New Roman (Body CS)"/>
          <w:b/>
          <w:caps/>
          <w:color w:val="003385"/>
          <w:spacing w:val="5"/>
          <w:sz w:val="32"/>
          <w:szCs w:val="32"/>
          <w:lang w:val="en-GB"/>
        </w:rPr>
      </w:pPr>
      <w:bookmarkStart w:id="3" w:name="_Toc203482530"/>
      <w:bookmarkStart w:id="4" w:name="_Ref220681483"/>
      <w:bookmarkStart w:id="5" w:name="_Ref220681488"/>
      <w:r w:rsidRPr="004531FB">
        <w:rPr>
          <w:lang w:val="en-GB"/>
        </w:rPr>
        <w:br w:type="page"/>
      </w:r>
    </w:p>
    <w:p w14:paraId="6C9AA0A9" w14:textId="4536ADB3" w:rsidR="00B11019" w:rsidRPr="001529EF" w:rsidRDefault="009C04E9" w:rsidP="00466451">
      <w:pPr>
        <w:pStyle w:val="Heading1"/>
        <w:rPr>
          <w:lang w:val="fr-FR"/>
        </w:rPr>
      </w:pPr>
      <w:bookmarkStart w:id="6" w:name="_Toc225872947"/>
      <w:r>
        <w:rPr>
          <w:lang w:val="fr-FR"/>
        </w:rPr>
        <w:lastRenderedPageBreak/>
        <w:t>objectives of the activity</w:t>
      </w:r>
      <w:bookmarkEnd w:id="3"/>
      <w:bookmarkEnd w:id="4"/>
      <w:bookmarkEnd w:id="5"/>
      <w:bookmarkEnd w:id="6"/>
    </w:p>
    <w:p w14:paraId="68D7C063" w14:textId="49209D8D" w:rsidR="0016414D" w:rsidRPr="001529EF" w:rsidRDefault="00364757" w:rsidP="0016414D">
      <w:pPr>
        <w:pStyle w:val="Heading2"/>
        <w:rPr>
          <w:lang w:val="fr-FR"/>
        </w:rPr>
      </w:pPr>
      <w:bookmarkStart w:id="7" w:name="_Toc225872948"/>
      <w:r>
        <w:rPr>
          <w:lang w:val="fr-FR"/>
        </w:rPr>
        <w:t>objectives</w:t>
      </w:r>
      <w:bookmarkEnd w:id="7"/>
    </w:p>
    <w:p w14:paraId="4B8812D0" w14:textId="77777777" w:rsidR="00364757" w:rsidRPr="00BF710B" w:rsidRDefault="00364757" w:rsidP="00364757">
      <w:pPr>
        <w:pStyle w:val="NormalWeb"/>
        <w:spacing w:before="60" w:beforeAutospacing="0" w:after="60" w:afterAutospacing="0" w:line="320" w:lineRule="atLeast"/>
        <w:jc w:val="both"/>
        <w:rPr>
          <w:rFonts w:asciiTheme="minorHAnsi" w:hAnsiTheme="minorHAnsi" w:cstheme="minorHAnsi"/>
          <w:sz w:val="22"/>
          <w:szCs w:val="22"/>
          <w:lang w:val="en-GB"/>
        </w:rPr>
      </w:pPr>
      <w:r w:rsidRPr="00BF710B">
        <w:rPr>
          <w:rFonts w:asciiTheme="minorHAnsi" w:hAnsiTheme="minorHAnsi" w:cstheme="minorHAnsi"/>
          <w:sz w:val="22"/>
          <w:szCs w:val="22"/>
          <w:lang w:val="en-GB"/>
        </w:rPr>
        <w:t>This regional activity (C1_REG/ST-6) aims to strengthen the capacity of Partner Countries to plan, prioritise, and implement effective flood and stormwater adaptation measures under Mediterranean conditions, through the review of international good practices, development of practical guidance, and regional knowledge exchange.</w:t>
      </w:r>
    </w:p>
    <w:p w14:paraId="3E469612" w14:textId="77777777" w:rsidR="00364757" w:rsidRPr="00BF710B" w:rsidRDefault="00364757" w:rsidP="00364757">
      <w:pPr>
        <w:pStyle w:val="NormalWeb"/>
        <w:spacing w:before="60" w:beforeAutospacing="0" w:after="60" w:afterAutospacing="0" w:line="320" w:lineRule="atLeast"/>
        <w:jc w:val="both"/>
        <w:rPr>
          <w:rFonts w:asciiTheme="minorHAnsi" w:hAnsiTheme="minorHAnsi" w:cstheme="minorHAnsi"/>
          <w:b/>
          <w:bCs/>
          <w:sz w:val="22"/>
          <w:szCs w:val="22"/>
          <w:lang w:val="en-GB"/>
        </w:rPr>
      </w:pPr>
      <w:r w:rsidRPr="00BF710B">
        <w:rPr>
          <w:rFonts w:asciiTheme="minorHAnsi" w:hAnsiTheme="minorHAnsi" w:cstheme="minorHAnsi"/>
          <w:b/>
          <w:bCs/>
          <w:sz w:val="22"/>
          <w:szCs w:val="22"/>
          <w:lang w:val="en-GB"/>
        </w:rPr>
        <w:t>The specific objectives of the regional activity are to:</w:t>
      </w:r>
    </w:p>
    <w:p w14:paraId="34F80895" w14:textId="374E2F2F" w:rsidR="00364757" w:rsidRPr="001D6430" w:rsidRDefault="00364757"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Review and synthesi</w:t>
      </w:r>
      <w:r w:rsidR="00CE7BCA">
        <w:rPr>
          <w:rFonts w:asciiTheme="minorHAnsi" w:hAnsiTheme="minorHAnsi" w:cstheme="minorHAnsi"/>
          <w:b/>
          <w:bCs/>
          <w:sz w:val="22"/>
          <w:szCs w:val="22"/>
          <w:lang w:val="en-GB"/>
        </w:rPr>
        <w:t>z</w:t>
      </w:r>
      <w:r w:rsidRPr="00CE7BCA">
        <w:rPr>
          <w:rFonts w:asciiTheme="minorHAnsi" w:hAnsiTheme="minorHAnsi" w:cstheme="minorHAnsi"/>
          <w:b/>
          <w:bCs/>
          <w:sz w:val="22"/>
          <w:szCs w:val="22"/>
          <w:lang w:val="en-GB"/>
        </w:rPr>
        <w:t>e existing international frameworks</w:t>
      </w:r>
      <w:r w:rsidRPr="00DE53D8">
        <w:rPr>
          <w:rFonts w:asciiTheme="minorHAnsi" w:hAnsiTheme="minorHAnsi" w:cstheme="minorHAnsi"/>
          <w:b/>
          <w:bCs/>
          <w:color w:val="EE0000"/>
          <w:sz w:val="22"/>
          <w:szCs w:val="22"/>
          <w:lang w:val="en-GB"/>
        </w:rPr>
        <w:t>,</w:t>
      </w:r>
      <w:r w:rsidRPr="001D6430">
        <w:rPr>
          <w:rFonts w:asciiTheme="minorHAnsi" w:hAnsiTheme="minorHAnsi" w:cstheme="minorHAnsi"/>
          <w:sz w:val="22"/>
          <w:szCs w:val="22"/>
          <w:lang w:val="en-GB"/>
        </w:rPr>
        <w:t xml:space="preserve"> planning approaches, and methodological references relevant to flood and stormwater adaptation (e.g. Integrated Flood Management frameworks, APFM tools, and the EU Floods Directive</w:t>
      </w:r>
      <w:r>
        <w:rPr>
          <w:rStyle w:val="FootnoteReference"/>
          <w:rFonts w:asciiTheme="minorHAnsi" w:hAnsiTheme="minorHAnsi" w:cstheme="minorHAnsi"/>
          <w:sz w:val="22"/>
          <w:szCs w:val="22"/>
          <w:lang w:val="en-GB"/>
        </w:rPr>
        <w:footnoteReference w:id="10"/>
      </w:r>
      <w:r w:rsidRPr="001D6430">
        <w:rPr>
          <w:rFonts w:asciiTheme="minorHAnsi" w:hAnsiTheme="minorHAnsi" w:cstheme="minorHAnsi"/>
          <w:sz w:val="22"/>
          <w:szCs w:val="22"/>
          <w:lang w:val="en-GB"/>
        </w:rPr>
        <w:t xml:space="preserve">), as orientation references for sound flood-risk management </w:t>
      </w:r>
      <w:r>
        <w:rPr>
          <w:rFonts w:asciiTheme="minorHAnsi" w:hAnsiTheme="minorHAnsi" w:cstheme="minorHAnsi"/>
          <w:sz w:val="22"/>
          <w:szCs w:val="22"/>
          <w:lang w:val="en-GB"/>
        </w:rPr>
        <w:t xml:space="preserve">and storm water utilisation </w:t>
      </w:r>
      <w:r w:rsidRPr="001D6430">
        <w:rPr>
          <w:rFonts w:asciiTheme="minorHAnsi" w:hAnsiTheme="minorHAnsi" w:cstheme="minorHAnsi"/>
          <w:sz w:val="22"/>
          <w:szCs w:val="22"/>
          <w:lang w:val="en-GB"/>
        </w:rPr>
        <w:t>in the Mediterranean context.</w:t>
      </w:r>
    </w:p>
    <w:p w14:paraId="2A6E0004" w14:textId="77777777" w:rsidR="00364757" w:rsidRPr="001D6430" w:rsidRDefault="00364757"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Review and summarise commonly used software and models for hydrological analysis</w:t>
      </w:r>
      <w:r w:rsidRPr="001D6430">
        <w:rPr>
          <w:rFonts w:asciiTheme="minorHAnsi" w:hAnsiTheme="minorHAnsi" w:cstheme="minorHAnsi"/>
          <w:sz w:val="22"/>
          <w:szCs w:val="22"/>
          <w:lang w:val="en-GB"/>
        </w:rPr>
        <w:t>, flood-risk assessment, and stormwater planning/design of flood-adaptation solutions, including their typical use cases</w:t>
      </w:r>
      <w:r>
        <w:rPr>
          <w:rFonts w:asciiTheme="minorHAnsi" w:hAnsiTheme="minorHAnsi" w:cstheme="minorHAnsi"/>
          <w:sz w:val="22"/>
          <w:szCs w:val="22"/>
          <w:lang w:val="en-GB"/>
        </w:rPr>
        <w:t xml:space="preserve"> (storage, recharge of aquifers</w:t>
      </w:r>
      <w:r w:rsidRPr="001D6430">
        <w:rPr>
          <w:rFonts w:asciiTheme="minorHAnsi" w:hAnsiTheme="minorHAnsi" w:cstheme="minorHAnsi"/>
          <w:sz w:val="22"/>
          <w:szCs w:val="22"/>
          <w:lang w:val="en-GB"/>
        </w:rPr>
        <w:t>,</w:t>
      </w:r>
      <w:r>
        <w:rPr>
          <w:rFonts w:asciiTheme="minorHAnsi" w:hAnsiTheme="minorHAnsi" w:cstheme="minorHAnsi"/>
          <w:sz w:val="22"/>
          <w:szCs w:val="22"/>
          <w:lang w:val="en-GB"/>
        </w:rPr>
        <w:t xml:space="preserve"> etc.),</w:t>
      </w:r>
      <w:r w:rsidRPr="001D6430">
        <w:rPr>
          <w:rFonts w:asciiTheme="minorHAnsi" w:hAnsiTheme="minorHAnsi" w:cstheme="minorHAnsi"/>
          <w:sz w:val="22"/>
          <w:szCs w:val="22"/>
          <w:lang w:val="en-GB"/>
        </w:rPr>
        <w:t xml:space="preserve"> data requirements, limitations, user complexity, and capacity-building implications, with a focus on tools that are accessible and transferable under Mediterranean conditions.</w:t>
      </w:r>
    </w:p>
    <w:p w14:paraId="590362A8" w14:textId="77777777" w:rsidR="00364757" w:rsidRPr="00222919" w:rsidRDefault="00364757"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Compile and assess representative engineering, Nature-Based, and hybrid flood and stormwater adaptation</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approaches through a structured desk study, describing their typical application contexts (urban</w:t>
      </w:r>
      <w:r>
        <w:rPr>
          <w:rFonts w:asciiTheme="minorHAnsi" w:hAnsiTheme="minorHAnsi" w:cstheme="minorHAnsi"/>
          <w:sz w:val="22"/>
          <w:szCs w:val="22"/>
          <w:lang w:val="en-GB"/>
        </w:rPr>
        <w:t>/peri-urban</w:t>
      </w:r>
      <w:r w:rsidRPr="001D6430">
        <w:rPr>
          <w:rFonts w:asciiTheme="minorHAnsi" w:hAnsiTheme="minorHAnsi" w:cstheme="minorHAnsi"/>
          <w:sz w:val="22"/>
          <w:szCs w:val="22"/>
          <w:lang w:val="en-GB"/>
        </w:rPr>
        <w:t xml:space="preserve">, </w:t>
      </w:r>
      <w:r>
        <w:rPr>
          <w:rFonts w:asciiTheme="minorHAnsi" w:hAnsiTheme="minorHAnsi" w:cstheme="minorHAnsi"/>
          <w:sz w:val="22"/>
          <w:szCs w:val="22"/>
          <w:lang w:val="en-GB"/>
        </w:rPr>
        <w:t>rural/</w:t>
      </w:r>
      <w:r w:rsidRPr="001D6430">
        <w:rPr>
          <w:rFonts w:asciiTheme="minorHAnsi" w:hAnsiTheme="minorHAnsi" w:cstheme="minorHAnsi"/>
          <w:sz w:val="22"/>
          <w:szCs w:val="22"/>
          <w:lang w:val="en-GB"/>
        </w:rPr>
        <w:t>river-basin</w:t>
      </w:r>
      <w:r>
        <w:rPr>
          <w:rFonts w:asciiTheme="minorHAnsi" w:hAnsiTheme="minorHAnsi" w:cstheme="minorHAnsi"/>
          <w:sz w:val="22"/>
          <w:szCs w:val="22"/>
          <w:lang w:val="en-GB"/>
        </w:rPr>
        <w:t>/agricultural</w:t>
      </w:r>
      <w:r w:rsidRPr="001D6430">
        <w:rPr>
          <w:rFonts w:asciiTheme="minorHAnsi" w:hAnsiTheme="minorHAnsi" w:cstheme="minorHAnsi"/>
          <w:sz w:val="22"/>
          <w:szCs w:val="22"/>
          <w:lang w:val="en-GB"/>
        </w:rPr>
        <w:t xml:space="preserve">, coastal), </w:t>
      </w:r>
      <w:r w:rsidRPr="002C62E1">
        <w:rPr>
          <w:rFonts w:asciiTheme="minorHAnsi" w:hAnsiTheme="minorHAnsi" w:cstheme="minorHAnsi"/>
          <w:sz w:val="22"/>
          <w:szCs w:val="22"/>
          <w:lang w:val="en-GB"/>
        </w:rPr>
        <w:t>implementation prerequisites</w:t>
      </w:r>
      <w:r>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qualitative suitability under Mediterranean conditions, and indicative benefits and limitations</w:t>
      </w:r>
      <w:r w:rsidRPr="00222919">
        <w:rPr>
          <w:rFonts w:asciiTheme="minorHAnsi" w:hAnsiTheme="minorHAnsi" w:cstheme="minorHAnsi"/>
          <w:sz w:val="22"/>
          <w:szCs w:val="22"/>
          <w:lang w:val="en-GB"/>
        </w:rPr>
        <w:t>.</w:t>
      </w:r>
    </w:p>
    <w:p w14:paraId="71ECB2A0" w14:textId="77777777" w:rsidR="00364757" w:rsidRPr="00222919" w:rsidRDefault="00364757"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Document and synthesise existing, documented Mediterranean site- and country-specific</w:t>
      </w:r>
      <w:r w:rsidRPr="00CE7BCA">
        <w:rPr>
          <w:rFonts w:asciiTheme="minorHAnsi" w:hAnsiTheme="minorHAnsi" w:cstheme="minorHAnsi"/>
          <w:sz w:val="22"/>
          <w:szCs w:val="22"/>
          <w:lang w:val="en-GB"/>
        </w:rPr>
        <w:t xml:space="preserve"> </w:t>
      </w:r>
      <w:r w:rsidRPr="00222919">
        <w:rPr>
          <w:rFonts w:asciiTheme="minorHAnsi" w:hAnsiTheme="minorHAnsi" w:cstheme="minorHAnsi"/>
          <w:sz w:val="22"/>
          <w:szCs w:val="22"/>
          <w:lang w:val="en-GB"/>
        </w:rPr>
        <w:t xml:space="preserve">examples of representative engineering, Nature-Based, and hybrid flood and stormwater adaptation measures, </w:t>
      </w:r>
      <w:proofErr w:type="gramStart"/>
      <w:r w:rsidRPr="00222919">
        <w:rPr>
          <w:rFonts w:asciiTheme="minorHAnsi" w:hAnsiTheme="minorHAnsi" w:cstheme="minorHAnsi"/>
          <w:sz w:val="22"/>
          <w:szCs w:val="22"/>
          <w:lang w:val="en-GB"/>
        </w:rPr>
        <w:t>in order to</w:t>
      </w:r>
      <w:proofErr w:type="gramEnd"/>
      <w:r w:rsidRPr="00222919">
        <w:rPr>
          <w:rFonts w:asciiTheme="minorHAnsi" w:hAnsiTheme="minorHAnsi" w:cstheme="minorHAnsi"/>
          <w:sz w:val="22"/>
          <w:szCs w:val="22"/>
          <w:lang w:val="en-GB"/>
        </w:rPr>
        <w:t xml:space="preserve"> illustrate their practical application under Mediterranean conditions and to ground the analytical typology in real-world practice</w:t>
      </w:r>
      <w:r>
        <w:rPr>
          <w:rFonts w:asciiTheme="minorHAnsi" w:hAnsiTheme="minorHAnsi" w:cstheme="minorHAnsi"/>
          <w:sz w:val="22"/>
          <w:szCs w:val="22"/>
          <w:lang w:val="en-GB"/>
        </w:rPr>
        <w:t>.</w:t>
      </w:r>
    </w:p>
    <w:p w14:paraId="208D9E09" w14:textId="77777777" w:rsidR="00364757" w:rsidRPr="001D6430" w:rsidRDefault="00364757"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i/>
          <w:iCs/>
          <w:sz w:val="22"/>
          <w:szCs w:val="22"/>
          <w:lang w:val="en-GB"/>
        </w:rPr>
        <w:t>Translate the findings of the desk study into practical, example-based Guidelines</w:t>
      </w:r>
      <w:r w:rsidRPr="00CE7BCA">
        <w:rPr>
          <w:rFonts w:asciiTheme="minorHAnsi" w:hAnsiTheme="minorHAnsi" w:cstheme="minorHAnsi"/>
          <w:b/>
          <w:bCs/>
          <w:sz w:val="22"/>
          <w:szCs w:val="22"/>
          <w:lang w:val="en-GB"/>
        </w:rPr>
        <w:t xml:space="preserve"> on best practices of implementation techniques</w:t>
      </w:r>
      <w:r w:rsidRPr="00CE7BCA">
        <w:rPr>
          <w:rFonts w:asciiTheme="minorHAnsi" w:hAnsiTheme="minorHAnsi" w:cstheme="minorHAnsi"/>
          <w:sz w:val="22"/>
          <w:szCs w:val="22"/>
          <w:lang w:val="en-GB"/>
        </w:rPr>
        <w:t>,</w:t>
      </w:r>
      <w:r w:rsidRPr="00CE7BCA">
        <w:rPr>
          <w:lang w:val="en-US"/>
        </w:rPr>
        <w:t xml:space="preserve"> </w:t>
      </w:r>
      <w:r w:rsidRPr="002C62E1">
        <w:rPr>
          <w:rFonts w:asciiTheme="minorHAnsi" w:hAnsiTheme="minorHAnsi" w:cstheme="minorHAnsi"/>
          <w:sz w:val="22"/>
          <w:szCs w:val="22"/>
          <w:lang w:val="en-GB"/>
        </w:rPr>
        <w:t>enabling conditions</w:t>
      </w:r>
      <w:r w:rsidRPr="003D4D1B">
        <w:rPr>
          <w:lang w:val="en-US"/>
        </w:rPr>
        <w:t xml:space="preserve"> </w:t>
      </w:r>
      <w:r w:rsidRPr="002C62E1">
        <w:rPr>
          <w:rFonts w:asciiTheme="minorHAnsi" w:hAnsiTheme="minorHAnsi" w:cstheme="minorHAnsi"/>
          <w:sz w:val="22"/>
          <w:szCs w:val="22"/>
          <w:lang w:val="en-GB"/>
        </w:rPr>
        <w:t>and operational considerations</w:t>
      </w:r>
      <w:r w:rsidRPr="001D6430">
        <w:rPr>
          <w:rFonts w:asciiTheme="minorHAnsi" w:hAnsiTheme="minorHAnsi" w:cstheme="minorHAnsi"/>
          <w:sz w:val="22"/>
          <w:szCs w:val="22"/>
          <w:lang w:val="en-GB"/>
        </w:rPr>
        <w:t xml:space="preserve"> for flood and stormwater adaptation measures, structured by application contexts (urban</w:t>
      </w:r>
      <w:r>
        <w:rPr>
          <w:rFonts w:asciiTheme="minorHAnsi" w:hAnsiTheme="minorHAnsi" w:cstheme="minorHAnsi"/>
          <w:sz w:val="22"/>
          <w:szCs w:val="22"/>
          <w:lang w:val="en-GB"/>
        </w:rPr>
        <w:t>/peri-urban</w:t>
      </w:r>
      <w:r w:rsidRPr="001D6430">
        <w:rPr>
          <w:rFonts w:asciiTheme="minorHAnsi" w:hAnsiTheme="minorHAnsi" w:cstheme="minorHAnsi"/>
          <w:sz w:val="22"/>
          <w:szCs w:val="22"/>
          <w:lang w:val="en-GB"/>
        </w:rPr>
        <w:t xml:space="preserve">, </w:t>
      </w:r>
      <w:r>
        <w:rPr>
          <w:rFonts w:asciiTheme="minorHAnsi" w:hAnsiTheme="minorHAnsi" w:cstheme="minorHAnsi"/>
          <w:sz w:val="22"/>
          <w:szCs w:val="22"/>
          <w:lang w:val="en-GB"/>
        </w:rPr>
        <w:t>rural/</w:t>
      </w:r>
      <w:r w:rsidRPr="001D6430">
        <w:rPr>
          <w:rFonts w:asciiTheme="minorHAnsi" w:hAnsiTheme="minorHAnsi" w:cstheme="minorHAnsi"/>
          <w:sz w:val="22"/>
          <w:szCs w:val="22"/>
          <w:lang w:val="en-GB"/>
        </w:rPr>
        <w:t>river-basin</w:t>
      </w:r>
      <w:r>
        <w:rPr>
          <w:rFonts w:asciiTheme="minorHAnsi" w:hAnsiTheme="minorHAnsi" w:cstheme="minorHAnsi"/>
          <w:sz w:val="22"/>
          <w:szCs w:val="22"/>
          <w:lang w:val="en-GB"/>
        </w:rPr>
        <w:t>/agricultural</w:t>
      </w:r>
      <w:r w:rsidRPr="001D6430">
        <w:rPr>
          <w:rFonts w:asciiTheme="minorHAnsi" w:hAnsiTheme="minorHAnsi" w:cstheme="minorHAnsi"/>
          <w:sz w:val="22"/>
          <w:szCs w:val="22"/>
          <w:lang w:val="en-GB"/>
        </w:rPr>
        <w:t>, coastal), and type of measure (engineering, Nature-Based, hybrid), and tailored to Mediterranean conditions.</w:t>
      </w:r>
    </w:p>
    <w:p w14:paraId="30E106EC" w14:textId="77777777" w:rsidR="00152484" w:rsidRPr="001D6430" w:rsidRDefault="00152484"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Strengthen the knowledge and practical understanding of the Partner Countries through a regional training workshop and study tour</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using the reviewed frameworks, methods and Guidelines as the main learning resources.</w:t>
      </w:r>
    </w:p>
    <w:p w14:paraId="43D346EE" w14:textId="77777777" w:rsidR="00152484" w:rsidRDefault="00152484" w:rsidP="006806DC">
      <w:pPr>
        <w:pStyle w:val="NormalWeb"/>
        <w:numPr>
          <w:ilvl w:val="0"/>
          <w:numId w:val="11"/>
        </w:numPr>
        <w:spacing w:before="60" w:beforeAutospacing="0" w:after="60" w:afterAutospacing="0" w:line="320" w:lineRule="atLeast"/>
        <w:jc w:val="both"/>
        <w:rPr>
          <w:rFonts w:asciiTheme="minorHAnsi" w:hAnsiTheme="minorHAnsi" w:cstheme="minorHAnsi"/>
          <w:sz w:val="22"/>
          <w:szCs w:val="22"/>
          <w:lang w:val="en-GB"/>
        </w:rPr>
      </w:pPr>
      <w:r w:rsidRPr="00CE7BCA">
        <w:rPr>
          <w:rFonts w:asciiTheme="minorHAnsi" w:hAnsiTheme="minorHAnsi" w:cstheme="minorHAnsi"/>
          <w:b/>
          <w:bCs/>
          <w:sz w:val="22"/>
          <w:szCs w:val="22"/>
          <w:lang w:val="en-GB"/>
        </w:rPr>
        <w:t>Facilitate regional exchange of experience and lessons learned, gather participant feedback, and support the dissemination of validated key findings</w:t>
      </w:r>
      <w:r w:rsidRPr="00CE7BCA">
        <w:rPr>
          <w:rFonts w:asciiTheme="minorHAnsi" w:hAnsiTheme="minorHAnsi" w:cstheme="minorHAnsi"/>
          <w:sz w:val="22"/>
          <w:szCs w:val="22"/>
          <w:lang w:val="en-GB"/>
        </w:rPr>
        <w:t xml:space="preserve"> </w:t>
      </w:r>
      <w:r w:rsidRPr="001D6430">
        <w:rPr>
          <w:rFonts w:asciiTheme="minorHAnsi" w:hAnsiTheme="minorHAnsi" w:cstheme="minorHAnsi"/>
          <w:sz w:val="22"/>
          <w:szCs w:val="22"/>
          <w:lang w:val="en-GB"/>
        </w:rPr>
        <w:t>and recommendations among public authorities, technical agencies, and relevant institutions in Partner Countries.</w:t>
      </w:r>
    </w:p>
    <w:p w14:paraId="1B54DEF9" w14:textId="77777777" w:rsidR="00152484" w:rsidRPr="00152484" w:rsidRDefault="00152484" w:rsidP="00152484">
      <w:pPr>
        <w:rPr>
          <w:rFonts w:cstheme="minorHAnsi"/>
          <w:color w:val="000000" w:themeColor="text1"/>
          <w:szCs w:val="22"/>
          <w:lang w:val="en-GB" w:eastAsia="ro-RO"/>
        </w:rPr>
      </w:pPr>
      <w:proofErr w:type="gramStart"/>
      <w:r w:rsidRPr="00152484">
        <w:rPr>
          <w:rFonts w:cstheme="minorHAnsi"/>
          <w:color w:val="000000" w:themeColor="text1"/>
          <w:szCs w:val="22"/>
          <w:lang w:val="en-GB" w:eastAsia="ro-RO"/>
        </w:rPr>
        <w:lastRenderedPageBreak/>
        <w:t>In order to</w:t>
      </w:r>
      <w:proofErr w:type="gramEnd"/>
      <w:r w:rsidRPr="00152484">
        <w:rPr>
          <w:rFonts w:cstheme="minorHAnsi"/>
          <w:color w:val="000000" w:themeColor="text1"/>
          <w:szCs w:val="22"/>
          <w:lang w:val="en-GB" w:eastAsia="ro-RO"/>
        </w:rPr>
        <w:t xml:space="preserve"> achieve the above objectives, the WES-BCA project is planning to use the knowledge and services of LDK Consultants SA (hereinafter referred to as the Consultant). All the subtasks assigned to the Consultant will be undertaken in consultation with the WES-BCA Key Water Expert, Ms. Suzan Taha (based in Amman, Jordan), and in coordination with the Team Leader (TL) Professor Michael Scoullos (based in Athens, Greece). The project’s Key Water Expert will review all deliverables and will also participate (eventually together with the TL) in the events. </w:t>
      </w:r>
    </w:p>
    <w:p w14:paraId="6BC1E254" w14:textId="77777777" w:rsidR="009E0BB9" w:rsidRPr="007F26CC" w:rsidRDefault="009E0BB9" w:rsidP="007F26CC">
      <w:pPr>
        <w:spacing w:before="0" w:after="0" w:line="240" w:lineRule="auto"/>
        <w:rPr>
          <w:sz w:val="4"/>
          <w:szCs w:val="4"/>
          <w:lang w:val="en-GB"/>
        </w:rPr>
      </w:pPr>
    </w:p>
    <w:p w14:paraId="0814AB07" w14:textId="77777777" w:rsidR="009E0BB9" w:rsidRPr="00112AD1" w:rsidRDefault="009E0BB9" w:rsidP="00112AD1">
      <w:pPr>
        <w:pStyle w:val="Heading2"/>
        <w:rPr>
          <w:lang w:val="fr-FR"/>
        </w:rPr>
      </w:pPr>
      <w:bookmarkStart w:id="8" w:name="_Toc220058160"/>
      <w:bookmarkStart w:id="9" w:name="_Toc225872949"/>
      <w:r w:rsidRPr="00112AD1">
        <w:rPr>
          <w:lang w:val="fr-FR"/>
        </w:rPr>
        <w:t>TARGET GROUP</w:t>
      </w:r>
      <w:bookmarkEnd w:id="8"/>
      <w:bookmarkEnd w:id="9"/>
    </w:p>
    <w:p w14:paraId="1BF1DE6C" w14:textId="77777777" w:rsidR="009E0BB9" w:rsidRPr="00BF710B" w:rsidRDefault="009E0BB9" w:rsidP="009E0BB9">
      <w:pPr>
        <w:rPr>
          <w:color w:val="000000" w:themeColor="text1"/>
          <w:szCs w:val="22"/>
          <w:lang w:eastAsia="ro-RO"/>
        </w:rPr>
      </w:pPr>
      <w:r w:rsidRPr="009E0BB9">
        <w:rPr>
          <w:color w:val="000000" w:themeColor="text1"/>
          <w:szCs w:val="22"/>
          <w:lang w:val="en-GB" w:eastAsia="ro-RO"/>
        </w:rPr>
        <w:t xml:space="preserve">The primary target group of the activity includes </w:t>
      </w:r>
      <w:r w:rsidRPr="009E0BB9">
        <w:rPr>
          <w:b/>
          <w:bCs/>
          <w:color w:val="000000" w:themeColor="text1"/>
          <w:szCs w:val="22"/>
          <w:lang w:val="en-GB" w:eastAsia="ro-RO"/>
        </w:rPr>
        <w:t>public authorities and technical institutions</w:t>
      </w:r>
      <w:r w:rsidRPr="009E0BB9">
        <w:rPr>
          <w:color w:val="000000" w:themeColor="text1"/>
          <w:szCs w:val="22"/>
          <w:lang w:val="en-GB" w:eastAsia="ro-RO"/>
        </w:rPr>
        <w:t xml:space="preserve"> from WES-BCA Partner Countries that are involved in the </w:t>
      </w:r>
      <w:r w:rsidRPr="009E0BB9">
        <w:rPr>
          <w:b/>
          <w:bCs/>
          <w:color w:val="000000" w:themeColor="text1"/>
          <w:szCs w:val="22"/>
          <w:lang w:val="en-GB" w:eastAsia="ro-RO"/>
        </w:rPr>
        <w:t>planning, management, and implementation of flood and stormwater adaptation measures</w:t>
      </w:r>
      <w:r w:rsidRPr="009E0BB9">
        <w:rPr>
          <w:color w:val="000000" w:themeColor="text1"/>
          <w:szCs w:val="22"/>
          <w:lang w:val="en-GB" w:eastAsia="ro-RO"/>
        </w:rPr>
        <w:t xml:space="preserve">. </w:t>
      </w:r>
      <w:r w:rsidRPr="00BF710B">
        <w:rPr>
          <w:color w:val="000000" w:themeColor="text1"/>
          <w:szCs w:val="22"/>
          <w:lang w:eastAsia="ro-RO"/>
        </w:rPr>
        <w:t xml:space="preserve">This </w:t>
      </w:r>
      <w:proofErr w:type="spellStart"/>
      <w:r w:rsidRPr="00BF710B">
        <w:rPr>
          <w:color w:val="000000" w:themeColor="text1"/>
          <w:szCs w:val="22"/>
          <w:lang w:eastAsia="ro-RO"/>
        </w:rPr>
        <w:t>includes</w:t>
      </w:r>
      <w:proofErr w:type="spellEnd"/>
      <w:r w:rsidRPr="00BF710B">
        <w:rPr>
          <w:color w:val="000000" w:themeColor="text1"/>
          <w:szCs w:val="22"/>
          <w:lang w:eastAsia="ro-RO"/>
        </w:rPr>
        <w:t xml:space="preserve">, in </w:t>
      </w:r>
      <w:proofErr w:type="spellStart"/>
      <w:proofErr w:type="gramStart"/>
      <w:r w:rsidRPr="00BF710B">
        <w:rPr>
          <w:color w:val="000000" w:themeColor="text1"/>
          <w:szCs w:val="22"/>
          <w:lang w:eastAsia="ro-RO"/>
        </w:rPr>
        <w:t>particular</w:t>
      </w:r>
      <w:proofErr w:type="spellEnd"/>
      <w:r w:rsidRPr="00BF710B">
        <w:rPr>
          <w:color w:val="000000" w:themeColor="text1"/>
          <w:szCs w:val="22"/>
          <w:lang w:eastAsia="ro-RO"/>
        </w:rPr>
        <w:t>:</w:t>
      </w:r>
      <w:proofErr w:type="gramEnd"/>
    </w:p>
    <w:p w14:paraId="28EE9586" w14:textId="77777777" w:rsidR="009E0BB9" w:rsidRPr="00DC1E74" w:rsidRDefault="009E0BB9" w:rsidP="006806DC">
      <w:pPr>
        <w:pStyle w:val="ListParagraph"/>
        <w:numPr>
          <w:ilvl w:val="0"/>
          <w:numId w:val="12"/>
        </w:numPr>
        <w:rPr>
          <w:color w:val="000000" w:themeColor="text1"/>
          <w:szCs w:val="22"/>
          <w:lang w:eastAsia="ro-RO"/>
        </w:rPr>
      </w:pPr>
      <w:r w:rsidRPr="00DC1E74">
        <w:rPr>
          <w:b/>
          <w:bCs/>
          <w:color w:val="000000" w:themeColor="text1"/>
          <w:szCs w:val="22"/>
          <w:lang w:eastAsia="ro-RO"/>
        </w:rPr>
        <w:t>National and local water authorities</w:t>
      </w:r>
      <w:r w:rsidRPr="00DC1E74">
        <w:rPr>
          <w:color w:val="000000" w:themeColor="text1"/>
          <w:szCs w:val="22"/>
          <w:lang w:eastAsia="ro-RO"/>
        </w:rPr>
        <w:t xml:space="preserve"> responsible for flood risk management, stormwater management, and water resources </w:t>
      </w:r>
      <w:proofErr w:type="gramStart"/>
      <w:r w:rsidRPr="00DC1E74">
        <w:rPr>
          <w:color w:val="000000" w:themeColor="text1"/>
          <w:szCs w:val="22"/>
          <w:lang w:eastAsia="ro-RO"/>
        </w:rPr>
        <w:t>planning;</w:t>
      </w:r>
      <w:proofErr w:type="gramEnd"/>
    </w:p>
    <w:p w14:paraId="63EB09AC" w14:textId="77777777" w:rsidR="009E0BB9" w:rsidRPr="00DC1E74" w:rsidRDefault="009E0BB9" w:rsidP="006806DC">
      <w:pPr>
        <w:pStyle w:val="ListParagraph"/>
        <w:numPr>
          <w:ilvl w:val="0"/>
          <w:numId w:val="12"/>
        </w:numPr>
        <w:rPr>
          <w:color w:val="000000" w:themeColor="text1"/>
          <w:szCs w:val="22"/>
          <w:lang w:eastAsia="ro-RO"/>
        </w:rPr>
      </w:pPr>
      <w:r w:rsidRPr="00DC1E74">
        <w:rPr>
          <w:b/>
          <w:bCs/>
          <w:color w:val="000000" w:themeColor="text1"/>
          <w:szCs w:val="22"/>
          <w:lang w:eastAsia="ro-RO"/>
        </w:rPr>
        <w:t xml:space="preserve">River basin </w:t>
      </w:r>
      <w:proofErr w:type="spellStart"/>
      <w:r w:rsidRPr="00DC1E74">
        <w:rPr>
          <w:b/>
          <w:bCs/>
          <w:color w:val="000000" w:themeColor="text1"/>
          <w:szCs w:val="22"/>
          <w:lang w:eastAsia="ro-RO"/>
        </w:rPr>
        <w:t>organisations</w:t>
      </w:r>
      <w:proofErr w:type="spellEnd"/>
      <w:r w:rsidRPr="00DC1E74">
        <w:rPr>
          <w:b/>
          <w:bCs/>
          <w:color w:val="000000" w:themeColor="text1"/>
          <w:szCs w:val="22"/>
          <w:lang w:eastAsia="ro-RO"/>
        </w:rPr>
        <w:t xml:space="preserve"> and catchment-level agencies</w:t>
      </w:r>
      <w:r w:rsidRPr="00DC1E74">
        <w:rPr>
          <w:color w:val="000000" w:themeColor="text1"/>
          <w:szCs w:val="22"/>
          <w:lang w:eastAsia="ro-RO"/>
        </w:rPr>
        <w:t xml:space="preserve"> involved in flood-risk assessment and basin-scale </w:t>
      </w:r>
      <w:proofErr w:type="gramStart"/>
      <w:r w:rsidRPr="00DC1E74">
        <w:rPr>
          <w:color w:val="000000" w:themeColor="text1"/>
          <w:szCs w:val="22"/>
          <w:lang w:eastAsia="ro-RO"/>
        </w:rPr>
        <w:t>planning;</w:t>
      </w:r>
      <w:proofErr w:type="gramEnd"/>
    </w:p>
    <w:p w14:paraId="4ADEFD13" w14:textId="77777777" w:rsidR="009E0BB9" w:rsidRPr="00DC1E74" w:rsidRDefault="009E0BB9" w:rsidP="006806DC">
      <w:pPr>
        <w:pStyle w:val="ListParagraph"/>
        <w:numPr>
          <w:ilvl w:val="0"/>
          <w:numId w:val="12"/>
        </w:numPr>
        <w:rPr>
          <w:color w:val="000000" w:themeColor="text1"/>
          <w:szCs w:val="22"/>
          <w:lang w:eastAsia="ro-RO"/>
        </w:rPr>
      </w:pPr>
      <w:r w:rsidRPr="00DC1E74">
        <w:rPr>
          <w:b/>
          <w:bCs/>
          <w:color w:val="000000" w:themeColor="text1"/>
          <w:szCs w:val="22"/>
          <w:lang w:eastAsia="ro-RO"/>
        </w:rPr>
        <w:t>Urban and municipal authorities and technical services</w:t>
      </w:r>
      <w:r w:rsidRPr="00DC1E74">
        <w:rPr>
          <w:color w:val="000000" w:themeColor="text1"/>
          <w:szCs w:val="22"/>
          <w:lang w:eastAsia="ro-RO"/>
        </w:rPr>
        <w:t xml:space="preserve"> responsible for urban drainage, stormwater management, and resilience </w:t>
      </w:r>
      <w:proofErr w:type="gramStart"/>
      <w:r w:rsidRPr="00DC1E74">
        <w:rPr>
          <w:color w:val="000000" w:themeColor="text1"/>
          <w:szCs w:val="22"/>
          <w:lang w:eastAsia="ro-RO"/>
        </w:rPr>
        <w:t>planning;</w:t>
      </w:r>
      <w:proofErr w:type="gramEnd"/>
    </w:p>
    <w:p w14:paraId="679FA9D3" w14:textId="77777777" w:rsidR="009E0BB9" w:rsidRPr="00DC1E74" w:rsidRDefault="009E0BB9" w:rsidP="006806DC">
      <w:pPr>
        <w:pStyle w:val="ListParagraph"/>
        <w:numPr>
          <w:ilvl w:val="0"/>
          <w:numId w:val="12"/>
        </w:numPr>
        <w:rPr>
          <w:color w:val="000000" w:themeColor="text1"/>
          <w:szCs w:val="22"/>
          <w:lang w:eastAsia="ro-RO"/>
        </w:rPr>
      </w:pPr>
      <w:r w:rsidRPr="00DC1E74">
        <w:rPr>
          <w:b/>
          <w:bCs/>
          <w:color w:val="000000" w:themeColor="text1"/>
          <w:szCs w:val="22"/>
          <w:lang w:eastAsia="ro-RO"/>
        </w:rPr>
        <w:t>Environmental and climate-change focal institutions</w:t>
      </w:r>
      <w:r w:rsidRPr="00DC1E74">
        <w:rPr>
          <w:color w:val="000000" w:themeColor="text1"/>
          <w:szCs w:val="22"/>
          <w:lang w:eastAsia="ro-RO"/>
        </w:rPr>
        <w:t xml:space="preserve"> involved in adaptation planning and the application of Nature-Based and hybrid </w:t>
      </w:r>
      <w:proofErr w:type="gramStart"/>
      <w:r w:rsidRPr="00DC1E74">
        <w:rPr>
          <w:color w:val="000000" w:themeColor="text1"/>
          <w:szCs w:val="22"/>
          <w:lang w:eastAsia="ro-RO"/>
        </w:rPr>
        <w:t>solutions;</w:t>
      </w:r>
      <w:proofErr w:type="gramEnd"/>
    </w:p>
    <w:p w14:paraId="73430161" w14:textId="77777777" w:rsidR="009E0BB9" w:rsidRDefault="009E0BB9" w:rsidP="006806DC">
      <w:pPr>
        <w:pStyle w:val="ListParagraph"/>
        <w:numPr>
          <w:ilvl w:val="0"/>
          <w:numId w:val="12"/>
        </w:numPr>
        <w:rPr>
          <w:color w:val="000000" w:themeColor="text1"/>
          <w:szCs w:val="22"/>
          <w:lang w:eastAsia="ro-RO"/>
        </w:rPr>
      </w:pPr>
      <w:r w:rsidRPr="00DC1E74">
        <w:rPr>
          <w:b/>
          <w:bCs/>
          <w:color w:val="000000" w:themeColor="text1"/>
          <w:szCs w:val="22"/>
          <w:lang w:eastAsia="ro-RO"/>
        </w:rPr>
        <w:t>Technical agencies and public utilities</w:t>
      </w:r>
      <w:r w:rsidRPr="00DC1E74">
        <w:rPr>
          <w:color w:val="000000" w:themeColor="text1"/>
          <w:szCs w:val="22"/>
          <w:lang w:eastAsia="ro-RO"/>
        </w:rPr>
        <w:t xml:space="preserve"> engaged in the operation and maintenance of flood and stormwater infrastructure.</w:t>
      </w:r>
    </w:p>
    <w:p w14:paraId="723DE0A0" w14:textId="54055CBF" w:rsidR="00C31A4A" w:rsidRPr="00112AD1" w:rsidRDefault="00C31A4A" w:rsidP="00C31A4A">
      <w:pPr>
        <w:pStyle w:val="Heading2"/>
        <w:rPr>
          <w:lang w:val="fr-FR"/>
        </w:rPr>
      </w:pPr>
      <w:bookmarkStart w:id="10" w:name="_Toc225872950"/>
      <w:r w:rsidRPr="00112AD1">
        <w:rPr>
          <w:lang w:val="fr-FR"/>
        </w:rPr>
        <w:t>TA</w:t>
      </w:r>
      <w:r>
        <w:rPr>
          <w:lang w:val="fr-FR"/>
        </w:rPr>
        <w:t>SK</w:t>
      </w:r>
      <w:r w:rsidR="00CA3D34">
        <w:rPr>
          <w:lang w:val="fr-FR"/>
        </w:rPr>
        <w:t xml:space="preserve"> </w:t>
      </w:r>
      <w:r w:rsidR="00BC59E6">
        <w:rPr>
          <w:lang w:val="fr-FR"/>
        </w:rPr>
        <w:t>2</w:t>
      </w:r>
      <w:r w:rsidR="00CA3D34">
        <w:rPr>
          <w:lang w:val="fr-FR"/>
        </w:rPr>
        <w:t xml:space="preserve"> OBJECTIVE</w:t>
      </w:r>
      <w:bookmarkEnd w:id="10"/>
    </w:p>
    <w:p w14:paraId="6AAABEC1" w14:textId="5E6244DF" w:rsidR="00973EC6" w:rsidRDefault="00C31A4A" w:rsidP="002903C3">
      <w:pPr>
        <w:rPr>
          <w:rFonts w:cstheme="minorHAnsi"/>
          <w:b/>
          <w:bCs/>
          <w:szCs w:val="22"/>
          <w:lang w:val="en-US"/>
        </w:rPr>
      </w:pPr>
      <w:r w:rsidRPr="00280935">
        <w:rPr>
          <w:rFonts w:cstheme="minorHAnsi"/>
          <w:color w:val="000000" w:themeColor="text1"/>
          <w:szCs w:val="22"/>
          <w:lang w:val="en-GB" w:eastAsia="ro-RO"/>
        </w:rPr>
        <w:t>Task</w:t>
      </w:r>
      <w:r w:rsidR="00E2182C" w:rsidRPr="00280935">
        <w:rPr>
          <w:rFonts w:cstheme="minorHAnsi"/>
          <w:color w:val="000000" w:themeColor="text1"/>
          <w:szCs w:val="22"/>
          <w:lang w:val="en-GB" w:eastAsia="ro-RO"/>
        </w:rPr>
        <w:t xml:space="preserve"> </w:t>
      </w:r>
      <w:r w:rsidR="00BC59E6" w:rsidRPr="00280935">
        <w:rPr>
          <w:rFonts w:cstheme="minorHAnsi"/>
          <w:color w:val="000000" w:themeColor="text1"/>
          <w:szCs w:val="22"/>
          <w:lang w:val="en-GB" w:eastAsia="ro-RO"/>
        </w:rPr>
        <w:t>2</w:t>
      </w:r>
      <w:r w:rsidRPr="00280935">
        <w:rPr>
          <w:rFonts w:cstheme="minorHAnsi"/>
          <w:color w:val="000000" w:themeColor="text1"/>
          <w:szCs w:val="22"/>
          <w:lang w:val="en-GB" w:eastAsia="ro-RO"/>
        </w:rPr>
        <w:t xml:space="preserve"> </w:t>
      </w:r>
      <w:r w:rsidR="00280935" w:rsidRPr="00280935">
        <w:rPr>
          <w:rFonts w:cstheme="minorHAnsi"/>
          <w:color w:val="000000" w:themeColor="text1"/>
          <w:szCs w:val="22"/>
          <w:lang w:val="en-GB" w:eastAsia="ro-RO"/>
        </w:rPr>
        <w:t>translat</w:t>
      </w:r>
      <w:r w:rsidR="008C6F8B">
        <w:rPr>
          <w:rFonts w:cstheme="minorHAnsi"/>
          <w:color w:val="000000" w:themeColor="text1"/>
          <w:szCs w:val="22"/>
          <w:lang w:val="en-GB" w:eastAsia="ro-RO"/>
        </w:rPr>
        <w:t xml:space="preserve">es </w:t>
      </w:r>
      <w:r w:rsidR="00280935" w:rsidRPr="00280935">
        <w:rPr>
          <w:rFonts w:cstheme="minorHAnsi"/>
          <w:color w:val="000000" w:themeColor="text1"/>
          <w:szCs w:val="22"/>
          <w:lang w:val="en-GB" w:eastAsia="ro-RO"/>
        </w:rPr>
        <w:t>the findings</w:t>
      </w:r>
      <w:r w:rsidR="008C6F8B">
        <w:rPr>
          <w:rFonts w:cstheme="minorHAnsi"/>
          <w:color w:val="000000" w:themeColor="text1"/>
          <w:szCs w:val="22"/>
          <w:lang w:val="en-GB" w:eastAsia="ro-RO"/>
        </w:rPr>
        <w:t xml:space="preserve"> of Task 1</w:t>
      </w:r>
      <w:r w:rsidR="00280935" w:rsidRPr="00280935">
        <w:rPr>
          <w:rFonts w:cstheme="minorHAnsi"/>
          <w:color w:val="000000" w:themeColor="text1"/>
          <w:szCs w:val="22"/>
          <w:lang w:val="en-GB" w:eastAsia="ro-RO"/>
        </w:rPr>
        <w:t xml:space="preserve"> into concise, example-based guidance on best practices and implementation techniques for flood and stormwater adaptation, suitable for practitioners and decision-makers. </w:t>
      </w:r>
      <w:r w:rsidR="00973EC6" w:rsidRPr="00D82C82">
        <w:rPr>
          <w:rFonts w:cstheme="minorHAnsi"/>
          <w:szCs w:val="22"/>
          <w:lang w:val="en-US"/>
        </w:rPr>
        <w:t xml:space="preserve">The Guidelines focus on </w:t>
      </w:r>
      <w:r w:rsidR="00973EC6" w:rsidRPr="00E05585">
        <w:rPr>
          <w:rFonts w:cstheme="minorHAnsi"/>
          <w:szCs w:val="22"/>
          <w:lang w:val="en-US"/>
        </w:rPr>
        <w:t xml:space="preserve">key </w:t>
      </w:r>
      <w:proofErr w:type="gramStart"/>
      <w:r w:rsidR="00973EC6" w:rsidRPr="00E05585">
        <w:rPr>
          <w:rFonts w:cstheme="minorHAnsi"/>
          <w:szCs w:val="22"/>
          <w:lang w:val="en-US"/>
        </w:rPr>
        <w:t>decision</w:t>
      </w:r>
      <w:proofErr w:type="gramEnd"/>
      <w:r w:rsidR="00973EC6" w:rsidRPr="00E05585">
        <w:rPr>
          <w:rFonts w:cstheme="minorHAnsi"/>
          <w:szCs w:val="22"/>
          <w:lang w:val="en-US"/>
        </w:rPr>
        <w:t xml:space="preserve"> and implementation considerations for practitioners, highlighting what should be </w:t>
      </w:r>
      <w:proofErr w:type="gramStart"/>
      <w:r w:rsidR="00973EC6" w:rsidRPr="00E05585">
        <w:rPr>
          <w:rFonts w:cstheme="minorHAnsi"/>
          <w:szCs w:val="22"/>
          <w:lang w:val="en-US"/>
        </w:rPr>
        <w:t>taken into account</w:t>
      </w:r>
      <w:proofErr w:type="gramEnd"/>
      <w:r w:rsidR="00973EC6" w:rsidRPr="00E05585">
        <w:rPr>
          <w:rFonts w:cstheme="minorHAnsi"/>
          <w:szCs w:val="22"/>
          <w:lang w:val="en-US"/>
        </w:rPr>
        <w:t xml:space="preserve"> when considering the application of different types of measures</w:t>
      </w:r>
      <w:r w:rsidR="00973EC6" w:rsidRPr="00E05585">
        <w:rPr>
          <w:lang w:val="en-US"/>
        </w:rPr>
        <w:t xml:space="preserve"> </w:t>
      </w:r>
      <w:r w:rsidR="00973EC6" w:rsidRPr="00E05585">
        <w:rPr>
          <w:rFonts w:cstheme="minorHAnsi"/>
          <w:szCs w:val="22"/>
          <w:lang w:val="en-US"/>
        </w:rPr>
        <w:t>under Mediterranean conditions.</w:t>
      </w:r>
      <w:r w:rsidR="00973EC6" w:rsidRPr="00D82C82">
        <w:rPr>
          <w:rFonts w:cstheme="minorHAnsi"/>
          <w:szCs w:val="22"/>
          <w:lang w:val="en-US"/>
        </w:rPr>
        <w:t xml:space="preserve"> The</w:t>
      </w:r>
      <w:r w:rsidR="00973EC6">
        <w:rPr>
          <w:rFonts w:cstheme="minorHAnsi"/>
          <w:szCs w:val="22"/>
          <w:lang w:val="en-US"/>
        </w:rPr>
        <w:t>y</w:t>
      </w:r>
      <w:r w:rsidR="00973EC6" w:rsidRPr="00D82C82">
        <w:rPr>
          <w:rFonts w:cstheme="minorHAnsi"/>
          <w:szCs w:val="22"/>
          <w:lang w:val="en-US"/>
        </w:rPr>
        <w:t xml:space="preserve"> support practitioners in understanding </w:t>
      </w:r>
      <w:r w:rsidR="00973EC6" w:rsidRPr="00E05585">
        <w:rPr>
          <w:rFonts w:cstheme="minorHAnsi"/>
          <w:szCs w:val="22"/>
          <w:lang w:val="en-US"/>
        </w:rPr>
        <w:t>under which general conditions specific approaches may be appropriate,</w:t>
      </w:r>
      <w:r w:rsidR="00973EC6" w:rsidRPr="00D82C82">
        <w:rPr>
          <w:rFonts w:cstheme="minorHAnsi"/>
          <w:szCs w:val="22"/>
          <w:lang w:val="en-US"/>
        </w:rPr>
        <w:t xml:space="preserve"> and what typical issues may need to be anticipated at an early planning stage under Mediterranean conditions</w:t>
      </w:r>
      <w:r w:rsidR="00973EC6">
        <w:rPr>
          <w:rFonts w:cstheme="minorHAnsi"/>
          <w:szCs w:val="22"/>
          <w:lang w:val="en-US"/>
        </w:rPr>
        <w:t xml:space="preserve"> </w:t>
      </w:r>
      <w:r w:rsidR="00973EC6" w:rsidRPr="00E05585">
        <w:rPr>
          <w:rFonts w:cstheme="minorHAnsi"/>
          <w:szCs w:val="22"/>
          <w:lang w:val="en-US"/>
        </w:rPr>
        <w:t>including, as relevant:</w:t>
      </w:r>
      <w:r w:rsidR="00973EC6">
        <w:rPr>
          <w:rFonts w:cstheme="minorHAnsi"/>
          <w:b/>
          <w:bCs/>
          <w:szCs w:val="22"/>
          <w:lang w:val="en-US"/>
        </w:rPr>
        <w:t xml:space="preserve"> </w:t>
      </w:r>
    </w:p>
    <w:p w14:paraId="3364E92D"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typical preconditions for implementation</w:t>
      </w:r>
      <w:r w:rsidRPr="00E05585">
        <w:rPr>
          <w:rFonts w:cstheme="minorHAnsi"/>
          <w:szCs w:val="22"/>
        </w:rPr>
        <w:t xml:space="preserve"> including land availability, spatial scale, and the distinction between interventions within existing urban or peri-urban settlements and those implemented in rural setting or less-developed catchment </w:t>
      </w:r>
      <w:proofErr w:type="gramStart"/>
      <w:r w:rsidRPr="00E05585">
        <w:rPr>
          <w:rFonts w:cstheme="minorHAnsi"/>
          <w:szCs w:val="22"/>
        </w:rPr>
        <w:t>areas;</w:t>
      </w:r>
      <w:proofErr w:type="gramEnd"/>
    </w:p>
    <w:p w14:paraId="41522EE0"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institutional and coordination aspects</w:t>
      </w:r>
      <w:r w:rsidRPr="00E05585">
        <w:rPr>
          <w:rFonts w:cstheme="minorHAnsi"/>
          <w:szCs w:val="22"/>
        </w:rPr>
        <w:t xml:space="preserve"> (e.g. roles of municipalities, basin authorities and sectoral agencies</w:t>
      </w:r>
      <w:proofErr w:type="gramStart"/>
      <w:r w:rsidRPr="00E05585">
        <w:rPr>
          <w:rFonts w:cstheme="minorHAnsi"/>
          <w:szCs w:val="22"/>
        </w:rPr>
        <w:t>);</w:t>
      </w:r>
      <w:proofErr w:type="gramEnd"/>
    </w:p>
    <w:p w14:paraId="08DD24D0"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indicative data and information needed</w:t>
      </w:r>
      <w:r w:rsidRPr="00E05585">
        <w:rPr>
          <w:rFonts w:cstheme="minorHAnsi"/>
          <w:szCs w:val="22"/>
        </w:rPr>
        <w:t xml:space="preserve"> at a screening or concept level (without detailed modelling or analysis</w:t>
      </w:r>
      <w:proofErr w:type="gramStart"/>
      <w:r w:rsidRPr="00E05585">
        <w:rPr>
          <w:rFonts w:cstheme="minorHAnsi"/>
          <w:szCs w:val="22"/>
        </w:rPr>
        <w:t>);</w:t>
      </w:r>
      <w:proofErr w:type="gramEnd"/>
    </w:p>
    <w:p w14:paraId="26DA0672"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lastRenderedPageBreak/>
        <w:t>indicative cost considerations</w:t>
      </w:r>
      <w:r w:rsidRPr="00E05585">
        <w:rPr>
          <w:rFonts w:cstheme="minorHAnsi"/>
          <w:szCs w:val="22"/>
        </w:rPr>
        <w:t>, expressed at a qualitative level (e.g. low/medium/</w:t>
      </w:r>
      <w:proofErr w:type="gramStart"/>
      <w:r w:rsidRPr="00E05585">
        <w:rPr>
          <w:rFonts w:cstheme="minorHAnsi"/>
          <w:szCs w:val="22"/>
        </w:rPr>
        <w:t>high cost</w:t>
      </w:r>
      <w:proofErr w:type="gramEnd"/>
      <w:r w:rsidRPr="00E05585">
        <w:rPr>
          <w:rFonts w:cstheme="minorHAnsi"/>
          <w:szCs w:val="22"/>
        </w:rPr>
        <w:t xml:space="preserve"> categories and main cost drivers such as land needs or maintenance intensity), without detailed cost </w:t>
      </w:r>
      <w:proofErr w:type="gramStart"/>
      <w:r w:rsidRPr="00E05585">
        <w:rPr>
          <w:rFonts w:cstheme="minorHAnsi"/>
          <w:szCs w:val="22"/>
        </w:rPr>
        <w:t>estimation;</w:t>
      </w:r>
      <w:proofErr w:type="gramEnd"/>
    </w:p>
    <w:p w14:paraId="153616D0"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basic operation and maintenance considerations</w:t>
      </w:r>
      <w:r w:rsidRPr="00E05585">
        <w:rPr>
          <w:rFonts w:cstheme="minorHAnsi"/>
          <w:szCs w:val="22"/>
        </w:rPr>
        <w:t>, at a general level (e.g. need for routine inspection, vegetation management, or periodic cleaning) (without technical specifications</w:t>
      </w:r>
      <w:proofErr w:type="gramStart"/>
      <w:r w:rsidRPr="00E05585">
        <w:rPr>
          <w:rFonts w:cstheme="minorHAnsi"/>
          <w:szCs w:val="22"/>
        </w:rPr>
        <w:t>);</w:t>
      </w:r>
      <w:proofErr w:type="gramEnd"/>
    </w:p>
    <w:p w14:paraId="5715E368"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capacity and responsibility considerations</w:t>
      </w:r>
      <w:r w:rsidRPr="00E05585">
        <w:rPr>
          <w:rFonts w:cstheme="minorHAnsi"/>
          <w:szCs w:val="22"/>
        </w:rPr>
        <w:t xml:space="preserve">, including the type of institutional or operational capacity typically required for implementation and long-term operation including </w:t>
      </w:r>
      <w:proofErr w:type="gramStart"/>
      <w:r w:rsidRPr="00E05585">
        <w:rPr>
          <w:rFonts w:cstheme="minorHAnsi"/>
          <w:szCs w:val="22"/>
        </w:rPr>
        <w:t>maintenance;</w:t>
      </w:r>
      <w:proofErr w:type="gramEnd"/>
    </w:p>
    <w:p w14:paraId="7DC1EF4F"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common implementation challenges and pitfalls</w:t>
      </w:r>
      <w:r w:rsidRPr="00E05585">
        <w:rPr>
          <w:rFonts w:cstheme="minorHAnsi"/>
          <w:szCs w:val="22"/>
        </w:rPr>
        <w:t xml:space="preserve"> (e.g. land ownership constraints, unclear operation or maintenance responsibilities</w:t>
      </w:r>
      <w:proofErr w:type="gramStart"/>
      <w:r w:rsidRPr="00E05585">
        <w:rPr>
          <w:rFonts w:cstheme="minorHAnsi"/>
          <w:szCs w:val="22"/>
        </w:rPr>
        <w:t>);</w:t>
      </w:r>
      <w:proofErr w:type="gramEnd"/>
    </w:p>
    <w:p w14:paraId="1406A46F"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sequencing and integration considerations</w:t>
      </w:r>
      <w:r w:rsidRPr="00E05585">
        <w:rPr>
          <w:rFonts w:cstheme="minorHAnsi"/>
          <w:szCs w:val="22"/>
        </w:rPr>
        <w:t xml:space="preserve"> (e.g. complementarity with upstream or downstream measures); and</w:t>
      </w:r>
    </w:p>
    <w:p w14:paraId="5DDEFE2E" w14:textId="77777777" w:rsidR="00973EC6" w:rsidRPr="00E05585" w:rsidRDefault="00973EC6" w:rsidP="00973EC6">
      <w:pPr>
        <w:pStyle w:val="ListParagraph"/>
        <w:numPr>
          <w:ilvl w:val="0"/>
          <w:numId w:val="85"/>
        </w:numPr>
        <w:contextualSpacing/>
        <w:rPr>
          <w:rFonts w:cstheme="minorHAnsi"/>
          <w:szCs w:val="22"/>
        </w:rPr>
      </w:pPr>
      <w:r w:rsidRPr="004B6B2A">
        <w:rPr>
          <w:rFonts w:cstheme="minorHAnsi"/>
          <w:i/>
          <w:iCs/>
          <w:szCs w:val="22"/>
        </w:rPr>
        <w:t>planning and policy linkages</w:t>
      </w:r>
      <w:r w:rsidRPr="00E05585">
        <w:rPr>
          <w:rFonts w:cstheme="minorHAnsi"/>
          <w:szCs w:val="22"/>
        </w:rPr>
        <w:t xml:space="preserve"> (e.g. links to urban development plans, flood-risk management plans, or sectoral strategies).</w:t>
      </w:r>
    </w:p>
    <w:p w14:paraId="4ECA0BF8" w14:textId="6F82B0AC" w:rsidR="00973EC6" w:rsidRPr="00973EC6" w:rsidRDefault="00973EC6" w:rsidP="00973EC6">
      <w:pPr>
        <w:contextualSpacing/>
        <w:rPr>
          <w:rFonts w:cstheme="minorHAnsi"/>
          <w:szCs w:val="22"/>
          <w:lang w:val="en-GB"/>
        </w:rPr>
      </w:pPr>
      <w:r w:rsidRPr="006760C7">
        <w:rPr>
          <w:rFonts w:cstheme="minorHAnsi"/>
          <w:szCs w:val="22"/>
          <w:lang w:val="en-GB"/>
        </w:rPr>
        <w:t xml:space="preserve">The guidelines </w:t>
      </w:r>
      <w:r w:rsidR="00E86591" w:rsidRPr="006760C7">
        <w:rPr>
          <w:rFonts w:cstheme="minorHAnsi"/>
          <w:szCs w:val="22"/>
          <w:lang w:val="en-GB"/>
        </w:rPr>
        <w:t>are including references</w:t>
      </w:r>
      <w:r w:rsidR="006760C7" w:rsidRPr="006760C7">
        <w:rPr>
          <w:rFonts w:cstheme="minorHAnsi"/>
          <w:szCs w:val="22"/>
          <w:lang w:val="en-GB"/>
        </w:rPr>
        <w:t xml:space="preserve"> in</w:t>
      </w:r>
      <w:r w:rsidRPr="006760C7">
        <w:rPr>
          <w:rFonts w:cstheme="minorHAnsi"/>
          <w:szCs w:val="22"/>
          <w:lang w:val="en-GB"/>
        </w:rPr>
        <w:t xml:space="preserve"> emerging digital and AI-supported tools and smart water-management applications reported in recent international studies and initiatives, solely to illustrate innovative directions</w:t>
      </w:r>
      <w:r w:rsidRPr="006760C7" w:rsidDel="00522370">
        <w:rPr>
          <w:rFonts w:cstheme="minorHAnsi"/>
          <w:szCs w:val="22"/>
          <w:lang w:val="en-GB"/>
        </w:rPr>
        <w:t xml:space="preserve"> </w:t>
      </w:r>
      <w:r w:rsidRPr="006760C7">
        <w:rPr>
          <w:rFonts w:cstheme="minorHAnsi"/>
          <w:szCs w:val="22"/>
          <w:lang w:val="en-GB"/>
        </w:rPr>
        <w:t>that can complement conventional and Nature-Based measures in flood and stormwater adaptation planning.</w:t>
      </w:r>
    </w:p>
    <w:p w14:paraId="69E43605" w14:textId="233C2BC2" w:rsidR="00364757" w:rsidRPr="00973EC6" w:rsidRDefault="00364757">
      <w:pPr>
        <w:spacing w:before="0" w:after="200" w:line="276" w:lineRule="auto"/>
        <w:rPr>
          <w:lang w:val="en-US"/>
        </w:rPr>
      </w:pPr>
    </w:p>
    <w:p w14:paraId="77FAC6D5" w14:textId="77777777" w:rsidR="00973EC6" w:rsidRDefault="00973EC6">
      <w:pPr>
        <w:spacing w:before="0" w:after="200" w:line="276" w:lineRule="auto"/>
        <w:rPr>
          <w:lang w:val="en-GB"/>
        </w:rPr>
      </w:pPr>
    </w:p>
    <w:p w14:paraId="679F2D9A" w14:textId="77777777" w:rsidR="004B6B2A" w:rsidRDefault="004B6B2A">
      <w:pPr>
        <w:spacing w:before="0" w:after="200" w:line="276" w:lineRule="auto"/>
        <w:rPr>
          <w:rFonts w:cs="Times New Roman (Body CS)"/>
          <w:b/>
          <w:caps/>
          <w:color w:val="003385"/>
          <w:spacing w:val="5"/>
          <w:sz w:val="32"/>
          <w:szCs w:val="32"/>
          <w:lang w:val="en-GB"/>
        </w:rPr>
      </w:pPr>
      <w:bookmarkStart w:id="11" w:name="_Toc203482531"/>
      <w:r>
        <w:rPr>
          <w:lang w:val="en-GB"/>
        </w:rPr>
        <w:br w:type="page"/>
      </w:r>
    </w:p>
    <w:p w14:paraId="5B20CE82" w14:textId="1F3C42A4" w:rsidR="0051406A" w:rsidRPr="00684E35" w:rsidRDefault="0054687D" w:rsidP="00466451">
      <w:pPr>
        <w:pStyle w:val="Heading1"/>
        <w:rPr>
          <w:lang w:val="en-GB"/>
        </w:rPr>
      </w:pPr>
      <w:bookmarkStart w:id="12" w:name="_Toc225872951"/>
      <w:bookmarkEnd w:id="11"/>
      <w:r>
        <w:rPr>
          <w:lang w:val="en-GB"/>
        </w:rPr>
        <w:lastRenderedPageBreak/>
        <w:t>Practical guid</w:t>
      </w:r>
      <w:r w:rsidR="00B733B4">
        <w:rPr>
          <w:lang w:val="en-GB"/>
        </w:rPr>
        <w:t>elines</w:t>
      </w:r>
      <w:r w:rsidR="00407E51">
        <w:rPr>
          <w:lang w:val="en-GB"/>
        </w:rPr>
        <w:t xml:space="preserve"> for </w:t>
      </w:r>
      <w:r w:rsidR="00526F00">
        <w:rPr>
          <w:lang w:val="en-GB"/>
        </w:rPr>
        <w:t>conventional measures</w:t>
      </w:r>
      <w:bookmarkEnd w:id="12"/>
    </w:p>
    <w:p w14:paraId="5879B022" w14:textId="5E2A4F6E" w:rsidR="00BB7371" w:rsidRDefault="00815887" w:rsidP="00782C8B">
      <w:pPr>
        <w:rPr>
          <w:rFonts w:cstheme="minorHAnsi"/>
          <w:szCs w:val="22"/>
          <w:lang w:val="en-US"/>
        </w:rPr>
      </w:pPr>
      <w:bookmarkStart w:id="13" w:name="_Ref223193198"/>
      <w:r>
        <w:rPr>
          <w:lang w:val="en-GB"/>
        </w:rPr>
        <w:t>As discussed i</w:t>
      </w:r>
      <w:r w:rsidR="00B30CAD">
        <w:rPr>
          <w:lang w:val="en-GB"/>
        </w:rPr>
        <w:t xml:space="preserve">n </w:t>
      </w:r>
      <w:r>
        <w:rPr>
          <w:lang w:val="en-GB"/>
        </w:rPr>
        <w:t>Task 1</w:t>
      </w:r>
      <w:r w:rsidR="00B30CAD">
        <w:rPr>
          <w:lang w:val="en-GB"/>
        </w:rPr>
        <w:t>, different types of</w:t>
      </w:r>
      <w:r w:rsidR="00782C8B">
        <w:rPr>
          <w:lang w:val="en-GB"/>
        </w:rPr>
        <w:t xml:space="preserve"> flood </w:t>
      </w:r>
      <w:r w:rsidR="00B30CAD">
        <w:rPr>
          <w:lang w:val="en-GB"/>
        </w:rPr>
        <w:t xml:space="preserve">management </w:t>
      </w:r>
      <w:r w:rsidR="00782C8B">
        <w:rPr>
          <w:lang w:val="en-GB"/>
        </w:rPr>
        <w:t>approaches</w:t>
      </w:r>
      <w:r w:rsidR="00B30CAD">
        <w:rPr>
          <w:lang w:val="en-GB"/>
        </w:rPr>
        <w:t xml:space="preserve"> exist</w:t>
      </w:r>
      <w:r w:rsidR="00AF2073">
        <w:rPr>
          <w:lang w:val="en-GB"/>
        </w:rPr>
        <w:t xml:space="preserve"> </w:t>
      </w:r>
      <w:r w:rsidR="004B726E">
        <w:rPr>
          <w:lang w:val="en-GB"/>
        </w:rPr>
        <w:t xml:space="preserve">in </w:t>
      </w:r>
      <w:r w:rsidR="00AF2073">
        <w:rPr>
          <w:lang w:val="en-GB"/>
        </w:rPr>
        <w:t>international literature and applications</w:t>
      </w:r>
      <w:r w:rsidR="00B30CAD">
        <w:rPr>
          <w:lang w:val="en-GB"/>
        </w:rPr>
        <w:t>. They can be</w:t>
      </w:r>
      <w:r w:rsidR="00782C8B">
        <w:rPr>
          <w:lang w:val="en-GB"/>
        </w:rPr>
        <w:t xml:space="preserve"> divided into three separate categories: </w:t>
      </w:r>
      <w:r w:rsidR="00D44A87">
        <w:rPr>
          <w:lang w:val="en-GB"/>
        </w:rPr>
        <w:t>Conventional (grey) measures</w:t>
      </w:r>
      <w:r w:rsidR="00782C8B">
        <w:rPr>
          <w:lang w:val="en-GB"/>
        </w:rPr>
        <w:t>, Natural Based Retention Measures and non-structural approaches.</w:t>
      </w:r>
      <w:r w:rsidR="002456EE">
        <w:rPr>
          <w:lang w:val="en-GB"/>
        </w:rPr>
        <w:t xml:space="preserve"> </w:t>
      </w:r>
      <w:r w:rsidR="00BB7371">
        <w:rPr>
          <w:lang w:val="en-GB"/>
        </w:rPr>
        <w:t xml:space="preserve">Hereafter some practical guidelines will be provided </w:t>
      </w:r>
      <w:proofErr w:type="gramStart"/>
      <w:r w:rsidR="0026504B">
        <w:rPr>
          <w:lang w:val="en-GB"/>
        </w:rPr>
        <w:t>in order to</w:t>
      </w:r>
      <w:proofErr w:type="gramEnd"/>
      <w:r w:rsidR="00E66EE5">
        <w:rPr>
          <w:lang w:val="en-GB"/>
        </w:rPr>
        <w:t xml:space="preserve"> describe </w:t>
      </w:r>
      <w:r w:rsidR="004E7B12" w:rsidRPr="00E05585">
        <w:rPr>
          <w:rFonts w:cstheme="minorHAnsi"/>
          <w:szCs w:val="22"/>
          <w:lang w:val="en-US"/>
        </w:rPr>
        <w:t xml:space="preserve">under which general conditions </w:t>
      </w:r>
      <w:r w:rsidR="00E66EE5">
        <w:rPr>
          <w:rFonts w:cstheme="minorHAnsi"/>
          <w:szCs w:val="22"/>
          <w:lang w:val="en-US"/>
        </w:rPr>
        <w:t>each</w:t>
      </w:r>
      <w:r w:rsidR="004E7B12" w:rsidRPr="00E05585">
        <w:rPr>
          <w:rFonts w:cstheme="minorHAnsi"/>
          <w:szCs w:val="22"/>
          <w:lang w:val="en-US"/>
        </w:rPr>
        <w:t xml:space="preserve"> </w:t>
      </w:r>
      <w:r w:rsidR="00380F7E" w:rsidRPr="00E05585">
        <w:rPr>
          <w:rFonts w:cstheme="minorHAnsi"/>
          <w:szCs w:val="22"/>
          <w:lang w:val="en-US"/>
        </w:rPr>
        <w:t>approach</w:t>
      </w:r>
      <w:r w:rsidR="004E7B12" w:rsidRPr="00E05585">
        <w:rPr>
          <w:rFonts w:cstheme="minorHAnsi"/>
          <w:szCs w:val="22"/>
          <w:lang w:val="en-US"/>
        </w:rPr>
        <w:t xml:space="preserve"> may be appropriate</w:t>
      </w:r>
      <w:r w:rsidR="004E7B12" w:rsidRPr="00D82C82">
        <w:rPr>
          <w:rFonts w:cstheme="minorHAnsi"/>
          <w:szCs w:val="22"/>
          <w:lang w:val="en-US"/>
        </w:rPr>
        <w:t xml:space="preserve"> under Mediterranean conditions</w:t>
      </w:r>
      <w:r w:rsidR="00E66EE5">
        <w:rPr>
          <w:rFonts w:cstheme="minorHAnsi"/>
          <w:szCs w:val="22"/>
          <w:lang w:val="en-US"/>
        </w:rPr>
        <w:t>.</w:t>
      </w:r>
    </w:p>
    <w:p w14:paraId="78E089B0" w14:textId="36FF170F" w:rsidR="00C45C2D" w:rsidRDefault="00AB2A0B" w:rsidP="00C45C2D">
      <w:pPr>
        <w:rPr>
          <w:lang w:val="en-GB"/>
        </w:rPr>
      </w:pPr>
      <w:r w:rsidRPr="00AB2A0B">
        <w:rPr>
          <w:lang w:val="en-GB"/>
        </w:rPr>
        <w:t xml:space="preserve">Conventional </w:t>
      </w:r>
      <w:r>
        <w:rPr>
          <w:lang w:val="en-GB"/>
        </w:rPr>
        <w:t xml:space="preserve">(grey) </w:t>
      </w:r>
      <w:r w:rsidRPr="00AB2A0B">
        <w:rPr>
          <w:lang w:val="en-GB"/>
        </w:rPr>
        <w:t>measures are engineered, infrastructure</w:t>
      </w:r>
      <w:r w:rsidRPr="00AB2A0B">
        <w:rPr>
          <w:lang w:val="en-GB"/>
        </w:rPr>
        <w:noBreakHyphen/>
        <w:t>based interventions designed to control, convey</w:t>
      </w:r>
      <w:r w:rsidR="006E0F57">
        <w:rPr>
          <w:lang w:val="en-GB"/>
        </w:rPr>
        <w:t xml:space="preserve"> and/</w:t>
      </w:r>
      <w:r w:rsidRPr="00AB2A0B">
        <w:rPr>
          <w:lang w:val="en-GB"/>
        </w:rPr>
        <w:t xml:space="preserve">or store floods. </w:t>
      </w:r>
      <w:r w:rsidR="004D2398">
        <w:rPr>
          <w:lang w:val="en-GB"/>
        </w:rPr>
        <w:t>For many centuries human societies relied on p</w:t>
      </w:r>
      <w:r w:rsidR="004D2398" w:rsidRPr="00C45C2D">
        <w:rPr>
          <w:lang w:val="en-GB"/>
        </w:rPr>
        <w:t>hysical interventions</w:t>
      </w:r>
      <w:r w:rsidR="004D2398">
        <w:rPr>
          <w:lang w:val="en-GB"/>
        </w:rPr>
        <w:t xml:space="preserve"> near river flood plains to redirect, route or store flooding</w:t>
      </w:r>
      <w:r w:rsidR="004D2398" w:rsidRPr="00C45C2D">
        <w:rPr>
          <w:lang w:val="en-GB"/>
        </w:rPr>
        <w:t>.</w:t>
      </w:r>
      <w:r w:rsidR="004D2398">
        <w:rPr>
          <w:lang w:val="en-GB"/>
        </w:rPr>
        <w:t xml:space="preserve"> </w:t>
      </w:r>
      <w:bookmarkEnd w:id="13"/>
      <w:r w:rsidR="004D2398">
        <w:rPr>
          <w:lang w:val="en-GB"/>
        </w:rPr>
        <w:t>The</w:t>
      </w:r>
      <w:r w:rsidR="00CF1E8E">
        <w:rPr>
          <w:lang w:val="en-GB"/>
        </w:rPr>
        <w:t xml:space="preserve"> </w:t>
      </w:r>
      <w:proofErr w:type="gramStart"/>
      <w:r w:rsidR="00CF1E8E">
        <w:rPr>
          <w:lang w:val="en-GB"/>
        </w:rPr>
        <w:t xml:space="preserve">most commonly </w:t>
      </w:r>
      <w:r w:rsidR="00F00C1E">
        <w:rPr>
          <w:lang w:val="en-GB"/>
        </w:rPr>
        <w:t>used</w:t>
      </w:r>
      <w:proofErr w:type="gramEnd"/>
      <w:r w:rsidR="00F00C1E">
        <w:rPr>
          <w:lang w:val="en-GB"/>
        </w:rPr>
        <w:t xml:space="preserve"> large</w:t>
      </w:r>
      <w:r w:rsidR="003C5EED">
        <w:rPr>
          <w:lang w:val="en-GB"/>
        </w:rPr>
        <w:t xml:space="preserve"> scale </w:t>
      </w:r>
      <w:r w:rsidR="00701840">
        <w:rPr>
          <w:lang w:val="en-GB"/>
        </w:rPr>
        <w:t xml:space="preserve">conventional </w:t>
      </w:r>
      <w:r w:rsidR="004D2398">
        <w:rPr>
          <w:lang w:val="en-GB"/>
        </w:rPr>
        <w:t>(grey) measure</w:t>
      </w:r>
      <w:r w:rsidR="008B5BD6">
        <w:rPr>
          <w:lang w:val="en-GB"/>
        </w:rPr>
        <w:t xml:space="preserve"> </w:t>
      </w:r>
      <w:proofErr w:type="gramStart"/>
      <w:r w:rsidR="00330024">
        <w:rPr>
          <w:lang w:val="en-GB"/>
        </w:rPr>
        <w:t>are</w:t>
      </w:r>
      <w:proofErr w:type="gramEnd"/>
      <w:r w:rsidR="008B5BD6">
        <w:rPr>
          <w:lang w:val="en-GB"/>
        </w:rPr>
        <w:t>:</w:t>
      </w:r>
    </w:p>
    <w:p w14:paraId="1BF0E2BE" w14:textId="02B2EB3C" w:rsidR="00D97D01" w:rsidRPr="006F2EA0" w:rsidRDefault="00D97D01" w:rsidP="00D97D01">
      <w:pPr>
        <w:pStyle w:val="ListParagraph"/>
        <w:numPr>
          <w:ilvl w:val="0"/>
          <w:numId w:val="14"/>
        </w:numPr>
        <w:rPr>
          <w:lang w:val="en-GB"/>
        </w:rPr>
      </w:pPr>
      <w:r>
        <w:rPr>
          <w:i/>
          <w:iCs/>
          <w:lang w:val="en-GB"/>
        </w:rPr>
        <w:t>Levee and Embankments</w:t>
      </w:r>
      <w:r w:rsidRPr="00D97D01">
        <w:rPr>
          <w:i/>
          <w:iCs/>
          <w:lang w:val="en-GB"/>
        </w:rPr>
        <w:t xml:space="preserve">, </w:t>
      </w:r>
      <w:r w:rsidRPr="006F2EA0">
        <w:rPr>
          <w:lang w:val="en-GB"/>
        </w:rPr>
        <w:t>which are used to store excess water during heavy rainfall. Dams provide a highly efficient way to protect from flooding. However, their environmental impact is significant.</w:t>
      </w:r>
    </w:p>
    <w:p w14:paraId="420140AE" w14:textId="6C57B6EC" w:rsidR="00987802" w:rsidRPr="00D97D01" w:rsidRDefault="00987802" w:rsidP="00D97D01">
      <w:pPr>
        <w:pStyle w:val="ListParagraph"/>
        <w:numPr>
          <w:ilvl w:val="0"/>
          <w:numId w:val="14"/>
        </w:numPr>
        <w:rPr>
          <w:i/>
          <w:iCs/>
          <w:lang w:val="en-GB"/>
        </w:rPr>
      </w:pPr>
      <w:r w:rsidRPr="00BA5864">
        <w:rPr>
          <w:i/>
          <w:iCs/>
          <w:lang w:val="en-GB"/>
        </w:rPr>
        <w:t>Dams</w:t>
      </w:r>
      <w:r w:rsidRPr="00D97D01">
        <w:rPr>
          <w:i/>
          <w:iCs/>
          <w:lang w:val="en-GB"/>
        </w:rPr>
        <w:t xml:space="preserve">, </w:t>
      </w:r>
      <w:r w:rsidRPr="006F2EA0">
        <w:rPr>
          <w:lang w:val="en-GB"/>
        </w:rPr>
        <w:t>which are used to store excess water during heavy rainfall. Dams provide a highly efficient way to protect from flooding. However, their environmental impact is significant.</w:t>
      </w:r>
    </w:p>
    <w:p w14:paraId="451B2F26" w14:textId="78095A87" w:rsidR="00987802" w:rsidRDefault="00987802" w:rsidP="00987802">
      <w:pPr>
        <w:pStyle w:val="ListParagraph"/>
        <w:numPr>
          <w:ilvl w:val="0"/>
          <w:numId w:val="14"/>
        </w:numPr>
        <w:rPr>
          <w:lang w:val="en-GB"/>
        </w:rPr>
      </w:pPr>
      <w:r w:rsidRPr="00525009">
        <w:rPr>
          <w:i/>
          <w:iCs/>
          <w:lang w:val="en-GB"/>
        </w:rPr>
        <w:t>Diversions and bypass channels</w:t>
      </w:r>
      <w:r w:rsidRPr="008D44F2">
        <w:rPr>
          <w:b/>
          <w:bCs/>
          <w:lang w:val="en-GB"/>
        </w:rPr>
        <w:t xml:space="preserve">, </w:t>
      </w:r>
      <w:r w:rsidRPr="008D44F2">
        <w:rPr>
          <w:lang w:val="en-GB"/>
        </w:rPr>
        <w:t>which are used to re</w:t>
      </w:r>
      <w:r w:rsidRPr="00C45C2D">
        <w:rPr>
          <w:lang w:val="en-GB"/>
        </w:rPr>
        <w:t xml:space="preserve">direct flood away from populated areas. </w:t>
      </w:r>
      <w:r w:rsidRPr="008D44F2">
        <w:rPr>
          <w:lang w:val="en-GB"/>
        </w:rPr>
        <w:t xml:space="preserve">Diversion channels mitigate the impacts of a flood by offering an alternative route for excess water. Normally, diversion channels are built around major cities and towns to mitigate the effects of flooding in communities and urban centres (e.g. the Plan Sur in Valencia, </w:t>
      </w:r>
      <w:r>
        <w:rPr>
          <w:lang w:val="en-GB"/>
        </w:rPr>
        <w:t xml:space="preserve">the New Danube in Vienna, </w:t>
      </w:r>
      <w:r w:rsidRPr="008D44F2">
        <w:rPr>
          <w:lang w:val="en-GB"/>
        </w:rPr>
        <w:t xml:space="preserve">or the Red River Diversion Channel in Manitoba). </w:t>
      </w:r>
    </w:p>
    <w:p w14:paraId="3EEC99C6" w14:textId="6C07CC4E" w:rsidR="00987802" w:rsidRPr="00456B55" w:rsidRDefault="00987802" w:rsidP="00987802">
      <w:pPr>
        <w:pStyle w:val="ListParagraph"/>
        <w:numPr>
          <w:ilvl w:val="0"/>
          <w:numId w:val="14"/>
        </w:numPr>
        <w:rPr>
          <w:lang w:val="en-GB"/>
        </w:rPr>
      </w:pPr>
      <w:r w:rsidRPr="00525009">
        <w:rPr>
          <w:i/>
          <w:iCs/>
          <w:lang w:val="en-GB"/>
        </w:rPr>
        <w:t>Flood walls and seawalls</w:t>
      </w:r>
      <w:r w:rsidRPr="00456B55">
        <w:rPr>
          <w:b/>
          <w:bCs/>
          <w:lang w:val="en-GB"/>
        </w:rPr>
        <w:t xml:space="preserve">, </w:t>
      </w:r>
      <w:r w:rsidRPr="00456B55">
        <w:rPr>
          <w:lang w:val="en-GB"/>
        </w:rPr>
        <w:t xml:space="preserve">which are concrete, steel or </w:t>
      </w:r>
      <w:r w:rsidR="00087923">
        <w:rPr>
          <w:lang w:val="en-GB"/>
        </w:rPr>
        <w:t xml:space="preserve">from </w:t>
      </w:r>
      <w:r w:rsidRPr="00456B55">
        <w:rPr>
          <w:lang w:val="en-GB"/>
        </w:rPr>
        <w:t xml:space="preserve">other material structures that are protecting urban areas or coastlines. Though they are expensive and have significant ecological footprint, they are highly effective. </w:t>
      </w:r>
    </w:p>
    <w:p w14:paraId="757AEBD2" w14:textId="77777777" w:rsidR="00BA2930" w:rsidRPr="00A25C6B" w:rsidRDefault="00BA2930" w:rsidP="00A25C6B">
      <w:pPr>
        <w:spacing w:before="0" w:after="0" w:line="240" w:lineRule="auto"/>
        <w:rPr>
          <w:sz w:val="4"/>
          <w:szCs w:val="4"/>
          <w:lang w:val="en-GB"/>
        </w:rPr>
      </w:pPr>
    </w:p>
    <w:p w14:paraId="73310C30" w14:textId="1409CF9A" w:rsidR="00CA19F1" w:rsidRPr="008A6C2C" w:rsidRDefault="00CA19F1" w:rsidP="00CA19F1">
      <w:pPr>
        <w:pStyle w:val="Heading2"/>
        <w:spacing w:after="120"/>
        <w:ind w:left="578" w:hanging="578"/>
        <w:rPr>
          <w:lang w:val="en-GB"/>
        </w:rPr>
      </w:pPr>
      <w:bookmarkStart w:id="14" w:name="_Ref224890131"/>
      <w:bookmarkStart w:id="15" w:name="_Toc225872952"/>
      <w:r w:rsidRPr="008A6C2C">
        <w:rPr>
          <w:lang w:val="en-GB"/>
        </w:rPr>
        <w:t xml:space="preserve">INSTITUTIONAL </w:t>
      </w:r>
      <w:r w:rsidR="00BC1692" w:rsidRPr="008A6C2C">
        <w:rPr>
          <w:lang w:val="en-GB"/>
        </w:rPr>
        <w:t xml:space="preserve">capacity </w:t>
      </w:r>
      <w:r w:rsidR="00BC1692">
        <w:rPr>
          <w:lang w:val="en-GB"/>
        </w:rPr>
        <w:t xml:space="preserve">and </w:t>
      </w:r>
      <w:r w:rsidRPr="008A6C2C">
        <w:rPr>
          <w:lang w:val="en-GB"/>
        </w:rPr>
        <w:t>COORDINATION</w:t>
      </w:r>
      <w:bookmarkEnd w:id="14"/>
      <w:bookmarkEnd w:id="15"/>
      <w:r w:rsidRPr="008A6C2C">
        <w:rPr>
          <w:lang w:val="en-GB"/>
        </w:rPr>
        <w:t xml:space="preserve"> </w:t>
      </w:r>
    </w:p>
    <w:p w14:paraId="4710E793" w14:textId="0970E3AF" w:rsidR="00CE1D9D" w:rsidRDefault="00CA19F1" w:rsidP="000D05C6">
      <w:pPr>
        <w:rPr>
          <w:lang w:val="en-GB"/>
        </w:rPr>
      </w:pPr>
      <w:r>
        <w:rPr>
          <w:lang w:val="en-GB"/>
        </w:rPr>
        <w:t>Conventional (gr</w:t>
      </w:r>
      <w:r w:rsidRPr="00B7649C">
        <w:rPr>
          <w:lang w:val="en-GB"/>
        </w:rPr>
        <w:t>ey</w:t>
      </w:r>
      <w:r>
        <w:rPr>
          <w:lang w:val="en-GB"/>
        </w:rPr>
        <w:t>)</w:t>
      </w:r>
      <w:r w:rsidRPr="00B7649C">
        <w:rPr>
          <w:lang w:val="en-GB"/>
        </w:rPr>
        <w:t xml:space="preserve"> infrastructure </w:t>
      </w:r>
      <w:r w:rsidRPr="00051E95">
        <w:rPr>
          <w:bCs/>
          <w:lang w:val="en-GB"/>
        </w:rPr>
        <w:t>only performs as intended when govern</w:t>
      </w:r>
      <w:r>
        <w:rPr>
          <w:bCs/>
          <w:lang w:val="en-GB"/>
        </w:rPr>
        <w:t>ing</w:t>
      </w:r>
      <w:r w:rsidRPr="00051E95">
        <w:rPr>
          <w:bCs/>
          <w:lang w:val="en-GB"/>
        </w:rPr>
        <w:t xml:space="preserve"> systems are clear, coherent and well</w:t>
      </w:r>
      <w:r w:rsidRPr="00051E95">
        <w:rPr>
          <w:bCs/>
          <w:lang w:val="en-GB"/>
        </w:rPr>
        <w:noBreakHyphen/>
        <w:t>coordinated.</w:t>
      </w:r>
      <w:r w:rsidRPr="00B7649C">
        <w:rPr>
          <w:lang w:val="en-GB"/>
        </w:rPr>
        <w:t xml:space="preserve"> </w:t>
      </w:r>
      <w:r w:rsidR="000D05C6" w:rsidRPr="00374CAD">
        <w:rPr>
          <w:lang w:val="en-GB"/>
        </w:rPr>
        <w:t>According to OECD (2024) conventional infrastructure systems require</w:t>
      </w:r>
      <w:r w:rsidR="000D05C6">
        <w:rPr>
          <w:lang w:val="en-GB"/>
        </w:rPr>
        <w:t>s</w:t>
      </w:r>
      <w:r w:rsidR="000D05C6" w:rsidRPr="00374CAD">
        <w:rPr>
          <w:lang w:val="en-GB"/>
        </w:rPr>
        <w:t xml:space="preserve"> robust institutional capacity and clearly allocated responsibilities across the project lifecycle.</w:t>
      </w:r>
      <w:r w:rsidR="000D05C6" w:rsidRPr="00A733D1">
        <w:rPr>
          <w:lang w:val="en-GB"/>
        </w:rPr>
        <w:t xml:space="preserve"> </w:t>
      </w:r>
      <w:r>
        <w:rPr>
          <w:lang w:val="en-GB"/>
        </w:rPr>
        <w:t>E</w:t>
      </w:r>
      <w:r w:rsidRPr="005B7F06">
        <w:rPr>
          <w:lang w:val="en-GB"/>
        </w:rPr>
        <w:t>ffective flood management requires</w:t>
      </w:r>
      <w:r w:rsidR="00CE1D9D">
        <w:rPr>
          <w:lang w:val="en-GB"/>
        </w:rPr>
        <w:t>:</w:t>
      </w:r>
    </w:p>
    <w:p w14:paraId="45BFA076" w14:textId="62A7047E" w:rsidR="00CE1D9D" w:rsidRDefault="00CA19F1" w:rsidP="007E33DA">
      <w:pPr>
        <w:tabs>
          <w:tab w:val="num" w:pos="720"/>
        </w:tabs>
        <w:ind w:left="720"/>
        <w:rPr>
          <w:lang w:val="en-GB"/>
        </w:rPr>
      </w:pPr>
      <w:r>
        <w:rPr>
          <w:lang w:val="en-GB"/>
        </w:rPr>
        <w:t xml:space="preserve">(a) </w:t>
      </w:r>
      <w:r w:rsidR="000D05C6">
        <w:rPr>
          <w:lang w:val="en-GB"/>
        </w:rPr>
        <w:t>capacity</w:t>
      </w:r>
      <w:r w:rsidR="001E5EB2">
        <w:rPr>
          <w:lang w:val="en-GB"/>
        </w:rPr>
        <w:t xml:space="preserve"> building</w:t>
      </w:r>
      <w:r>
        <w:rPr>
          <w:lang w:val="en-GB"/>
        </w:rPr>
        <w:t xml:space="preserve"> and </w:t>
      </w:r>
    </w:p>
    <w:p w14:paraId="3BAD949C" w14:textId="44576AD6" w:rsidR="00CA19F1" w:rsidRDefault="00CA19F1" w:rsidP="007E33DA">
      <w:pPr>
        <w:tabs>
          <w:tab w:val="num" w:pos="720"/>
        </w:tabs>
        <w:ind w:left="720"/>
        <w:rPr>
          <w:lang w:val="en-GB"/>
        </w:rPr>
      </w:pPr>
      <w:r>
        <w:rPr>
          <w:lang w:val="en-GB"/>
        </w:rPr>
        <w:t xml:space="preserve">(b) </w:t>
      </w:r>
      <w:r w:rsidRPr="006C7226">
        <w:rPr>
          <w:lang w:val="en-GB"/>
        </w:rPr>
        <w:t>explicit allocation of responsibilities (OCDE, 2019) for</w:t>
      </w:r>
      <w:r>
        <w:rPr>
          <w:lang w:val="en-GB"/>
        </w:rPr>
        <w:t xml:space="preserve"> the entire project life cycle</w:t>
      </w:r>
      <w:r w:rsidR="003D6342">
        <w:rPr>
          <w:lang w:val="en-GB"/>
        </w:rPr>
        <w:t>.</w:t>
      </w:r>
    </w:p>
    <w:p w14:paraId="73E7CF2E" w14:textId="4D2ED631" w:rsidR="00360CB6" w:rsidRPr="00A733D1" w:rsidRDefault="00360CB6" w:rsidP="00360CB6">
      <w:pPr>
        <w:rPr>
          <w:lang w:val="en-GB"/>
        </w:rPr>
      </w:pPr>
      <w:r w:rsidRPr="00A733D1">
        <w:rPr>
          <w:lang w:val="en-GB"/>
        </w:rPr>
        <w:t xml:space="preserve">Capacity refers to the institutional, technical, financial and operational ability of </w:t>
      </w:r>
      <w:r>
        <w:rPr>
          <w:lang w:val="en-GB"/>
        </w:rPr>
        <w:t xml:space="preserve">all shareholders involved </w:t>
      </w:r>
      <w:proofErr w:type="gramStart"/>
      <w:r>
        <w:rPr>
          <w:lang w:val="en-GB"/>
        </w:rPr>
        <w:t>in order</w:t>
      </w:r>
      <w:r w:rsidRPr="00A733D1">
        <w:rPr>
          <w:lang w:val="en-GB"/>
        </w:rPr>
        <w:t xml:space="preserve"> to</w:t>
      </w:r>
      <w:proofErr w:type="gramEnd"/>
      <w:r w:rsidRPr="00A733D1">
        <w:rPr>
          <w:lang w:val="en-GB"/>
        </w:rPr>
        <w:t xml:space="preserve"> plan, deliver and manage infrastructure.</w:t>
      </w:r>
      <w:r w:rsidR="00A233D1">
        <w:rPr>
          <w:lang w:val="en-GB"/>
        </w:rPr>
        <w:t xml:space="preserve"> </w:t>
      </w:r>
      <w:r w:rsidR="00A233D1" w:rsidRPr="0075363F">
        <w:rPr>
          <w:i/>
          <w:iCs/>
          <w:lang w:val="en-GB"/>
        </w:rPr>
        <w:t>Technical capacity</w:t>
      </w:r>
      <w:r w:rsidR="00A233D1">
        <w:rPr>
          <w:lang w:val="en-GB"/>
        </w:rPr>
        <w:t xml:space="preserve"> consists in ensuring design expertise</w:t>
      </w:r>
      <w:r w:rsidR="00F17251">
        <w:rPr>
          <w:lang w:val="en-GB"/>
        </w:rPr>
        <w:t xml:space="preserve"> and emergency preparedness</w:t>
      </w:r>
      <w:r w:rsidR="008D4067">
        <w:rPr>
          <w:lang w:val="en-GB"/>
        </w:rPr>
        <w:t xml:space="preserve">, while </w:t>
      </w:r>
      <w:r w:rsidR="008D4067" w:rsidRPr="0075363F">
        <w:rPr>
          <w:i/>
          <w:iCs/>
          <w:lang w:val="en-GB"/>
        </w:rPr>
        <w:t>operational capacity</w:t>
      </w:r>
      <w:r w:rsidR="008D4067">
        <w:rPr>
          <w:lang w:val="en-GB"/>
        </w:rPr>
        <w:t xml:space="preserve"> involves asset management in terms of </w:t>
      </w:r>
      <w:r w:rsidR="00F17251">
        <w:rPr>
          <w:lang w:val="en-GB"/>
        </w:rPr>
        <w:t>monitoring</w:t>
      </w:r>
      <w:r w:rsidR="008D4067">
        <w:rPr>
          <w:lang w:val="en-GB"/>
        </w:rPr>
        <w:t>, maintenance</w:t>
      </w:r>
      <w:r w:rsidR="00EB33D8">
        <w:rPr>
          <w:lang w:val="en-GB"/>
        </w:rPr>
        <w:t>, risk assessment and performance tracking.</w:t>
      </w:r>
    </w:p>
    <w:p w14:paraId="1230C44F" w14:textId="54DC2BE0" w:rsidR="00360CB6" w:rsidRPr="003E5E6C" w:rsidRDefault="00D82D04" w:rsidP="00CA19F1">
      <w:pPr>
        <w:tabs>
          <w:tab w:val="num" w:pos="720"/>
        </w:tabs>
        <w:rPr>
          <w:lang w:val="en-GB"/>
        </w:rPr>
      </w:pPr>
      <w:r w:rsidRPr="009C576F">
        <w:rPr>
          <w:i/>
          <w:iCs/>
          <w:lang w:val="en-GB"/>
        </w:rPr>
        <w:t>Financial capacity</w:t>
      </w:r>
      <w:r>
        <w:rPr>
          <w:lang w:val="en-GB"/>
        </w:rPr>
        <w:t xml:space="preserve"> </w:t>
      </w:r>
      <w:r w:rsidR="00D343E7">
        <w:rPr>
          <w:lang w:val="en-GB"/>
        </w:rPr>
        <w:t>is defined by</w:t>
      </w:r>
      <w:r>
        <w:rPr>
          <w:lang w:val="en-GB"/>
        </w:rPr>
        <w:t xml:space="preserve"> the </w:t>
      </w:r>
      <w:r w:rsidR="00A14A5D">
        <w:rPr>
          <w:lang w:val="en-GB"/>
        </w:rPr>
        <w:t>institution</w:t>
      </w:r>
      <w:r>
        <w:rPr>
          <w:lang w:val="en-GB"/>
        </w:rPr>
        <w:t>’</w:t>
      </w:r>
      <w:r w:rsidR="00A14A5D">
        <w:rPr>
          <w:lang w:val="en-GB"/>
        </w:rPr>
        <w:t>s</w:t>
      </w:r>
      <w:r>
        <w:rPr>
          <w:lang w:val="en-GB"/>
        </w:rPr>
        <w:t xml:space="preserve"> ability to evaluate project’s viability</w:t>
      </w:r>
      <w:r w:rsidR="00091B36">
        <w:rPr>
          <w:lang w:val="en-GB"/>
        </w:rPr>
        <w:t xml:space="preserve">, their competence in procurement, contract and cost </w:t>
      </w:r>
      <w:r w:rsidR="00B51138">
        <w:rPr>
          <w:lang w:val="en-GB"/>
        </w:rPr>
        <w:t>management</w:t>
      </w:r>
      <w:r w:rsidR="003E5E6C" w:rsidRPr="003E5E6C">
        <w:rPr>
          <w:lang w:val="en-GB"/>
        </w:rPr>
        <w:t xml:space="preserve">, </w:t>
      </w:r>
      <w:r w:rsidR="003E5E6C">
        <w:rPr>
          <w:lang w:val="en-GB"/>
        </w:rPr>
        <w:t xml:space="preserve">as well as </w:t>
      </w:r>
      <w:r w:rsidR="0086655F">
        <w:rPr>
          <w:lang w:val="en-GB"/>
        </w:rPr>
        <w:t xml:space="preserve">ensuring sustainable funding for O&amp;M. Lastly, </w:t>
      </w:r>
      <w:r w:rsidR="0086655F" w:rsidRPr="00413EBE">
        <w:rPr>
          <w:i/>
          <w:iCs/>
          <w:lang w:val="en-GB"/>
        </w:rPr>
        <w:t>institutional capacity</w:t>
      </w:r>
      <w:r w:rsidR="00EC4286">
        <w:rPr>
          <w:lang w:val="en-GB"/>
        </w:rPr>
        <w:t xml:space="preserve"> is critical </w:t>
      </w:r>
      <w:r w:rsidR="000A41FC">
        <w:rPr>
          <w:lang w:val="en-GB"/>
        </w:rPr>
        <w:t>for strategic planning</w:t>
      </w:r>
      <w:r w:rsidR="00A235F7">
        <w:rPr>
          <w:lang w:val="en-GB"/>
        </w:rPr>
        <w:t xml:space="preserve"> and</w:t>
      </w:r>
      <w:r w:rsidR="00B65FEB">
        <w:rPr>
          <w:lang w:val="en-GB"/>
        </w:rPr>
        <w:t xml:space="preserve"> project implementation</w:t>
      </w:r>
      <w:r w:rsidR="005E1CC4">
        <w:rPr>
          <w:lang w:val="en-GB"/>
        </w:rPr>
        <w:t xml:space="preserve"> as it encompasses clear frameworks and </w:t>
      </w:r>
      <w:r w:rsidR="00413EBE">
        <w:rPr>
          <w:lang w:val="en-GB"/>
        </w:rPr>
        <w:t>responsibilities, ensures transparency and accountability and integrates social and environmental consi</w:t>
      </w:r>
      <w:r w:rsidR="00355D95">
        <w:rPr>
          <w:lang w:val="en-GB"/>
        </w:rPr>
        <w:t>derations.</w:t>
      </w:r>
      <w:r w:rsidR="00174947">
        <w:rPr>
          <w:lang w:val="en-GB"/>
        </w:rPr>
        <w:t xml:space="preserve"> </w:t>
      </w:r>
    </w:p>
    <w:p w14:paraId="1109C6F2" w14:textId="77777777" w:rsidR="00B27105" w:rsidRPr="00A25C6B" w:rsidRDefault="00B27105" w:rsidP="00845778">
      <w:pPr>
        <w:tabs>
          <w:tab w:val="num" w:pos="720"/>
        </w:tabs>
        <w:spacing w:before="0" w:after="0" w:line="240" w:lineRule="auto"/>
        <w:rPr>
          <w:sz w:val="4"/>
          <w:szCs w:val="4"/>
          <w:lang w:val="en-GB"/>
        </w:rPr>
      </w:pPr>
    </w:p>
    <w:p w14:paraId="1075DBE2" w14:textId="4A235B56" w:rsidR="000857D3" w:rsidRPr="00642405" w:rsidRDefault="000857D3" w:rsidP="0038041D">
      <w:pPr>
        <w:pStyle w:val="Caption"/>
        <w:jc w:val="left"/>
        <w:rPr>
          <w:b w:val="0"/>
          <w:bCs w:val="0"/>
          <w:lang w:val="en-GB"/>
        </w:rPr>
      </w:pPr>
      <w:bookmarkStart w:id="16" w:name="_Ref224742603"/>
      <w:bookmarkStart w:id="17" w:name="_Toc225873013"/>
      <w:r w:rsidRPr="00014197">
        <w:rPr>
          <w:lang w:val="en-GB"/>
        </w:rPr>
        <w:t xml:space="preserve">Table </w:t>
      </w:r>
      <w:r>
        <w:fldChar w:fldCharType="begin"/>
      </w:r>
      <w:r w:rsidRPr="00014197">
        <w:rPr>
          <w:lang w:val="en-GB"/>
        </w:rPr>
        <w:instrText xml:space="preserve"> SEQ Table \* ARABIC </w:instrText>
      </w:r>
      <w:r>
        <w:fldChar w:fldCharType="separate"/>
      </w:r>
      <w:r w:rsidR="00374EE8">
        <w:rPr>
          <w:noProof/>
          <w:lang w:val="en-GB"/>
        </w:rPr>
        <w:t>1</w:t>
      </w:r>
      <w:r>
        <w:fldChar w:fldCharType="end"/>
      </w:r>
      <w:bookmarkEnd w:id="16"/>
      <w:r w:rsidRPr="00014197">
        <w:rPr>
          <w:lang w:val="en-GB"/>
        </w:rPr>
        <w:t xml:space="preserve"> : </w:t>
      </w:r>
      <w:r>
        <w:rPr>
          <w:lang w:val="en-GB"/>
        </w:rPr>
        <w:t>INTERGRATED CAPACITY MATRIX</w:t>
      </w:r>
      <w:r w:rsidR="00DE0391">
        <w:rPr>
          <w:lang w:val="en-GB"/>
        </w:rPr>
        <w:t xml:space="preserve"> for conventional measures</w:t>
      </w:r>
      <w:bookmarkEnd w:id="17"/>
    </w:p>
    <w:tbl>
      <w:tblPr>
        <w:tblStyle w:val="2-11"/>
        <w:tblW w:w="0" w:type="auto"/>
        <w:tblLook w:val="04A0" w:firstRow="1" w:lastRow="0" w:firstColumn="1" w:lastColumn="0" w:noHBand="0" w:noVBand="1"/>
      </w:tblPr>
      <w:tblGrid>
        <w:gridCol w:w="1900"/>
        <w:gridCol w:w="3459"/>
        <w:gridCol w:w="3711"/>
      </w:tblGrid>
      <w:tr w:rsidR="000857D3" w:rsidRPr="00C96D42" w14:paraId="0505DFC0" w14:textId="77777777" w:rsidTr="002D7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12CDE" w14:textId="77777777" w:rsidR="000857D3" w:rsidRPr="00C96D42" w:rsidRDefault="000857D3" w:rsidP="002D7D27">
            <w:pPr>
              <w:rPr>
                <w:lang w:val="en-GB"/>
              </w:rPr>
            </w:pPr>
            <w:r w:rsidRPr="00C96D42">
              <w:rPr>
                <w:lang w:val="en-GB"/>
              </w:rPr>
              <w:t>Lifecycle Stage</w:t>
            </w:r>
          </w:p>
        </w:tc>
        <w:tc>
          <w:tcPr>
            <w:tcW w:w="0" w:type="auto"/>
            <w:hideMark/>
          </w:tcPr>
          <w:p w14:paraId="3AA30A3B" w14:textId="77777777" w:rsidR="000857D3" w:rsidRPr="00C96D42" w:rsidRDefault="000857D3" w:rsidP="002D7D27">
            <w:pPr>
              <w:cnfStyle w:val="100000000000" w:firstRow="1" w:lastRow="0" w:firstColumn="0" w:lastColumn="0" w:oddVBand="0" w:evenVBand="0" w:oddHBand="0" w:evenHBand="0" w:firstRowFirstColumn="0" w:firstRowLastColumn="0" w:lastRowFirstColumn="0" w:lastRowLastColumn="0"/>
              <w:rPr>
                <w:lang w:val="en-GB"/>
              </w:rPr>
            </w:pPr>
            <w:r w:rsidRPr="00C96D42">
              <w:rPr>
                <w:lang w:val="en-GB"/>
              </w:rPr>
              <w:t>Key Capacity Needs</w:t>
            </w:r>
          </w:p>
        </w:tc>
        <w:tc>
          <w:tcPr>
            <w:tcW w:w="0" w:type="auto"/>
            <w:hideMark/>
          </w:tcPr>
          <w:p w14:paraId="1BCC3B26" w14:textId="77777777" w:rsidR="000857D3" w:rsidRPr="00C96D42" w:rsidRDefault="000857D3" w:rsidP="002D7D27">
            <w:pPr>
              <w:cnfStyle w:val="100000000000" w:firstRow="1" w:lastRow="0" w:firstColumn="0" w:lastColumn="0" w:oddVBand="0" w:evenVBand="0" w:oddHBand="0" w:evenHBand="0" w:firstRowFirstColumn="0" w:firstRowLastColumn="0" w:lastRowFirstColumn="0" w:lastRowLastColumn="0"/>
              <w:rPr>
                <w:lang w:val="en-GB"/>
              </w:rPr>
            </w:pPr>
            <w:r w:rsidRPr="00C96D42">
              <w:rPr>
                <w:lang w:val="en-GB"/>
              </w:rPr>
              <w:t>Primary Responsibilities</w:t>
            </w:r>
          </w:p>
        </w:tc>
      </w:tr>
      <w:tr w:rsidR="000857D3" w:rsidRPr="00C96D42" w14:paraId="75A04CEF" w14:textId="77777777" w:rsidTr="002D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656C0A" w14:textId="77777777" w:rsidR="000857D3" w:rsidRPr="00C96D42" w:rsidRDefault="000857D3" w:rsidP="00355D95">
            <w:pPr>
              <w:jc w:val="left"/>
              <w:rPr>
                <w:lang w:val="en-GB"/>
              </w:rPr>
            </w:pPr>
            <w:r w:rsidRPr="00C96D42">
              <w:rPr>
                <w:lang w:val="en-GB"/>
              </w:rPr>
              <w:t>Strategic Planning</w:t>
            </w:r>
          </w:p>
        </w:tc>
        <w:tc>
          <w:tcPr>
            <w:tcW w:w="0" w:type="auto"/>
            <w:hideMark/>
          </w:tcPr>
          <w:p w14:paraId="46EEAAAD" w14:textId="77777777" w:rsidR="000857D3" w:rsidRPr="00C96D42" w:rsidRDefault="000857D3" w:rsidP="00E27908">
            <w:pPr>
              <w:jc w:val="left"/>
              <w:cnfStyle w:val="000000100000" w:firstRow="0" w:lastRow="0" w:firstColumn="0" w:lastColumn="0" w:oddVBand="0" w:evenVBand="0" w:oddHBand="1" w:evenHBand="0" w:firstRowFirstColumn="0" w:firstRowLastColumn="0" w:lastRowFirstColumn="0" w:lastRowLastColumn="0"/>
              <w:rPr>
                <w:lang w:val="en-GB"/>
              </w:rPr>
            </w:pPr>
            <w:r w:rsidRPr="00C96D42">
              <w:rPr>
                <w:lang w:val="en-GB"/>
              </w:rPr>
              <w:t>Policy analysis, forecasting, fiscal evaluation</w:t>
            </w:r>
          </w:p>
        </w:tc>
        <w:tc>
          <w:tcPr>
            <w:tcW w:w="0" w:type="auto"/>
            <w:hideMark/>
          </w:tcPr>
          <w:p w14:paraId="4D169007" w14:textId="77777777" w:rsidR="000857D3" w:rsidRPr="00C96D42" w:rsidRDefault="000857D3" w:rsidP="00116859">
            <w:pPr>
              <w:jc w:val="left"/>
              <w:cnfStyle w:val="000000100000" w:firstRow="0" w:lastRow="0" w:firstColumn="0" w:lastColumn="0" w:oddVBand="0" w:evenVBand="0" w:oddHBand="1" w:evenHBand="0" w:firstRowFirstColumn="0" w:firstRowLastColumn="0" w:lastRowFirstColumn="0" w:lastRowLastColumn="0"/>
              <w:rPr>
                <w:lang w:val="en-GB"/>
              </w:rPr>
            </w:pPr>
            <w:r w:rsidRPr="00C96D42">
              <w:rPr>
                <w:lang w:val="en-GB"/>
              </w:rPr>
              <w:t>National/regional authorities</w:t>
            </w:r>
          </w:p>
        </w:tc>
      </w:tr>
      <w:tr w:rsidR="000857D3" w:rsidRPr="00C96D42" w14:paraId="04A5C6AB" w14:textId="77777777" w:rsidTr="002D7D27">
        <w:tc>
          <w:tcPr>
            <w:cnfStyle w:val="001000000000" w:firstRow="0" w:lastRow="0" w:firstColumn="1" w:lastColumn="0" w:oddVBand="0" w:evenVBand="0" w:oddHBand="0" w:evenHBand="0" w:firstRowFirstColumn="0" w:firstRowLastColumn="0" w:lastRowFirstColumn="0" w:lastRowLastColumn="0"/>
            <w:tcW w:w="0" w:type="auto"/>
            <w:hideMark/>
          </w:tcPr>
          <w:p w14:paraId="21B45859" w14:textId="77777777" w:rsidR="000857D3" w:rsidRPr="00C96D42" w:rsidRDefault="000857D3" w:rsidP="00355D95">
            <w:pPr>
              <w:jc w:val="left"/>
              <w:rPr>
                <w:lang w:val="en-GB"/>
              </w:rPr>
            </w:pPr>
            <w:r w:rsidRPr="00C96D42">
              <w:rPr>
                <w:lang w:val="en-GB"/>
              </w:rPr>
              <w:t>Project Preparation</w:t>
            </w:r>
          </w:p>
        </w:tc>
        <w:tc>
          <w:tcPr>
            <w:tcW w:w="0" w:type="auto"/>
            <w:hideMark/>
          </w:tcPr>
          <w:p w14:paraId="1EAE1AFC" w14:textId="77777777" w:rsidR="000857D3" w:rsidRPr="00C96D42" w:rsidRDefault="000857D3" w:rsidP="00E27908">
            <w:pPr>
              <w:jc w:val="left"/>
              <w:cnfStyle w:val="000000000000" w:firstRow="0" w:lastRow="0" w:firstColumn="0" w:lastColumn="0" w:oddVBand="0" w:evenVBand="0" w:oddHBand="0" w:evenHBand="0" w:firstRowFirstColumn="0" w:firstRowLastColumn="0" w:lastRowFirstColumn="0" w:lastRowLastColumn="0"/>
              <w:rPr>
                <w:lang w:val="en-GB"/>
              </w:rPr>
            </w:pPr>
            <w:r w:rsidRPr="00C96D42">
              <w:rPr>
                <w:lang w:val="en-GB"/>
              </w:rPr>
              <w:t>Technical design, feasibility, risk assessment</w:t>
            </w:r>
          </w:p>
        </w:tc>
        <w:tc>
          <w:tcPr>
            <w:tcW w:w="0" w:type="auto"/>
            <w:hideMark/>
          </w:tcPr>
          <w:p w14:paraId="184E086C" w14:textId="463F522F" w:rsidR="000857D3" w:rsidRPr="00C96D42" w:rsidRDefault="00116859" w:rsidP="00116859">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Ministries</w:t>
            </w:r>
            <w:r w:rsidR="000857D3" w:rsidRPr="00C96D42">
              <w:rPr>
                <w:lang w:val="en-GB"/>
              </w:rPr>
              <w:t xml:space="preserve">, </w:t>
            </w:r>
            <w:r>
              <w:rPr>
                <w:lang w:val="en-GB"/>
              </w:rPr>
              <w:t>Regional Authorities</w:t>
            </w:r>
          </w:p>
        </w:tc>
      </w:tr>
      <w:tr w:rsidR="000857D3" w:rsidRPr="00C96D42" w14:paraId="7C109981" w14:textId="77777777" w:rsidTr="002D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C340C5" w14:textId="77777777" w:rsidR="000857D3" w:rsidRPr="00C96D42" w:rsidRDefault="000857D3" w:rsidP="00355D95">
            <w:pPr>
              <w:jc w:val="left"/>
              <w:rPr>
                <w:lang w:val="en-GB"/>
              </w:rPr>
            </w:pPr>
            <w:r w:rsidRPr="00C96D42">
              <w:rPr>
                <w:lang w:val="en-GB"/>
              </w:rPr>
              <w:t>Procurement</w:t>
            </w:r>
          </w:p>
        </w:tc>
        <w:tc>
          <w:tcPr>
            <w:tcW w:w="0" w:type="auto"/>
            <w:hideMark/>
          </w:tcPr>
          <w:p w14:paraId="6B98BDAD" w14:textId="77777777" w:rsidR="000857D3" w:rsidRPr="00C96D42" w:rsidRDefault="000857D3" w:rsidP="00E27908">
            <w:pPr>
              <w:jc w:val="left"/>
              <w:cnfStyle w:val="000000100000" w:firstRow="0" w:lastRow="0" w:firstColumn="0" w:lastColumn="0" w:oddVBand="0" w:evenVBand="0" w:oddHBand="1" w:evenHBand="0" w:firstRowFirstColumn="0" w:firstRowLastColumn="0" w:lastRowFirstColumn="0" w:lastRowLastColumn="0"/>
              <w:rPr>
                <w:lang w:val="en-GB"/>
              </w:rPr>
            </w:pPr>
            <w:r w:rsidRPr="00C96D42">
              <w:rPr>
                <w:lang w:val="en-GB"/>
              </w:rPr>
              <w:t>Contracting expertise, integrity systems</w:t>
            </w:r>
          </w:p>
        </w:tc>
        <w:tc>
          <w:tcPr>
            <w:tcW w:w="0" w:type="auto"/>
            <w:hideMark/>
          </w:tcPr>
          <w:p w14:paraId="5DB17634" w14:textId="4898BBDE" w:rsidR="000857D3" w:rsidRPr="00C96D42" w:rsidRDefault="00AC6A61" w:rsidP="00116859">
            <w:pPr>
              <w:jc w:val="left"/>
              <w:cnfStyle w:val="000000100000" w:firstRow="0" w:lastRow="0" w:firstColumn="0" w:lastColumn="0" w:oddVBand="0" w:evenVBand="0" w:oddHBand="1" w:evenHBand="0" w:firstRowFirstColumn="0" w:firstRowLastColumn="0" w:lastRowFirstColumn="0" w:lastRowLastColumn="0"/>
              <w:rPr>
                <w:lang w:val="en-GB"/>
              </w:rPr>
            </w:pPr>
            <w:r>
              <w:rPr>
                <w:lang w:val="en-GB"/>
              </w:rPr>
              <w:t>Ministries</w:t>
            </w:r>
            <w:r w:rsidRPr="00C96D42">
              <w:rPr>
                <w:lang w:val="en-GB"/>
              </w:rPr>
              <w:t xml:space="preserve">, </w:t>
            </w:r>
            <w:r>
              <w:rPr>
                <w:lang w:val="en-GB"/>
              </w:rPr>
              <w:t>Regional/ Local Authorities</w:t>
            </w:r>
            <w:r w:rsidRPr="00C96D42">
              <w:rPr>
                <w:lang w:val="en-GB"/>
              </w:rPr>
              <w:t xml:space="preserve"> </w:t>
            </w:r>
            <w:r w:rsidR="000857D3" w:rsidRPr="00C96D42">
              <w:rPr>
                <w:lang w:val="en-GB"/>
              </w:rPr>
              <w:t xml:space="preserve">Procurement </w:t>
            </w:r>
            <w:r>
              <w:rPr>
                <w:lang w:val="en-GB"/>
              </w:rPr>
              <w:t>-</w:t>
            </w:r>
            <w:r w:rsidR="000857D3" w:rsidRPr="00C96D42">
              <w:rPr>
                <w:lang w:val="en-GB"/>
              </w:rPr>
              <w:t xml:space="preserve"> </w:t>
            </w:r>
            <w:r w:rsidR="00116859">
              <w:rPr>
                <w:lang w:val="en-GB"/>
              </w:rPr>
              <w:t xml:space="preserve">technical </w:t>
            </w:r>
            <w:r w:rsidR="00863379">
              <w:rPr>
                <w:lang w:val="en-GB"/>
              </w:rPr>
              <w:t>services</w:t>
            </w:r>
          </w:p>
        </w:tc>
      </w:tr>
      <w:tr w:rsidR="000857D3" w:rsidRPr="004C194E" w14:paraId="06D4DA53" w14:textId="77777777" w:rsidTr="002D7D27">
        <w:tc>
          <w:tcPr>
            <w:cnfStyle w:val="001000000000" w:firstRow="0" w:lastRow="0" w:firstColumn="1" w:lastColumn="0" w:oddVBand="0" w:evenVBand="0" w:oddHBand="0" w:evenHBand="0" w:firstRowFirstColumn="0" w:firstRowLastColumn="0" w:lastRowFirstColumn="0" w:lastRowLastColumn="0"/>
            <w:tcW w:w="0" w:type="auto"/>
            <w:hideMark/>
          </w:tcPr>
          <w:p w14:paraId="23DDEA4B" w14:textId="77777777" w:rsidR="000857D3" w:rsidRPr="00C96D42" w:rsidRDefault="000857D3" w:rsidP="00355D95">
            <w:pPr>
              <w:jc w:val="left"/>
              <w:rPr>
                <w:lang w:val="en-GB"/>
              </w:rPr>
            </w:pPr>
            <w:r w:rsidRPr="00C96D42">
              <w:rPr>
                <w:lang w:val="en-GB"/>
              </w:rPr>
              <w:t>Construction</w:t>
            </w:r>
          </w:p>
        </w:tc>
        <w:tc>
          <w:tcPr>
            <w:tcW w:w="0" w:type="auto"/>
            <w:hideMark/>
          </w:tcPr>
          <w:p w14:paraId="1371FF9D" w14:textId="77777777" w:rsidR="000857D3" w:rsidRPr="00C96D42" w:rsidRDefault="000857D3" w:rsidP="00E27908">
            <w:pPr>
              <w:jc w:val="left"/>
              <w:cnfStyle w:val="000000000000" w:firstRow="0" w:lastRow="0" w:firstColumn="0" w:lastColumn="0" w:oddVBand="0" w:evenVBand="0" w:oddHBand="0" w:evenHBand="0" w:firstRowFirstColumn="0" w:firstRowLastColumn="0" w:lastRowFirstColumn="0" w:lastRowLastColumn="0"/>
              <w:rPr>
                <w:lang w:val="en-GB"/>
              </w:rPr>
            </w:pPr>
            <w:r w:rsidRPr="00C96D42">
              <w:rPr>
                <w:lang w:val="en-GB"/>
              </w:rPr>
              <w:t>Supervision, quality control, contract management</w:t>
            </w:r>
          </w:p>
        </w:tc>
        <w:tc>
          <w:tcPr>
            <w:tcW w:w="0" w:type="auto"/>
            <w:hideMark/>
          </w:tcPr>
          <w:p w14:paraId="1767DEA3" w14:textId="14843410" w:rsidR="000857D3" w:rsidRPr="00C96D42" w:rsidRDefault="00863379" w:rsidP="00116859">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Ministries</w:t>
            </w:r>
            <w:r w:rsidRPr="00C96D42">
              <w:rPr>
                <w:lang w:val="en-GB"/>
              </w:rPr>
              <w:t xml:space="preserve">, </w:t>
            </w:r>
            <w:r>
              <w:rPr>
                <w:lang w:val="en-GB"/>
              </w:rPr>
              <w:t>Regional/ Local Authorities</w:t>
            </w:r>
            <w:r w:rsidR="00174947">
              <w:rPr>
                <w:lang w:val="en-GB"/>
              </w:rPr>
              <w:t>, C</w:t>
            </w:r>
            <w:r w:rsidR="000857D3" w:rsidRPr="00C96D42">
              <w:rPr>
                <w:lang w:val="en-GB"/>
              </w:rPr>
              <w:t>ontractors</w:t>
            </w:r>
          </w:p>
        </w:tc>
      </w:tr>
      <w:tr w:rsidR="000857D3" w:rsidRPr="00C96D42" w14:paraId="5F3826E1" w14:textId="77777777" w:rsidTr="002D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C86417" w14:textId="77777777" w:rsidR="000857D3" w:rsidRPr="00C96D42" w:rsidRDefault="000857D3" w:rsidP="00355D95">
            <w:pPr>
              <w:jc w:val="left"/>
              <w:rPr>
                <w:lang w:val="en-GB"/>
              </w:rPr>
            </w:pPr>
            <w:r w:rsidRPr="00C96D42">
              <w:rPr>
                <w:lang w:val="en-GB"/>
              </w:rPr>
              <w:t>Operation &amp; Maintenance</w:t>
            </w:r>
          </w:p>
        </w:tc>
        <w:tc>
          <w:tcPr>
            <w:tcW w:w="0" w:type="auto"/>
            <w:hideMark/>
          </w:tcPr>
          <w:p w14:paraId="58B49A33" w14:textId="4C3F87ED" w:rsidR="000857D3" w:rsidRPr="00C96D42" w:rsidRDefault="000857D3" w:rsidP="00E27908">
            <w:pPr>
              <w:jc w:val="left"/>
              <w:cnfStyle w:val="000000100000" w:firstRow="0" w:lastRow="0" w:firstColumn="0" w:lastColumn="0" w:oddVBand="0" w:evenVBand="0" w:oddHBand="1" w:evenHBand="0" w:firstRowFirstColumn="0" w:firstRowLastColumn="0" w:lastRowFirstColumn="0" w:lastRowLastColumn="0"/>
              <w:rPr>
                <w:lang w:val="en-GB"/>
              </w:rPr>
            </w:pPr>
            <w:r w:rsidRPr="00C96D42">
              <w:rPr>
                <w:lang w:val="en-GB"/>
              </w:rPr>
              <w:t>Asset management, service delivery, monitoring</w:t>
            </w:r>
            <w:r w:rsidR="007736D4">
              <w:rPr>
                <w:lang w:val="en-GB"/>
              </w:rPr>
              <w:t>, forecasting systems</w:t>
            </w:r>
          </w:p>
        </w:tc>
        <w:tc>
          <w:tcPr>
            <w:tcW w:w="0" w:type="auto"/>
            <w:hideMark/>
          </w:tcPr>
          <w:p w14:paraId="238C7A2F" w14:textId="77777777" w:rsidR="000857D3" w:rsidRPr="00C96D42" w:rsidRDefault="000857D3" w:rsidP="00116859">
            <w:pPr>
              <w:jc w:val="left"/>
              <w:cnfStyle w:val="000000100000" w:firstRow="0" w:lastRow="0" w:firstColumn="0" w:lastColumn="0" w:oddVBand="0" w:evenVBand="0" w:oddHBand="1" w:evenHBand="0" w:firstRowFirstColumn="0" w:firstRowLastColumn="0" w:lastRowFirstColumn="0" w:lastRowLastColumn="0"/>
              <w:rPr>
                <w:lang w:val="en-GB"/>
              </w:rPr>
            </w:pPr>
            <w:r w:rsidRPr="00C96D42">
              <w:rPr>
                <w:lang w:val="en-GB"/>
              </w:rPr>
              <w:t>Operators (public/private), regulators</w:t>
            </w:r>
          </w:p>
        </w:tc>
      </w:tr>
      <w:tr w:rsidR="000857D3" w:rsidRPr="00C96D42" w14:paraId="331D40EC" w14:textId="77777777" w:rsidTr="002D7D27">
        <w:tc>
          <w:tcPr>
            <w:cnfStyle w:val="001000000000" w:firstRow="0" w:lastRow="0" w:firstColumn="1" w:lastColumn="0" w:oddVBand="0" w:evenVBand="0" w:oddHBand="0" w:evenHBand="0" w:firstRowFirstColumn="0" w:firstRowLastColumn="0" w:lastRowFirstColumn="0" w:lastRowLastColumn="0"/>
            <w:tcW w:w="0" w:type="auto"/>
            <w:hideMark/>
          </w:tcPr>
          <w:p w14:paraId="08385C5C" w14:textId="77777777" w:rsidR="000857D3" w:rsidRPr="00C96D42" w:rsidRDefault="000857D3" w:rsidP="00355D95">
            <w:pPr>
              <w:jc w:val="left"/>
              <w:rPr>
                <w:lang w:val="en-GB"/>
              </w:rPr>
            </w:pPr>
            <w:r w:rsidRPr="00C96D42">
              <w:rPr>
                <w:lang w:val="en-GB"/>
              </w:rPr>
              <w:t>Evaluation &amp; Oversight</w:t>
            </w:r>
          </w:p>
        </w:tc>
        <w:tc>
          <w:tcPr>
            <w:tcW w:w="0" w:type="auto"/>
            <w:hideMark/>
          </w:tcPr>
          <w:p w14:paraId="753BE7FF" w14:textId="77777777" w:rsidR="000857D3" w:rsidRPr="00C96D42" w:rsidRDefault="000857D3" w:rsidP="00E27908">
            <w:pPr>
              <w:jc w:val="left"/>
              <w:cnfStyle w:val="000000000000" w:firstRow="0" w:lastRow="0" w:firstColumn="0" w:lastColumn="0" w:oddVBand="0" w:evenVBand="0" w:oddHBand="0" w:evenHBand="0" w:firstRowFirstColumn="0" w:firstRowLastColumn="0" w:lastRowFirstColumn="0" w:lastRowLastColumn="0"/>
              <w:rPr>
                <w:lang w:val="en-GB"/>
              </w:rPr>
            </w:pPr>
            <w:r w:rsidRPr="00C96D42">
              <w:rPr>
                <w:lang w:val="en-GB"/>
              </w:rPr>
              <w:t>Data systems, audit capacity, stakeholder engagement</w:t>
            </w:r>
          </w:p>
        </w:tc>
        <w:tc>
          <w:tcPr>
            <w:tcW w:w="0" w:type="auto"/>
            <w:hideMark/>
          </w:tcPr>
          <w:p w14:paraId="164012C8" w14:textId="77777777" w:rsidR="000857D3" w:rsidRPr="00C96D42" w:rsidRDefault="000857D3" w:rsidP="00116859">
            <w:pPr>
              <w:jc w:val="left"/>
              <w:cnfStyle w:val="000000000000" w:firstRow="0" w:lastRow="0" w:firstColumn="0" w:lastColumn="0" w:oddVBand="0" w:evenVBand="0" w:oddHBand="0" w:evenHBand="0" w:firstRowFirstColumn="0" w:firstRowLastColumn="0" w:lastRowFirstColumn="0" w:lastRowLastColumn="0"/>
              <w:rPr>
                <w:lang w:val="en-GB"/>
              </w:rPr>
            </w:pPr>
            <w:r w:rsidRPr="00C96D42">
              <w:rPr>
                <w:lang w:val="en-GB"/>
              </w:rPr>
              <w:t>Independent oversight bodies, regulators</w:t>
            </w:r>
          </w:p>
        </w:tc>
      </w:tr>
      <w:tr w:rsidR="00B81C79" w:rsidRPr="00C96D42" w14:paraId="62C5C99C" w14:textId="77777777" w:rsidTr="002D7D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E6A437" w14:textId="1DC9EBC6" w:rsidR="00B81C79" w:rsidRPr="00C96D42" w:rsidRDefault="00B81C79" w:rsidP="00355D95">
            <w:pPr>
              <w:jc w:val="left"/>
              <w:rPr>
                <w:b w:val="0"/>
                <w:bCs w:val="0"/>
                <w:lang w:val="en-GB"/>
              </w:rPr>
            </w:pPr>
            <w:r>
              <w:rPr>
                <w:lang w:val="en-GB"/>
              </w:rPr>
              <w:t>E</w:t>
            </w:r>
            <w:r w:rsidRPr="005B7F06">
              <w:rPr>
                <w:lang w:val="en-GB"/>
              </w:rPr>
              <w:t xml:space="preserve">mergency </w:t>
            </w:r>
            <w:r>
              <w:rPr>
                <w:lang w:val="en-GB"/>
              </w:rPr>
              <w:t>R</w:t>
            </w:r>
            <w:r w:rsidRPr="005B7F06">
              <w:rPr>
                <w:lang w:val="en-GB"/>
              </w:rPr>
              <w:t>esponse</w:t>
            </w:r>
          </w:p>
        </w:tc>
        <w:tc>
          <w:tcPr>
            <w:tcW w:w="0" w:type="auto"/>
          </w:tcPr>
          <w:p w14:paraId="5F36BEA1" w14:textId="52A38DCF" w:rsidR="00B81C79" w:rsidRPr="00C96D42" w:rsidRDefault="008A1F18" w:rsidP="00E27908">
            <w:pPr>
              <w:jc w:val="left"/>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organisational </w:t>
            </w:r>
            <w:r w:rsidR="007736D4">
              <w:rPr>
                <w:lang w:val="en-GB"/>
              </w:rPr>
              <w:t xml:space="preserve">power, </w:t>
            </w:r>
            <w:r w:rsidR="00EF3EC9">
              <w:rPr>
                <w:lang w:val="en-GB"/>
              </w:rPr>
              <w:t xml:space="preserve">emergency protocols, </w:t>
            </w:r>
            <w:r w:rsidR="007736D4">
              <w:rPr>
                <w:lang w:val="en-GB"/>
              </w:rPr>
              <w:t>forecasting systems,</w:t>
            </w:r>
          </w:p>
        </w:tc>
        <w:tc>
          <w:tcPr>
            <w:tcW w:w="0" w:type="auto"/>
          </w:tcPr>
          <w:p w14:paraId="523BFF81" w14:textId="4B834D30" w:rsidR="00B81C79" w:rsidRPr="00C96D42" w:rsidRDefault="00B81C79" w:rsidP="00116859">
            <w:pPr>
              <w:jc w:val="left"/>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Civil Protection, </w:t>
            </w:r>
            <w:r w:rsidR="008A1F18">
              <w:rPr>
                <w:lang w:val="en-GB"/>
              </w:rPr>
              <w:t>Local Authorities</w:t>
            </w:r>
          </w:p>
        </w:tc>
      </w:tr>
    </w:tbl>
    <w:p w14:paraId="1B929A45" w14:textId="77777777" w:rsidR="000857D3" w:rsidRPr="006C7226" w:rsidRDefault="000857D3" w:rsidP="00DF447E">
      <w:pPr>
        <w:tabs>
          <w:tab w:val="num" w:pos="720"/>
        </w:tabs>
        <w:spacing w:before="0" w:after="0" w:line="240" w:lineRule="auto"/>
        <w:rPr>
          <w:lang w:val="en-GB"/>
        </w:rPr>
      </w:pPr>
    </w:p>
    <w:p w14:paraId="26AC5692" w14:textId="326EFA20" w:rsidR="007210A2" w:rsidRDefault="00DD74E2" w:rsidP="004A2AAC">
      <w:pPr>
        <w:rPr>
          <w:lang w:val="en-GB"/>
        </w:rPr>
      </w:pPr>
      <w:r>
        <w:rPr>
          <w:lang w:val="en-GB"/>
        </w:rPr>
        <w:t>As</w:t>
      </w:r>
      <w:r w:rsidR="00AA7742">
        <w:rPr>
          <w:lang w:val="en-GB"/>
        </w:rPr>
        <w:t xml:space="preserve"> underlined previously, clear</w:t>
      </w:r>
      <w:r w:rsidR="00AD1409">
        <w:rPr>
          <w:lang w:val="en-GB"/>
        </w:rPr>
        <w:t xml:space="preserve"> </w:t>
      </w:r>
      <w:r w:rsidR="00AA7742">
        <w:rPr>
          <w:lang w:val="en-GB"/>
        </w:rPr>
        <w:t>r</w:t>
      </w:r>
      <w:r w:rsidR="00AD1409" w:rsidRPr="00813151">
        <w:rPr>
          <w:lang w:val="en-GB"/>
        </w:rPr>
        <w:t>esponsibilit</w:t>
      </w:r>
      <w:r w:rsidR="00AA7742">
        <w:rPr>
          <w:lang w:val="en-GB"/>
        </w:rPr>
        <w:t>ies refe</w:t>
      </w:r>
      <w:r w:rsidR="00582FE9">
        <w:rPr>
          <w:lang w:val="en-GB"/>
        </w:rPr>
        <w:t>r</w:t>
      </w:r>
      <w:r w:rsidR="00AA7742">
        <w:rPr>
          <w:lang w:val="en-GB"/>
        </w:rPr>
        <w:t xml:space="preserve"> </w:t>
      </w:r>
      <w:r w:rsidR="00675631">
        <w:rPr>
          <w:lang w:val="en-GB"/>
        </w:rPr>
        <w:t xml:space="preserve">simply </w:t>
      </w:r>
      <w:r w:rsidR="00AA7742">
        <w:rPr>
          <w:lang w:val="en-GB"/>
        </w:rPr>
        <w:t>to</w:t>
      </w:r>
      <w:r w:rsidR="00AD1409" w:rsidRPr="00813151">
        <w:rPr>
          <w:lang w:val="en-GB"/>
        </w:rPr>
        <w:t xml:space="preserve"> </w:t>
      </w:r>
      <w:r w:rsidR="00AD1409" w:rsidRPr="00675631">
        <w:rPr>
          <w:i/>
          <w:iCs/>
          <w:lang w:val="en-GB"/>
        </w:rPr>
        <w:t>who does what</w:t>
      </w:r>
      <w:r w:rsidR="00AD1409" w:rsidRPr="00813151">
        <w:rPr>
          <w:lang w:val="en-GB"/>
        </w:rPr>
        <w:t xml:space="preserve"> across the infrastructure lifecycle—planning, </w:t>
      </w:r>
      <w:r w:rsidR="00675631">
        <w:rPr>
          <w:lang w:val="en-GB"/>
        </w:rPr>
        <w:t xml:space="preserve">preparation, </w:t>
      </w:r>
      <w:r w:rsidR="004A2AAC">
        <w:rPr>
          <w:lang w:val="en-GB"/>
        </w:rPr>
        <w:t>construction</w:t>
      </w:r>
      <w:r w:rsidR="00AD1409" w:rsidRPr="00813151">
        <w:rPr>
          <w:lang w:val="en-GB"/>
        </w:rPr>
        <w:t xml:space="preserve">, operation and </w:t>
      </w:r>
      <w:r w:rsidR="00675631">
        <w:rPr>
          <w:lang w:val="en-GB"/>
        </w:rPr>
        <w:t>maintenance</w:t>
      </w:r>
      <w:r w:rsidR="00AD1409" w:rsidRPr="00813151">
        <w:rPr>
          <w:lang w:val="en-GB"/>
        </w:rPr>
        <w:t>.</w:t>
      </w:r>
      <w:r w:rsidR="004A2AAC">
        <w:rPr>
          <w:lang w:val="en-GB"/>
        </w:rPr>
        <w:t xml:space="preserve"> </w:t>
      </w:r>
      <w:r w:rsidR="007210A2">
        <w:rPr>
          <w:lang w:val="en-GB"/>
        </w:rPr>
        <w:t>When a</w:t>
      </w:r>
      <w:r w:rsidR="007210A2" w:rsidRPr="005B7F06">
        <w:rPr>
          <w:lang w:val="en-GB"/>
        </w:rPr>
        <w:t>mbiguity</w:t>
      </w:r>
      <w:r w:rsidR="007210A2">
        <w:rPr>
          <w:lang w:val="en-GB"/>
        </w:rPr>
        <w:t xml:space="preserve"> exists, it often</w:t>
      </w:r>
      <w:r w:rsidR="007210A2" w:rsidRPr="005B7F06">
        <w:rPr>
          <w:lang w:val="en-GB"/>
        </w:rPr>
        <w:t xml:space="preserve"> leads to overlaps (e.g. conflicting operational rules)</w:t>
      </w:r>
      <w:r w:rsidR="007210A2">
        <w:rPr>
          <w:lang w:val="en-GB"/>
        </w:rPr>
        <w:t xml:space="preserve"> and </w:t>
      </w:r>
      <w:r w:rsidR="007210A2" w:rsidRPr="005B7F06">
        <w:rPr>
          <w:lang w:val="en-GB"/>
        </w:rPr>
        <w:t>gaps (e.g. maintenance not performed)</w:t>
      </w:r>
      <w:r w:rsidR="007210A2">
        <w:rPr>
          <w:lang w:val="en-GB"/>
        </w:rPr>
        <w:t xml:space="preserve">. </w:t>
      </w:r>
      <w:r w:rsidR="007210A2" w:rsidRPr="00630586">
        <w:rPr>
          <w:lang w:val="en-GB"/>
        </w:rPr>
        <w:t>Many countries lose up to one</w:t>
      </w:r>
      <w:r w:rsidR="007210A2" w:rsidRPr="00630586">
        <w:rPr>
          <w:lang w:val="en-GB"/>
        </w:rPr>
        <w:noBreakHyphen/>
        <w:t>third of infrastructure spending due to governance inefficiencies</w:t>
      </w:r>
      <w:r w:rsidR="007210A2">
        <w:rPr>
          <w:lang w:val="en-GB"/>
        </w:rPr>
        <w:t xml:space="preserve"> </w:t>
      </w:r>
      <w:r w:rsidR="007210A2" w:rsidRPr="000F2356">
        <w:rPr>
          <w:lang w:val="en-GB"/>
        </w:rPr>
        <w:t>(World Bank,</w:t>
      </w:r>
      <w:r w:rsidR="007210A2">
        <w:rPr>
          <w:lang w:val="en-GB"/>
        </w:rPr>
        <w:t xml:space="preserve"> </w:t>
      </w:r>
      <w:r w:rsidR="007210A2" w:rsidRPr="000F2356">
        <w:rPr>
          <w:lang w:val="en-GB"/>
        </w:rPr>
        <w:t>2021).</w:t>
      </w:r>
      <w:r w:rsidR="007210A2" w:rsidRPr="00630586">
        <w:rPr>
          <w:lang w:val="en-GB"/>
        </w:rPr>
        <w:t xml:space="preserve"> </w:t>
      </w:r>
      <w:r w:rsidR="007210A2">
        <w:rPr>
          <w:lang w:val="en-GB"/>
        </w:rPr>
        <w:t>To this end clear definitions on both vertical and horizontal coordination</w:t>
      </w:r>
      <w:r w:rsidR="004A2AAC">
        <w:rPr>
          <w:lang w:val="en-GB"/>
        </w:rPr>
        <w:t xml:space="preserve"> are critical.</w:t>
      </w:r>
    </w:p>
    <w:p w14:paraId="52BC940A" w14:textId="1AAF18DA" w:rsidR="00784F79" w:rsidRDefault="00B9710C" w:rsidP="004170D3">
      <w:pPr>
        <w:tabs>
          <w:tab w:val="num" w:pos="720"/>
        </w:tabs>
        <w:rPr>
          <w:lang w:val="en-GB"/>
        </w:rPr>
      </w:pPr>
      <w:r w:rsidRPr="00B9710C">
        <w:rPr>
          <w:lang w:val="en-GB"/>
        </w:rPr>
        <w:t>Specifically,</w:t>
      </w:r>
      <w:r>
        <w:rPr>
          <w:i/>
          <w:iCs/>
          <w:lang w:val="en-GB"/>
        </w:rPr>
        <w:t xml:space="preserve"> </w:t>
      </w:r>
      <w:r w:rsidR="00CA19F1" w:rsidRPr="00950266">
        <w:rPr>
          <w:i/>
          <w:iCs/>
          <w:lang w:val="en-GB"/>
        </w:rPr>
        <w:t>Vertical coordination</w:t>
      </w:r>
      <w:r w:rsidR="00CA19F1">
        <w:rPr>
          <w:lang w:val="en-GB"/>
        </w:rPr>
        <w:t xml:space="preserve"> involves communication from national down to regional </w:t>
      </w:r>
      <w:r>
        <w:rPr>
          <w:lang w:val="en-GB"/>
        </w:rPr>
        <w:t>/</w:t>
      </w:r>
      <w:r w:rsidR="00CA19F1">
        <w:rPr>
          <w:lang w:val="en-GB"/>
        </w:rPr>
        <w:t xml:space="preserve">local level. </w:t>
      </w:r>
      <w:r w:rsidR="008C17E9" w:rsidRPr="00813151">
        <w:rPr>
          <w:lang w:val="en-GB"/>
        </w:rPr>
        <w:t xml:space="preserve">National authorities define </w:t>
      </w:r>
      <w:r w:rsidR="008C17E9" w:rsidRPr="00243096">
        <w:rPr>
          <w:lang w:val="en-GB"/>
        </w:rPr>
        <w:t>long</w:t>
      </w:r>
      <w:r w:rsidR="008C17E9" w:rsidRPr="00243096">
        <w:rPr>
          <w:lang w:val="en-GB"/>
        </w:rPr>
        <w:noBreakHyphen/>
        <w:t>term strategic visions</w:t>
      </w:r>
      <w:r w:rsidR="008C17E9" w:rsidRPr="00813151">
        <w:rPr>
          <w:lang w:val="en-GB"/>
        </w:rPr>
        <w:t xml:space="preserve"> and priorities</w:t>
      </w:r>
      <w:r w:rsidR="00E6065E">
        <w:rPr>
          <w:lang w:val="en-GB"/>
        </w:rPr>
        <w:t xml:space="preserve">. </w:t>
      </w:r>
      <w:r w:rsidR="00A446F5">
        <w:rPr>
          <w:lang w:val="en-GB"/>
        </w:rPr>
        <w:t xml:space="preserve">Specifically, </w:t>
      </w:r>
      <w:r>
        <w:rPr>
          <w:lang w:val="en-GB"/>
        </w:rPr>
        <w:t xml:space="preserve">they </w:t>
      </w:r>
      <w:r w:rsidR="00A446F5">
        <w:rPr>
          <w:lang w:val="en-GB"/>
        </w:rPr>
        <w:t xml:space="preserve">ensure </w:t>
      </w:r>
      <w:r w:rsidR="00173AAE">
        <w:rPr>
          <w:lang w:val="en-GB"/>
        </w:rPr>
        <w:t>the alignment of national framework (e.g. flood risk directives) with regional</w:t>
      </w:r>
      <w:r w:rsidR="00B7031A">
        <w:rPr>
          <w:lang w:val="en-GB"/>
        </w:rPr>
        <w:t>/ local</w:t>
      </w:r>
      <w:r w:rsidR="00173AAE">
        <w:rPr>
          <w:lang w:val="en-GB"/>
        </w:rPr>
        <w:t xml:space="preserve"> policies (e.g. basin plans and municipal constrains)</w:t>
      </w:r>
      <w:r w:rsidR="002E5632">
        <w:rPr>
          <w:lang w:val="en-GB"/>
        </w:rPr>
        <w:t>, while guarding project’s</w:t>
      </w:r>
      <w:r w:rsidR="002E5632" w:rsidRPr="002E5632">
        <w:rPr>
          <w:lang w:val="en-GB"/>
        </w:rPr>
        <w:t xml:space="preserve"> </w:t>
      </w:r>
      <w:r w:rsidR="002E5632" w:rsidRPr="00813151">
        <w:rPr>
          <w:lang w:val="en-GB"/>
        </w:rPr>
        <w:t>sustainability and affordability</w:t>
      </w:r>
      <w:r w:rsidR="002E5632">
        <w:rPr>
          <w:lang w:val="en-GB"/>
        </w:rPr>
        <w:t>.</w:t>
      </w:r>
      <w:r w:rsidR="00AF2311">
        <w:rPr>
          <w:lang w:val="en-GB"/>
        </w:rPr>
        <w:t xml:space="preserve"> Furthermore, national authorities</w:t>
      </w:r>
      <w:r w:rsidR="00784F79">
        <w:rPr>
          <w:lang w:val="en-GB"/>
        </w:rPr>
        <w:t xml:space="preserve"> must</w:t>
      </w:r>
      <w:r w:rsidR="00AF2311" w:rsidRPr="00813151">
        <w:rPr>
          <w:lang w:val="en-GB"/>
        </w:rPr>
        <w:t xml:space="preserve"> </w:t>
      </w:r>
      <w:r w:rsidR="00FA6140">
        <w:rPr>
          <w:lang w:val="en-GB"/>
        </w:rPr>
        <w:t>guarantee</w:t>
      </w:r>
      <w:r w:rsidR="001F0BFA">
        <w:rPr>
          <w:lang w:val="en-GB"/>
        </w:rPr>
        <w:t xml:space="preserve"> </w:t>
      </w:r>
      <w:r w:rsidR="004170D3">
        <w:rPr>
          <w:lang w:val="en-GB"/>
        </w:rPr>
        <w:t>transparen</w:t>
      </w:r>
      <w:r w:rsidR="001F0BFA">
        <w:rPr>
          <w:lang w:val="en-GB"/>
        </w:rPr>
        <w:t>t decision-making</w:t>
      </w:r>
      <w:r w:rsidR="00C67B7B">
        <w:rPr>
          <w:lang w:val="en-GB"/>
        </w:rPr>
        <w:t xml:space="preserve"> and</w:t>
      </w:r>
      <w:r w:rsidR="001F0BFA">
        <w:rPr>
          <w:lang w:val="en-GB"/>
        </w:rPr>
        <w:t xml:space="preserve"> </w:t>
      </w:r>
      <w:r w:rsidR="00C85EDA">
        <w:rPr>
          <w:lang w:val="en-GB"/>
        </w:rPr>
        <w:t xml:space="preserve">ensure </w:t>
      </w:r>
      <w:r w:rsidR="00FA6140">
        <w:rPr>
          <w:lang w:val="en-GB"/>
        </w:rPr>
        <w:t>public participation</w:t>
      </w:r>
      <w:r w:rsidR="00FF32A3">
        <w:rPr>
          <w:lang w:val="en-GB"/>
        </w:rPr>
        <w:t xml:space="preserve"> </w:t>
      </w:r>
    </w:p>
    <w:p w14:paraId="7119E1DF" w14:textId="353E6F3B" w:rsidR="00AF17CB" w:rsidRDefault="000D0C7B" w:rsidP="00AF17CB">
      <w:pPr>
        <w:tabs>
          <w:tab w:val="num" w:pos="720"/>
        </w:tabs>
        <w:rPr>
          <w:lang w:val="en-GB"/>
        </w:rPr>
      </w:pPr>
      <w:r>
        <w:rPr>
          <w:lang w:val="en-GB"/>
        </w:rPr>
        <w:t>In the case of conventional flood management measures</w:t>
      </w:r>
      <w:r w:rsidR="00AF17CB">
        <w:rPr>
          <w:lang w:val="en-GB"/>
        </w:rPr>
        <w:t xml:space="preserve">, strategic planning </w:t>
      </w:r>
      <w:r>
        <w:rPr>
          <w:lang w:val="en-GB"/>
        </w:rPr>
        <w:t xml:space="preserve">by </w:t>
      </w:r>
      <w:r w:rsidR="00AF17CB">
        <w:rPr>
          <w:lang w:val="en-GB"/>
        </w:rPr>
        <w:t>national authorities</w:t>
      </w:r>
      <w:r w:rsidR="00722ED4">
        <w:rPr>
          <w:lang w:val="en-GB"/>
        </w:rPr>
        <w:t xml:space="preserve"> on a river basin scale</w:t>
      </w:r>
      <w:r w:rsidR="00AF17CB">
        <w:rPr>
          <w:lang w:val="en-GB"/>
        </w:rPr>
        <w:t xml:space="preserve">, can be more efficient </w:t>
      </w:r>
      <w:r w:rsidR="00AF1348">
        <w:rPr>
          <w:lang w:val="en-GB"/>
        </w:rPr>
        <w:t xml:space="preserve">in design </w:t>
      </w:r>
      <w:r w:rsidR="00AF17CB">
        <w:rPr>
          <w:lang w:val="en-GB"/>
        </w:rPr>
        <w:t xml:space="preserve">and less costly in implementation and maintenance. On the contrary, interventions planted from municipal authorities can be only locally efficient and potentially worsen conditions downstream. </w:t>
      </w:r>
      <w:r w:rsidR="00AF17CB" w:rsidRPr="00384D96">
        <w:rPr>
          <w:lang w:val="en-GB"/>
        </w:rPr>
        <w:t xml:space="preserve">Furthermore, </w:t>
      </w:r>
      <w:r w:rsidR="00384D96">
        <w:rPr>
          <w:lang w:val="en-GB"/>
        </w:rPr>
        <w:t xml:space="preserve">conventional measures </w:t>
      </w:r>
      <w:r w:rsidR="00AF17CB" w:rsidRPr="00384D96">
        <w:rPr>
          <w:lang w:val="en-GB"/>
        </w:rPr>
        <w:t xml:space="preserve">when planned and operated on a basin scale </w:t>
      </w:r>
      <w:r w:rsidR="00366DC8">
        <w:rPr>
          <w:lang w:val="en-GB"/>
        </w:rPr>
        <w:t xml:space="preserve">can use shared </w:t>
      </w:r>
      <w:r w:rsidR="00AF17CB" w:rsidRPr="00384D96">
        <w:rPr>
          <w:lang w:val="en-GB"/>
        </w:rPr>
        <w:t>hydrological models / forecasting systems</w:t>
      </w:r>
      <w:r w:rsidR="00366DC8">
        <w:rPr>
          <w:lang w:val="en-GB"/>
        </w:rPr>
        <w:t xml:space="preserve"> </w:t>
      </w:r>
      <w:r w:rsidR="00AF17CB" w:rsidRPr="00384D96">
        <w:rPr>
          <w:lang w:val="en-GB"/>
        </w:rPr>
        <w:t>and emergency protocols.</w:t>
      </w:r>
    </w:p>
    <w:p w14:paraId="32B84FF5" w14:textId="32D04E64" w:rsidR="00D0192F" w:rsidRDefault="007373A3" w:rsidP="00CA19F1">
      <w:pPr>
        <w:tabs>
          <w:tab w:val="num" w:pos="720"/>
        </w:tabs>
        <w:rPr>
          <w:lang w:val="en-GB"/>
        </w:rPr>
      </w:pPr>
      <w:r w:rsidRPr="007373A3">
        <w:rPr>
          <w:lang w:val="en-GB"/>
        </w:rPr>
        <w:t>On the other hand,</w:t>
      </w:r>
      <w:r>
        <w:rPr>
          <w:i/>
          <w:iCs/>
          <w:lang w:val="en-GB"/>
        </w:rPr>
        <w:t xml:space="preserve"> h</w:t>
      </w:r>
      <w:r w:rsidR="00CA19F1" w:rsidRPr="00036BCB">
        <w:rPr>
          <w:i/>
          <w:iCs/>
          <w:lang w:val="en-GB"/>
        </w:rPr>
        <w:t>orizontal coordination</w:t>
      </w:r>
      <w:r w:rsidR="00CA19F1">
        <w:rPr>
          <w:lang w:val="en-GB"/>
        </w:rPr>
        <w:t xml:space="preserve"> involves </w:t>
      </w:r>
      <w:r w:rsidR="00732AEF">
        <w:rPr>
          <w:lang w:val="en-GB"/>
        </w:rPr>
        <w:t>c</w:t>
      </w:r>
      <w:r w:rsidR="00732AEF" w:rsidRPr="00813151">
        <w:rPr>
          <w:lang w:val="en-GB"/>
        </w:rPr>
        <w:t>oordinati</w:t>
      </w:r>
      <w:r w:rsidR="00732AEF">
        <w:rPr>
          <w:lang w:val="en-GB"/>
        </w:rPr>
        <w:t>on</w:t>
      </w:r>
      <w:r w:rsidR="00732AEF" w:rsidRPr="00813151">
        <w:rPr>
          <w:lang w:val="en-GB"/>
        </w:rPr>
        <w:t xml:space="preserve"> across government</w:t>
      </w:r>
      <w:r w:rsidR="00732AEF">
        <w:rPr>
          <w:lang w:val="en-GB"/>
        </w:rPr>
        <w:t xml:space="preserve"> </w:t>
      </w:r>
      <w:r w:rsidR="00732AEF" w:rsidRPr="00813151">
        <w:rPr>
          <w:lang w:val="en-GB"/>
        </w:rPr>
        <w:t>sectors</w:t>
      </w:r>
      <w:r w:rsidR="00732AEF">
        <w:rPr>
          <w:lang w:val="en-GB"/>
        </w:rPr>
        <w:t xml:space="preserve"> / </w:t>
      </w:r>
      <w:r w:rsidR="00CA19F1">
        <w:rPr>
          <w:lang w:val="en-GB"/>
        </w:rPr>
        <w:t>departments</w:t>
      </w:r>
      <w:r w:rsidR="002E5632">
        <w:rPr>
          <w:lang w:val="en-GB"/>
        </w:rPr>
        <w:t xml:space="preserve">. </w:t>
      </w:r>
      <w:r w:rsidR="00B13E71">
        <w:rPr>
          <w:lang w:val="en-GB"/>
        </w:rPr>
        <w:t>R</w:t>
      </w:r>
      <w:r w:rsidR="00B13E71" w:rsidRPr="00813151">
        <w:rPr>
          <w:lang w:val="en-GB"/>
        </w:rPr>
        <w:t xml:space="preserve">esponsibilities must be </w:t>
      </w:r>
      <w:r w:rsidR="00B13E71" w:rsidRPr="00B8513F">
        <w:rPr>
          <w:lang w:val="en-GB"/>
        </w:rPr>
        <w:t>clearly allocated</w:t>
      </w:r>
      <w:r w:rsidR="00B13E71" w:rsidRPr="00813151">
        <w:rPr>
          <w:lang w:val="en-GB"/>
        </w:rPr>
        <w:t xml:space="preserve"> to avoid duplication, gaps or accountability failures</w:t>
      </w:r>
      <w:r w:rsidR="00B13E71">
        <w:rPr>
          <w:lang w:val="en-GB"/>
        </w:rPr>
        <w:t>.</w:t>
      </w:r>
      <w:r w:rsidR="006C0F6A">
        <w:rPr>
          <w:lang w:val="en-GB"/>
        </w:rPr>
        <w:t xml:space="preserve"> For </w:t>
      </w:r>
      <w:r w:rsidR="005B1324">
        <w:rPr>
          <w:lang w:val="en-GB"/>
        </w:rPr>
        <w:t>example,</w:t>
      </w:r>
      <w:r w:rsidR="006C0F6A">
        <w:rPr>
          <w:lang w:val="en-GB"/>
        </w:rPr>
        <w:t xml:space="preserve"> </w:t>
      </w:r>
      <w:r w:rsidR="00FA3411">
        <w:rPr>
          <w:lang w:val="en-GB"/>
        </w:rPr>
        <w:t xml:space="preserve">the </w:t>
      </w:r>
      <w:r w:rsidR="006B79C4">
        <w:rPr>
          <w:lang w:val="en-GB"/>
        </w:rPr>
        <w:t>oversight</w:t>
      </w:r>
      <w:r w:rsidR="00FA3411">
        <w:rPr>
          <w:lang w:val="en-GB"/>
        </w:rPr>
        <w:t xml:space="preserve"> of project </w:t>
      </w:r>
      <w:r w:rsidR="006B79C4">
        <w:rPr>
          <w:lang w:val="en-GB"/>
        </w:rPr>
        <w:t>preparation</w:t>
      </w:r>
      <w:r w:rsidR="00FA3411">
        <w:rPr>
          <w:lang w:val="en-GB"/>
        </w:rPr>
        <w:t>, procurement</w:t>
      </w:r>
      <w:r w:rsidR="006B79C4">
        <w:rPr>
          <w:lang w:val="en-GB"/>
        </w:rPr>
        <w:t>, contract management and construction should be clearly attributed</w:t>
      </w:r>
      <w:r w:rsidR="005B1324">
        <w:rPr>
          <w:lang w:val="en-GB"/>
        </w:rPr>
        <w:t>.</w:t>
      </w:r>
      <w:r w:rsidR="001C79CC">
        <w:rPr>
          <w:lang w:val="en-GB"/>
        </w:rPr>
        <w:t xml:space="preserve"> </w:t>
      </w:r>
      <w:r w:rsidR="005B1324">
        <w:rPr>
          <w:lang w:val="en-GB"/>
        </w:rPr>
        <w:t>Similarly,</w:t>
      </w:r>
      <w:r w:rsidR="00A04AC4">
        <w:rPr>
          <w:lang w:val="en-GB"/>
        </w:rPr>
        <w:t xml:space="preserve"> responsibilities related to</w:t>
      </w:r>
      <w:r w:rsidR="005B1324">
        <w:rPr>
          <w:lang w:val="en-GB"/>
        </w:rPr>
        <w:t xml:space="preserve"> </w:t>
      </w:r>
      <w:r w:rsidR="00E1743E">
        <w:rPr>
          <w:lang w:val="en-GB"/>
        </w:rPr>
        <w:t xml:space="preserve">operation, maintenance </w:t>
      </w:r>
      <w:r w:rsidR="00E1743E">
        <w:rPr>
          <w:lang w:val="en-GB"/>
        </w:rPr>
        <w:lastRenderedPageBreak/>
        <w:t xml:space="preserve">and compliance with </w:t>
      </w:r>
      <w:r w:rsidR="00A04AC4">
        <w:rPr>
          <w:lang w:val="en-GB"/>
        </w:rPr>
        <w:t>regulation</w:t>
      </w:r>
      <w:r w:rsidR="00E1743E">
        <w:rPr>
          <w:lang w:val="en-GB"/>
        </w:rPr>
        <w:t xml:space="preserve"> should </w:t>
      </w:r>
      <w:r w:rsidR="00A04AC4">
        <w:rPr>
          <w:lang w:val="en-GB"/>
        </w:rPr>
        <w:t>be well defined</w:t>
      </w:r>
      <w:r w:rsidR="00AD1409">
        <w:rPr>
          <w:lang w:val="en-GB"/>
        </w:rPr>
        <w:t xml:space="preserve"> throughout project’s lifecycle.</w:t>
      </w:r>
      <w:r w:rsidR="00C67B7B">
        <w:rPr>
          <w:lang w:val="en-GB"/>
        </w:rPr>
        <w:t xml:space="preserve"> Furthermore, clear cost-sharing mechanisms should be defined.</w:t>
      </w:r>
    </w:p>
    <w:p w14:paraId="6221EF8D" w14:textId="488654C4" w:rsidR="00AD533B" w:rsidRDefault="002E5632" w:rsidP="00AD1409">
      <w:pPr>
        <w:tabs>
          <w:tab w:val="num" w:pos="720"/>
        </w:tabs>
        <w:rPr>
          <w:lang w:val="en-GB"/>
        </w:rPr>
      </w:pPr>
      <w:r>
        <w:rPr>
          <w:lang w:val="en-GB"/>
        </w:rPr>
        <w:t>I</w:t>
      </w:r>
      <w:r w:rsidR="00CA19F1" w:rsidRPr="00527D4D">
        <w:rPr>
          <w:lang w:val="en-GB"/>
        </w:rPr>
        <w:t>nternal fragmentation</w:t>
      </w:r>
      <w:r w:rsidR="00CA19F1" w:rsidRPr="006C7226">
        <w:rPr>
          <w:lang w:val="en-GB"/>
        </w:rPr>
        <w:t xml:space="preserve"> within </w:t>
      </w:r>
      <w:r w:rsidR="00D659A9">
        <w:rPr>
          <w:lang w:val="en-GB"/>
        </w:rPr>
        <w:t>local authorities</w:t>
      </w:r>
      <w:r w:rsidR="00CA19F1" w:rsidRPr="006C7226">
        <w:rPr>
          <w:lang w:val="en-GB"/>
        </w:rPr>
        <w:t xml:space="preserve"> </w:t>
      </w:r>
      <w:r w:rsidR="00C67B7B">
        <w:rPr>
          <w:lang w:val="en-GB"/>
        </w:rPr>
        <w:t>can be</w:t>
      </w:r>
      <w:r w:rsidR="00CA19F1" w:rsidRPr="006C7226">
        <w:rPr>
          <w:lang w:val="en-GB"/>
        </w:rPr>
        <w:t xml:space="preserve"> a major barrier</w:t>
      </w:r>
      <w:r w:rsidR="00CA19F1">
        <w:rPr>
          <w:lang w:val="en-GB"/>
        </w:rPr>
        <w:t xml:space="preserve"> (</w:t>
      </w:r>
      <w:r w:rsidR="00CA19F1" w:rsidRPr="00C63689">
        <w:rPr>
          <w:lang w:val="en-GB"/>
        </w:rPr>
        <w:t>de Boer</w:t>
      </w:r>
      <w:r w:rsidR="00CA19F1">
        <w:rPr>
          <w:lang w:val="en-GB"/>
        </w:rPr>
        <w:t xml:space="preserve"> et al., 2025). </w:t>
      </w:r>
      <w:r w:rsidR="00C85EDA" w:rsidRPr="006C7226">
        <w:rPr>
          <w:lang w:val="en-GB"/>
        </w:rPr>
        <w:t xml:space="preserve">OECD emphasizes that </w:t>
      </w:r>
      <w:r w:rsidR="00C85EDA" w:rsidRPr="008C7D86">
        <w:rPr>
          <w:i/>
          <w:iCs/>
          <w:lang w:val="en-GB"/>
        </w:rPr>
        <w:t>policy coherence</w:t>
      </w:r>
      <w:r w:rsidR="00C85EDA" w:rsidRPr="006C7226">
        <w:rPr>
          <w:lang w:val="en-GB"/>
        </w:rPr>
        <w:t xml:space="preserve"> is essential to avoid contradictory decisions</w:t>
      </w:r>
      <w:r w:rsidR="00C85EDA">
        <w:rPr>
          <w:lang w:val="en-GB"/>
        </w:rPr>
        <w:t>, when flood management intersects with different uses</w:t>
      </w:r>
      <w:r w:rsidR="00C85EDA" w:rsidRPr="006C7226">
        <w:rPr>
          <w:lang w:val="en-GB"/>
        </w:rPr>
        <w:t xml:space="preserve"> (e.g.</w:t>
      </w:r>
      <w:r w:rsidR="00C85EDA">
        <w:rPr>
          <w:lang w:val="en-GB"/>
        </w:rPr>
        <w:t xml:space="preserve"> agriculture, urban development,</w:t>
      </w:r>
      <w:r w:rsidR="00C85EDA" w:rsidRPr="006C7226">
        <w:rPr>
          <w:lang w:val="en-GB"/>
        </w:rPr>
        <w:t xml:space="preserve"> </w:t>
      </w:r>
      <w:r w:rsidR="00C85EDA">
        <w:rPr>
          <w:lang w:val="en-GB"/>
        </w:rPr>
        <w:t>environment protection, etc</w:t>
      </w:r>
      <w:r w:rsidR="00C85EDA" w:rsidRPr="006C7226">
        <w:rPr>
          <w:lang w:val="en-GB"/>
        </w:rPr>
        <w:t xml:space="preserve">). </w:t>
      </w:r>
      <w:r w:rsidR="00CA19F1">
        <w:rPr>
          <w:lang w:val="en-GB"/>
        </w:rPr>
        <w:t xml:space="preserve">For example, </w:t>
      </w:r>
      <w:r w:rsidR="004621AC">
        <w:rPr>
          <w:lang w:val="en-GB"/>
        </w:rPr>
        <w:t>in terms of</w:t>
      </w:r>
      <w:r w:rsidR="00CA19F1">
        <w:rPr>
          <w:lang w:val="en-GB"/>
        </w:rPr>
        <w:t xml:space="preserve"> d</w:t>
      </w:r>
      <w:r w:rsidR="00CA19F1" w:rsidRPr="006C7226">
        <w:rPr>
          <w:lang w:val="en-GB"/>
        </w:rPr>
        <w:t xml:space="preserve">ata sharing </w:t>
      </w:r>
      <w:r w:rsidR="004C3D35">
        <w:rPr>
          <w:lang w:val="en-GB"/>
        </w:rPr>
        <w:t xml:space="preserve">major </w:t>
      </w:r>
      <w:r w:rsidR="00CA19F1" w:rsidRPr="006C7226">
        <w:rPr>
          <w:lang w:val="en-GB"/>
        </w:rPr>
        <w:t>inconsiste</w:t>
      </w:r>
      <w:r w:rsidR="00CA19F1">
        <w:rPr>
          <w:lang w:val="en-GB"/>
        </w:rPr>
        <w:t>ncies</w:t>
      </w:r>
      <w:r w:rsidR="004C3D35">
        <w:rPr>
          <w:lang w:val="en-GB"/>
        </w:rPr>
        <w:t xml:space="preserve"> can arise or</w:t>
      </w:r>
      <w:r w:rsidR="00CA19F1">
        <w:rPr>
          <w:lang w:val="en-GB"/>
        </w:rPr>
        <w:t xml:space="preserve"> different services might work in silos or</w:t>
      </w:r>
      <w:r w:rsidR="00CA19F1" w:rsidRPr="006C7226">
        <w:rPr>
          <w:lang w:val="en-GB"/>
        </w:rPr>
        <w:t xml:space="preserve"> </w:t>
      </w:r>
      <w:r w:rsidR="00CA19F1">
        <w:rPr>
          <w:lang w:val="en-GB"/>
        </w:rPr>
        <w:t>have limited</w:t>
      </w:r>
      <w:r w:rsidR="00CA19F1" w:rsidRPr="006C7226">
        <w:rPr>
          <w:lang w:val="en-GB"/>
        </w:rPr>
        <w:t xml:space="preserve"> cross</w:t>
      </w:r>
      <w:r w:rsidR="00CA19F1" w:rsidRPr="006C7226">
        <w:rPr>
          <w:lang w:val="en-GB"/>
        </w:rPr>
        <w:noBreakHyphen/>
        <w:t>departmental collaboration</w:t>
      </w:r>
      <w:r w:rsidR="00CA19F1">
        <w:rPr>
          <w:lang w:val="en-GB"/>
        </w:rPr>
        <w:t xml:space="preserve">. </w:t>
      </w:r>
    </w:p>
    <w:p w14:paraId="47AAD422" w14:textId="26C401D0" w:rsidR="00CA19F1" w:rsidRDefault="00CA19F1" w:rsidP="00CA19F1">
      <w:pPr>
        <w:rPr>
          <w:lang w:val="en-GB"/>
        </w:rPr>
      </w:pPr>
      <w:r>
        <w:rPr>
          <w:lang w:val="en-GB"/>
        </w:rPr>
        <w:t xml:space="preserve">To this end, </w:t>
      </w:r>
      <w:r w:rsidRPr="000B52F8">
        <w:rPr>
          <w:i/>
          <w:iCs/>
          <w:lang w:val="en-GB"/>
        </w:rPr>
        <w:t>capacity building</w:t>
      </w:r>
      <w:r>
        <w:rPr>
          <w:lang w:val="en-GB"/>
        </w:rPr>
        <w:t xml:space="preserve"> and training exchanges are essential </w:t>
      </w:r>
      <w:proofErr w:type="gramStart"/>
      <w:r>
        <w:rPr>
          <w:lang w:val="en-GB"/>
        </w:rPr>
        <w:t>in order for</w:t>
      </w:r>
      <w:proofErr w:type="gramEnd"/>
      <w:r>
        <w:rPr>
          <w:lang w:val="en-GB"/>
        </w:rPr>
        <w:t xml:space="preserve"> all authorities involved to understand infrastructure design, construction and maintenance requirements. Moreover, </w:t>
      </w:r>
      <w:r w:rsidRPr="000B52F8">
        <w:rPr>
          <w:i/>
          <w:iCs/>
          <w:lang w:val="en-GB"/>
        </w:rPr>
        <w:t>stakeholder engagement</w:t>
      </w:r>
      <w:r>
        <w:rPr>
          <w:lang w:val="en-GB"/>
        </w:rPr>
        <w:t xml:space="preserve"> is also critical and achieved through consultation with communities, landowners, insurance companies, etc.</w:t>
      </w:r>
    </w:p>
    <w:p w14:paraId="68AD1239" w14:textId="25B002BD" w:rsidR="00E133EA" w:rsidRPr="003E5E6C" w:rsidRDefault="00E133EA" w:rsidP="00E133EA">
      <w:pPr>
        <w:tabs>
          <w:tab w:val="num" w:pos="720"/>
        </w:tabs>
        <w:rPr>
          <w:lang w:val="en-GB"/>
        </w:rPr>
      </w:pPr>
      <w:r>
        <w:rPr>
          <w:lang w:val="en-GB"/>
        </w:rPr>
        <w:fldChar w:fldCharType="begin"/>
      </w:r>
      <w:r>
        <w:rPr>
          <w:lang w:val="en-GB"/>
        </w:rPr>
        <w:instrText xml:space="preserve"> REF _Ref224742603 \h </w:instrText>
      </w:r>
      <w:r>
        <w:rPr>
          <w:lang w:val="en-GB"/>
        </w:rPr>
      </w:r>
      <w:r>
        <w:rPr>
          <w:lang w:val="en-GB"/>
        </w:rPr>
        <w:fldChar w:fldCharType="separate"/>
      </w:r>
      <w:r w:rsidR="00374EE8" w:rsidRPr="00014197">
        <w:rPr>
          <w:lang w:val="en-GB"/>
        </w:rPr>
        <w:t xml:space="preserve">Table </w:t>
      </w:r>
      <w:r w:rsidR="00374EE8">
        <w:rPr>
          <w:noProof/>
          <w:lang w:val="en-GB"/>
        </w:rPr>
        <w:t>1</w:t>
      </w:r>
      <w:r>
        <w:rPr>
          <w:lang w:val="en-GB"/>
        </w:rPr>
        <w:fldChar w:fldCharType="end"/>
      </w:r>
      <w:r>
        <w:rPr>
          <w:lang w:val="en-GB"/>
        </w:rPr>
        <w:t xml:space="preserve"> presents an integrated (technical-operational-financial-institutional) capacity and responsibilities matrix for the entire project life cycle from: p</w:t>
      </w:r>
      <w:r w:rsidRPr="005B7F06">
        <w:rPr>
          <w:lang w:val="en-GB"/>
        </w:rPr>
        <w:t>olicy</w:t>
      </w:r>
      <w:r w:rsidRPr="005B7F06">
        <w:rPr>
          <w:lang w:val="en-GB"/>
        </w:rPr>
        <w:noBreakHyphen/>
        <w:t>making</w:t>
      </w:r>
      <w:r>
        <w:rPr>
          <w:lang w:val="en-GB"/>
        </w:rPr>
        <w:t>, p</w:t>
      </w:r>
      <w:r w:rsidRPr="005B7F06">
        <w:rPr>
          <w:lang w:val="en-GB"/>
        </w:rPr>
        <w:t>lanning and permitting</w:t>
      </w:r>
      <w:r>
        <w:rPr>
          <w:lang w:val="en-GB"/>
        </w:rPr>
        <w:t xml:space="preserve"> to </w:t>
      </w:r>
      <w:r w:rsidR="004C5273">
        <w:rPr>
          <w:lang w:val="en-GB"/>
        </w:rPr>
        <w:t xml:space="preserve">construction, </w:t>
      </w:r>
      <w:r>
        <w:rPr>
          <w:lang w:val="en-GB"/>
        </w:rPr>
        <w:t>o</w:t>
      </w:r>
      <w:r w:rsidRPr="005B7F06">
        <w:rPr>
          <w:lang w:val="en-GB"/>
        </w:rPr>
        <w:t>peration</w:t>
      </w:r>
      <w:r>
        <w:rPr>
          <w:lang w:val="en-GB"/>
        </w:rPr>
        <w:t>,</w:t>
      </w:r>
      <w:r w:rsidRPr="005B7F06">
        <w:rPr>
          <w:lang w:val="en-GB"/>
        </w:rPr>
        <w:t xml:space="preserve"> maintenance</w:t>
      </w:r>
      <w:r>
        <w:rPr>
          <w:lang w:val="en-GB"/>
        </w:rPr>
        <w:t xml:space="preserve"> and e</w:t>
      </w:r>
      <w:r w:rsidRPr="005B7F06">
        <w:rPr>
          <w:lang w:val="en-GB"/>
        </w:rPr>
        <w:t>mergency response</w:t>
      </w:r>
      <w:r>
        <w:rPr>
          <w:lang w:val="en-GB"/>
        </w:rPr>
        <w:t>.</w:t>
      </w:r>
    </w:p>
    <w:p w14:paraId="05E721EF" w14:textId="77777777" w:rsidR="00DA5552" w:rsidRPr="00A25C6B" w:rsidRDefault="00DA5552" w:rsidP="00A25C6B">
      <w:pPr>
        <w:spacing w:before="0" w:after="0" w:line="240" w:lineRule="auto"/>
        <w:rPr>
          <w:sz w:val="4"/>
          <w:szCs w:val="4"/>
          <w:lang w:val="en-GB"/>
        </w:rPr>
      </w:pPr>
    </w:p>
    <w:p w14:paraId="2E16F6A7" w14:textId="77777777" w:rsidR="00987802" w:rsidRPr="000341B8" w:rsidRDefault="00987802" w:rsidP="0020016D">
      <w:pPr>
        <w:spacing w:before="0" w:after="0" w:line="240" w:lineRule="auto"/>
        <w:rPr>
          <w:sz w:val="4"/>
          <w:szCs w:val="4"/>
          <w:lang w:val="en-GB"/>
        </w:rPr>
      </w:pPr>
    </w:p>
    <w:p w14:paraId="3B27176F" w14:textId="1F98D6C4" w:rsidR="00210A29" w:rsidRPr="00112AD1" w:rsidRDefault="00926C81" w:rsidP="004970C0">
      <w:pPr>
        <w:pStyle w:val="Heading2"/>
        <w:spacing w:before="120" w:after="120"/>
        <w:ind w:left="578" w:hanging="578"/>
        <w:rPr>
          <w:lang w:val="fr-FR"/>
        </w:rPr>
      </w:pPr>
      <w:bookmarkStart w:id="18" w:name="_Toc225872953"/>
      <w:r>
        <w:rPr>
          <w:lang w:val="fr-FR"/>
        </w:rPr>
        <w:t>Implementation preconditions</w:t>
      </w:r>
      <w:bookmarkEnd w:id="18"/>
    </w:p>
    <w:p w14:paraId="414BE9B8" w14:textId="430C9593" w:rsidR="0099283C" w:rsidRPr="00A5139A" w:rsidRDefault="00052FFB" w:rsidP="00B16495">
      <w:pPr>
        <w:rPr>
          <w:lang w:val="en-GB"/>
        </w:rPr>
      </w:pPr>
      <w:r>
        <w:rPr>
          <w:lang w:val="en-GB"/>
        </w:rPr>
        <w:t xml:space="preserve">For </w:t>
      </w:r>
      <w:r w:rsidR="00A70D7D">
        <w:rPr>
          <w:lang w:val="en-GB"/>
        </w:rPr>
        <w:t>th</w:t>
      </w:r>
      <w:r w:rsidR="008D22CF">
        <w:rPr>
          <w:lang w:val="en-GB"/>
        </w:rPr>
        <w:t xml:space="preserve">e construction of </w:t>
      </w:r>
      <w:r w:rsidR="00AD05AF">
        <w:rPr>
          <w:lang w:val="en-GB"/>
        </w:rPr>
        <w:t>conventional (grey) measures</w:t>
      </w:r>
      <w:r w:rsidR="008D22CF">
        <w:rPr>
          <w:lang w:val="en-GB"/>
        </w:rPr>
        <w:t xml:space="preserve">, several </w:t>
      </w:r>
      <w:r w:rsidR="00A96464">
        <w:rPr>
          <w:lang w:val="en-GB"/>
        </w:rPr>
        <w:t>steps</w:t>
      </w:r>
      <w:r w:rsidR="008D22CF">
        <w:rPr>
          <w:lang w:val="en-GB"/>
        </w:rPr>
        <w:t xml:space="preserve"> should be </w:t>
      </w:r>
      <w:r w:rsidR="00A96464">
        <w:rPr>
          <w:lang w:val="en-GB"/>
        </w:rPr>
        <w:t xml:space="preserve">taken before </w:t>
      </w:r>
      <w:r w:rsidR="00223397">
        <w:rPr>
          <w:lang w:val="en-GB"/>
        </w:rPr>
        <w:t xml:space="preserve">choosing and </w:t>
      </w:r>
      <w:r w:rsidR="00D04744">
        <w:rPr>
          <w:lang w:val="en-GB"/>
        </w:rPr>
        <w:t xml:space="preserve">conceptualizing </w:t>
      </w:r>
      <w:r w:rsidR="00223397">
        <w:rPr>
          <w:lang w:val="en-GB"/>
        </w:rPr>
        <w:t>the most adequate</w:t>
      </w:r>
      <w:r w:rsidR="00D04744">
        <w:rPr>
          <w:lang w:val="en-GB"/>
        </w:rPr>
        <w:t xml:space="preserve"> measure</w:t>
      </w:r>
      <w:r w:rsidR="00E168C5">
        <w:rPr>
          <w:lang w:val="en-GB"/>
        </w:rPr>
        <w:t>:</w:t>
      </w:r>
    </w:p>
    <w:p w14:paraId="02907486" w14:textId="44A19A0C" w:rsidR="00B16495" w:rsidRDefault="001B2174" w:rsidP="003D3192">
      <w:pPr>
        <w:pStyle w:val="ListParagraph"/>
        <w:numPr>
          <w:ilvl w:val="0"/>
          <w:numId w:val="90"/>
        </w:numPr>
        <w:tabs>
          <w:tab w:val="num" w:pos="360"/>
        </w:tabs>
        <w:rPr>
          <w:lang w:val="en-GB"/>
        </w:rPr>
      </w:pPr>
      <w:r>
        <w:rPr>
          <w:b/>
          <w:bCs/>
          <w:i/>
          <w:iCs/>
          <w:lang w:val="en-GB"/>
        </w:rPr>
        <w:t>a</w:t>
      </w:r>
      <w:r w:rsidR="0020016D" w:rsidRPr="000D15E0">
        <w:rPr>
          <w:b/>
          <w:bCs/>
          <w:i/>
          <w:iCs/>
          <w:lang w:val="en-GB"/>
        </w:rPr>
        <w:t xml:space="preserve"> c</w:t>
      </w:r>
      <w:r w:rsidR="00B16495" w:rsidRPr="000D15E0">
        <w:rPr>
          <w:b/>
          <w:bCs/>
          <w:i/>
          <w:iCs/>
          <w:lang w:val="en-GB"/>
        </w:rPr>
        <w:t xml:space="preserve">omprehensive </w:t>
      </w:r>
      <w:r w:rsidR="0020016D" w:rsidRPr="000D15E0">
        <w:rPr>
          <w:b/>
          <w:bCs/>
          <w:i/>
          <w:iCs/>
          <w:lang w:val="en-GB"/>
        </w:rPr>
        <w:t>s</w:t>
      </w:r>
      <w:r w:rsidR="00B16495" w:rsidRPr="000D15E0">
        <w:rPr>
          <w:b/>
          <w:bCs/>
          <w:i/>
          <w:iCs/>
          <w:lang w:val="en-GB"/>
        </w:rPr>
        <w:t xml:space="preserve">ite </w:t>
      </w:r>
      <w:r w:rsidR="0020016D" w:rsidRPr="000D15E0">
        <w:rPr>
          <w:b/>
          <w:bCs/>
          <w:i/>
          <w:iCs/>
          <w:lang w:val="en-GB"/>
        </w:rPr>
        <w:t>i</w:t>
      </w:r>
      <w:r w:rsidR="00B16495" w:rsidRPr="000D15E0">
        <w:rPr>
          <w:b/>
          <w:bCs/>
          <w:i/>
          <w:iCs/>
          <w:lang w:val="en-GB"/>
        </w:rPr>
        <w:t>nvestigation</w:t>
      </w:r>
      <w:r w:rsidR="00B80CA1" w:rsidRPr="00B80CA1">
        <w:rPr>
          <w:b/>
          <w:bCs/>
          <w:lang w:val="en-GB"/>
        </w:rPr>
        <w:t xml:space="preserve">, </w:t>
      </w:r>
      <w:r w:rsidR="00B80CA1" w:rsidRPr="00656533">
        <w:rPr>
          <w:lang w:val="en-GB"/>
        </w:rPr>
        <w:t xml:space="preserve">is required </w:t>
      </w:r>
      <w:r w:rsidR="004A3270" w:rsidRPr="00656533">
        <w:rPr>
          <w:lang w:val="en-GB"/>
        </w:rPr>
        <w:t>before</w:t>
      </w:r>
      <w:r w:rsidR="00B16495" w:rsidRPr="00B16495">
        <w:rPr>
          <w:lang w:val="en-GB"/>
        </w:rPr>
        <w:t xml:space="preserve"> design</w:t>
      </w:r>
      <w:r w:rsidR="004A3270">
        <w:rPr>
          <w:lang w:val="en-GB"/>
        </w:rPr>
        <w:t>ing</w:t>
      </w:r>
      <w:r w:rsidR="00B16495" w:rsidRPr="00B16495">
        <w:rPr>
          <w:lang w:val="en-GB"/>
        </w:rPr>
        <w:t xml:space="preserve"> or buil</w:t>
      </w:r>
      <w:r w:rsidR="004A3270">
        <w:rPr>
          <w:lang w:val="en-GB"/>
        </w:rPr>
        <w:t xml:space="preserve">ding </w:t>
      </w:r>
      <w:proofErr w:type="gramStart"/>
      <w:r w:rsidR="004A3270">
        <w:rPr>
          <w:lang w:val="en-GB"/>
        </w:rPr>
        <w:t>in order to</w:t>
      </w:r>
      <w:proofErr w:type="gramEnd"/>
      <w:r w:rsidR="004A3270">
        <w:rPr>
          <w:lang w:val="en-GB"/>
        </w:rPr>
        <w:t xml:space="preserve"> </w:t>
      </w:r>
      <w:r w:rsidR="00B16495" w:rsidRPr="00B16495">
        <w:rPr>
          <w:lang w:val="en-GB"/>
        </w:rPr>
        <w:t>full</w:t>
      </w:r>
      <w:r w:rsidR="004A3270">
        <w:rPr>
          <w:lang w:val="en-GB"/>
        </w:rPr>
        <w:t>y</w:t>
      </w:r>
      <w:r w:rsidR="00B16495" w:rsidRPr="00B16495">
        <w:rPr>
          <w:lang w:val="en-GB"/>
        </w:rPr>
        <w:t xml:space="preserve"> understand</w:t>
      </w:r>
      <w:r w:rsidR="004A3270">
        <w:rPr>
          <w:lang w:val="en-GB"/>
        </w:rPr>
        <w:t xml:space="preserve"> site conditions</w:t>
      </w:r>
      <w:r w:rsidR="00B16495" w:rsidRPr="00B16495">
        <w:rPr>
          <w:lang w:val="en-GB"/>
        </w:rPr>
        <w:t>.</w:t>
      </w:r>
    </w:p>
    <w:p w14:paraId="0E15BC76" w14:textId="6E95CC8A" w:rsidR="000D17ED" w:rsidRPr="00B16495" w:rsidRDefault="001B2174" w:rsidP="000D17ED">
      <w:pPr>
        <w:pStyle w:val="ListParagraph"/>
        <w:numPr>
          <w:ilvl w:val="0"/>
          <w:numId w:val="90"/>
        </w:numPr>
        <w:tabs>
          <w:tab w:val="num" w:pos="360"/>
        </w:tabs>
        <w:rPr>
          <w:lang w:val="en-GB"/>
        </w:rPr>
      </w:pPr>
      <w:r>
        <w:rPr>
          <w:b/>
          <w:bCs/>
          <w:i/>
          <w:iCs/>
          <w:lang w:val="en-GB"/>
        </w:rPr>
        <w:t>t</w:t>
      </w:r>
      <w:r w:rsidR="00105BC5" w:rsidRPr="00B16495">
        <w:rPr>
          <w:b/>
          <w:bCs/>
          <w:i/>
          <w:iCs/>
          <w:lang w:val="en-GB"/>
        </w:rPr>
        <w:t xml:space="preserve">opographical </w:t>
      </w:r>
      <w:r>
        <w:rPr>
          <w:b/>
          <w:bCs/>
          <w:i/>
          <w:iCs/>
          <w:lang w:val="en-GB"/>
        </w:rPr>
        <w:t>s</w:t>
      </w:r>
      <w:r w:rsidR="00656533" w:rsidRPr="001B2174">
        <w:rPr>
          <w:b/>
          <w:bCs/>
          <w:i/>
          <w:iCs/>
          <w:lang w:val="en-GB"/>
        </w:rPr>
        <w:t>urvey</w:t>
      </w:r>
      <w:r w:rsidR="00656533" w:rsidRPr="000D17ED">
        <w:rPr>
          <w:lang w:val="en-GB"/>
        </w:rPr>
        <w:t xml:space="preserve"> is required before</w:t>
      </w:r>
      <w:r w:rsidR="00223397" w:rsidRPr="000D17ED">
        <w:rPr>
          <w:lang w:val="en-GB"/>
        </w:rPr>
        <w:t xml:space="preserve"> </w:t>
      </w:r>
      <w:r w:rsidR="00223397" w:rsidRPr="00B16495">
        <w:rPr>
          <w:lang w:val="en-GB"/>
        </w:rPr>
        <w:t>design</w:t>
      </w:r>
      <w:r w:rsidR="00223397" w:rsidRPr="000D17ED">
        <w:rPr>
          <w:lang w:val="en-GB"/>
        </w:rPr>
        <w:t>ing</w:t>
      </w:r>
      <w:r w:rsidR="00223397" w:rsidRPr="00B16495">
        <w:rPr>
          <w:lang w:val="en-GB"/>
        </w:rPr>
        <w:t xml:space="preserve"> or buil</w:t>
      </w:r>
      <w:r w:rsidR="00223397" w:rsidRPr="000D17ED">
        <w:rPr>
          <w:lang w:val="en-GB"/>
        </w:rPr>
        <w:t>ding</w:t>
      </w:r>
      <w:r w:rsidR="000C5DDD" w:rsidRPr="000D17ED">
        <w:rPr>
          <w:lang w:val="en-GB"/>
        </w:rPr>
        <w:t xml:space="preserve"> in form of </w:t>
      </w:r>
      <w:r w:rsidR="000C5DDD" w:rsidRPr="00B16495">
        <w:rPr>
          <w:lang w:val="en-GB"/>
        </w:rPr>
        <w:t>detailed survey</w:t>
      </w:r>
      <w:r w:rsidR="000C5DDD" w:rsidRPr="000D17ED">
        <w:rPr>
          <w:lang w:val="en-GB"/>
        </w:rPr>
        <w:t xml:space="preserve"> or h</w:t>
      </w:r>
      <w:r w:rsidR="00105BC5" w:rsidRPr="00B16495">
        <w:rPr>
          <w:lang w:val="en-GB"/>
        </w:rPr>
        <w:t>igh</w:t>
      </w:r>
      <w:r w:rsidR="00105BC5" w:rsidRPr="00B16495">
        <w:rPr>
          <w:lang w:val="en-GB"/>
        </w:rPr>
        <w:noBreakHyphen/>
        <w:t>resolution terrain model (LiDAR</w:t>
      </w:r>
      <w:r w:rsidR="000C5DDD" w:rsidRPr="000D17ED">
        <w:rPr>
          <w:lang w:val="en-GB"/>
        </w:rPr>
        <w:t>, etc</w:t>
      </w:r>
      <w:r w:rsidR="00105BC5" w:rsidRPr="00B16495">
        <w:rPr>
          <w:lang w:val="en-GB"/>
        </w:rPr>
        <w:t>)</w:t>
      </w:r>
      <w:r w:rsidR="00AC0EA6" w:rsidRPr="000D17ED">
        <w:rPr>
          <w:lang w:val="en-GB"/>
        </w:rPr>
        <w:t>. The aim is</w:t>
      </w:r>
      <w:r w:rsidR="00CF0AE1" w:rsidRPr="000D17ED">
        <w:rPr>
          <w:lang w:val="en-GB"/>
        </w:rPr>
        <w:t xml:space="preserve"> to obtain a representation of </w:t>
      </w:r>
      <w:r w:rsidR="000D17ED" w:rsidRPr="000D17ED">
        <w:rPr>
          <w:lang w:val="en-GB"/>
        </w:rPr>
        <w:t xml:space="preserve">local geometry and </w:t>
      </w:r>
      <w:r w:rsidR="00AC0EA6" w:rsidRPr="000D17ED">
        <w:rPr>
          <w:lang w:val="en-GB"/>
        </w:rPr>
        <w:t xml:space="preserve">to identify all existing constraints </w:t>
      </w:r>
      <w:r w:rsidR="000D17ED" w:rsidRPr="00B16495">
        <w:rPr>
          <w:lang w:val="en-GB"/>
        </w:rPr>
        <w:t>(</w:t>
      </w:r>
      <w:r w:rsidR="000D17ED" w:rsidRPr="000D17ED">
        <w:rPr>
          <w:lang w:val="en-GB"/>
        </w:rPr>
        <w:t xml:space="preserve">e.g. </w:t>
      </w:r>
      <w:r w:rsidR="000D17ED" w:rsidRPr="00B16495">
        <w:rPr>
          <w:lang w:val="en-GB"/>
        </w:rPr>
        <w:t>infrastructure, property boundaries, utilities)</w:t>
      </w:r>
    </w:p>
    <w:p w14:paraId="769D38EB" w14:textId="69118BF2" w:rsidR="00B16495" w:rsidRPr="00B16495" w:rsidRDefault="0020016D" w:rsidP="000D17ED">
      <w:pPr>
        <w:numPr>
          <w:ilvl w:val="0"/>
          <w:numId w:val="90"/>
        </w:numPr>
        <w:rPr>
          <w:lang w:val="en-GB"/>
        </w:rPr>
      </w:pPr>
      <w:r w:rsidRPr="007D6188">
        <w:rPr>
          <w:b/>
          <w:bCs/>
          <w:i/>
          <w:iCs/>
          <w:lang w:val="en-GB"/>
        </w:rPr>
        <w:t>g</w:t>
      </w:r>
      <w:r w:rsidR="00B16495" w:rsidRPr="00B16495">
        <w:rPr>
          <w:b/>
          <w:bCs/>
          <w:i/>
          <w:iCs/>
          <w:lang w:val="en-GB"/>
        </w:rPr>
        <w:t>eotechnical</w:t>
      </w:r>
      <w:r w:rsidR="00A14573" w:rsidRPr="007D6188">
        <w:rPr>
          <w:b/>
          <w:bCs/>
          <w:i/>
          <w:iCs/>
          <w:lang w:val="en-GB"/>
        </w:rPr>
        <w:t>/ geological</w:t>
      </w:r>
      <w:r w:rsidR="00B16495" w:rsidRPr="00B16495">
        <w:rPr>
          <w:b/>
          <w:bCs/>
          <w:i/>
          <w:iCs/>
          <w:lang w:val="en-GB"/>
        </w:rPr>
        <w:t xml:space="preserve"> </w:t>
      </w:r>
      <w:r w:rsidR="00A14573" w:rsidRPr="007D6188">
        <w:rPr>
          <w:b/>
          <w:bCs/>
          <w:i/>
          <w:iCs/>
          <w:lang w:val="en-GB"/>
        </w:rPr>
        <w:t>investigation</w:t>
      </w:r>
      <w:r w:rsidR="00A14573">
        <w:rPr>
          <w:b/>
          <w:bCs/>
          <w:lang w:val="en-GB"/>
        </w:rPr>
        <w:t xml:space="preserve"> </w:t>
      </w:r>
      <w:r w:rsidR="00B16495" w:rsidRPr="00B16495">
        <w:rPr>
          <w:lang w:val="en-GB"/>
        </w:rPr>
        <w:t>conditions</w:t>
      </w:r>
      <w:r w:rsidRPr="007D6188">
        <w:rPr>
          <w:lang w:val="en-GB"/>
        </w:rPr>
        <w:t xml:space="preserve"> </w:t>
      </w:r>
      <w:proofErr w:type="gramStart"/>
      <w:r w:rsidR="00A14573" w:rsidRPr="007D6188">
        <w:rPr>
          <w:lang w:val="en-GB"/>
        </w:rPr>
        <w:t>in order to</w:t>
      </w:r>
      <w:proofErr w:type="gramEnd"/>
      <w:r w:rsidR="00A14573" w:rsidRPr="007D6188">
        <w:rPr>
          <w:lang w:val="en-GB"/>
        </w:rPr>
        <w:t xml:space="preserve"> e</w:t>
      </w:r>
      <w:r w:rsidRPr="007D6188">
        <w:rPr>
          <w:lang w:val="en-GB"/>
        </w:rPr>
        <w:t>valuate</w:t>
      </w:r>
      <w:r w:rsidR="00A14573" w:rsidRPr="007D6188">
        <w:rPr>
          <w:lang w:val="en-GB"/>
        </w:rPr>
        <w:t xml:space="preserve"> soil conditions</w:t>
      </w:r>
      <w:r w:rsidRPr="007D6188">
        <w:rPr>
          <w:lang w:val="en-GB"/>
        </w:rPr>
        <w:t xml:space="preserve">, including soil </w:t>
      </w:r>
      <w:r w:rsidR="00B16495" w:rsidRPr="00B16495">
        <w:rPr>
          <w:lang w:val="en-GB"/>
        </w:rPr>
        <w:t>type, stratigraphy,</w:t>
      </w:r>
      <w:r w:rsidRPr="007D6188">
        <w:rPr>
          <w:lang w:val="en-GB"/>
        </w:rPr>
        <w:t xml:space="preserve"> p</w:t>
      </w:r>
      <w:r w:rsidR="00B16495" w:rsidRPr="00B16495">
        <w:rPr>
          <w:lang w:val="en-GB"/>
        </w:rPr>
        <w:t>ermeability and seepage characteristics</w:t>
      </w:r>
      <w:r w:rsidR="00460F82" w:rsidRPr="000D17ED">
        <w:rPr>
          <w:lang w:val="en-GB"/>
        </w:rPr>
        <w:t>, the p</w:t>
      </w:r>
      <w:r w:rsidR="00B16495" w:rsidRPr="00B16495">
        <w:rPr>
          <w:lang w:val="en-GB"/>
        </w:rPr>
        <w:t>resence of weak layers</w:t>
      </w:r>
      <w:r w:rsidR="00460F82" w:rsidRPr="000D17ED">
        <w:rPr>
          <w:lang w:val="en-GB"/>
        </w:rPr>
        <w:t xml:space="preserve"> (e.g.</w:t>
      </w:r>
      <w:r w:rsidR="00B16495" w:rsidRPr="00B16495">
        <w:rPr>
          <w:lang w:val="en-GB"/>
        </w:rPr>
        <w:t xml:space="preserve"> collapsible </w:t>
      </w:r>
      <w:r w:rsidR="00460F82" w:rsidRPr="000D17ED">
        <w:rPr>
          <w:lang w:val="en-GB"/>
        </w:rPr>
        <w:t>layers), g</w:t>
      </w:r>
      <w:r w:rsidR="00B16495" w:rsidRPr="00B16495">
        <w:rPr>
          <w:lang w:val="en-GB"/>
        </w:rPr>
        <w:t>roundwater level</w:t>
      </w:r>
      <w:r w:rsidR="001C27AC" w:rsidRPr="000D17ED">
        <w:rPr>
          <w:lang w:val="en-GB"/>
        </w:rPr>
        <w:t>, as well as p</w:t>
      </w:r>
      <w:r w:rsidR="00B16495" w:rsidRPr="00B16495">
        <w:rPr>
          <w:lang w:val="en-GB"/>
        </w:rPr>
        <w:t>otential piping, liquefaction</w:t>
      </w:r>
      <w:r w:rsidR="001C27AC" w:rsidRPr="000D17ED">
        <w:rPr>
          <w:lang w:val="en-GB"/>
        </w:rPr>
        <w:t>, etc.</w:t>
      </w:r>
    </w:p>
    <w:p w14:paraId="798BAE61" w14:textId="194E10F1" w:rsidR="002570B3" w:rsidRPr="00BD54E9" w:rsidRDefault="003310A3" w:rsidP="00EE19EB">
      <w:pPr>
        <w:pStyle w:val="ListParagraph"/>
        <w:numPr>
          <w:ilvl w:val="0"/>
          <w:numId w:val="90"/>
        </w:numPr>
        <w:tabs>
          <w:tab w:val="num" w:pos="360"/>
        </w:tabs>
        <w:rPr>
          <w:b/>
          <w:bCs/>
          <w:lang w:val="en-GB"/>
        </w:rPr>
      </w:pPr>
      <w:r w:rsidRPr="00AD2F3E">
        <w:rPr>
          <w:b/>
          <w:bCs/>
          <w:i/>
          <w:iCs/>
          <w:lang w:val="en-GB"/>
        </w:rPr>
        <w:t>h</w:t>
      </w:r>
      <w:r w:rsidR="002570B3" w:rsidRPr="002570B3">
        <w:rPr>
          <w:b/>
          <w:bCs/>
          <w:i/>
          <w:iCs/>
          <w:lang w:val="en-GB"/>
        </w:rPr>
        <w:t xml:space="preserve">ydrological </w:t>
      </w:r>
      <w:r w:rsidR="005C7F77" w:rsidRPr="00AD2F3E">
        <w:rPr>
          <w:b/>
          <w:bCs/>
          <w:i/>
          <w:iCs/>
          <w:lang w:val="en-GB"/>
        </w:rPr>
        <w:t>conditions</w:t>
      </w:r>
      <w:r>
        <w:rPr>
          <w:b/>
          <w:bCs/>
          <w:lang w:val="en-GB"/>
        </w:rPr>
        <w:t xml:space="preserve"> </w:t>
      </w:r>
      <w:r w:rsidR="00F2289A" w:rsidRPr="00AD2F3E">
        <w:rPr>
          <w:lang w:val="en-GB"/>
        </w:rPr>
        <w:t xml:space="preserve">should be evaluated </w:t>
      </w:r>
      <w:proofErr w:type="gramStart"/>
      <w:r w:rsidR="00006E39" w:rsidRPr="00AD2F3E">
        <w:rPr>
          <w:lang w:val="en-GB"/>
        </w:rPr>
        <w:t>in order to</w:t>
      </w:r>
      <w:proofErr w:type="gramEnd"/>
      <w:r w:rsidR="00006E39" w:rsidRPr="00AD2F3E">
        <w:rPr>
          <w:lang w:val="en-GB"/>
        </w:rPr>
        <w:t xml:space="preserve"> estimate design flood</w:t>
      </w:r>
      <w:r w:rsidR="00006E39">
        <w:rPr>
          <w:b/>
          <w:bCs/>
          <w:lang w:val="en-GB"/>
        </w:rPr>
        <w:t xml:space="preserve"> </w:t>
      </w:r>
      <w:r w:rsidR="00006E39" w:rsidRPr="002570B3">
        <w:rPr>
          <w:lang w:val="en-GB"/>
        </w:rPr>
        <w:t>(</w:t>
      </w:r>
      <w:r w:rsidR="00AD2F3E">
        <w:rPr>
          <w:lang w:val="en-GB"/>
        </w:rPr>
        <w:t>re</w:t>
      </w:r>
      <w:r w:rsidR="00006E39" w:rsidRPr="002570B3">
        <w:rPr>
          <w:lang w:val="en-GB"/>
        </w:rPr>
        <w:t xml:space="preserve">turn periods, climate </w:t>
      </w:r>
      <w:r w:rsidR="00AD2F3E" w:rsidRPr="002570B3">
        <w:rPr>
          <w:lang w:val="en-GB"/>
        </w:rPr>
        <w:t>scenarios</w:t>
      </w:r>
      <w:r w:rsidR="00AD2F3E">
        <w:rPr>
          <w:lang w:val="en-GB"/>
        </w:rPr>
        <w:t>, etc</w:t>
      </w:r>
      <w:r w:rsidR="00006E39" w:rsidRPr="002570B3">
        <w:rPr>
          <w:lang w:val="en-GB"/>
        </w:rPr>
        <w:t>)</w:t>
      </w:r>
      <w:r w:rsidR="009B31CF">
        <w:rPr>
          <w:lang w:val="en-GB"/>
        </w:rPr>
        <w:t>, as well as sediment transport dynamics</w:t>
      </w:r>
      <w:r w:rsidR="00921CE3">
        <w:rPr>
          <w:lang w:val="en-GB"/>
        </w:rPr>
        <w:t>, while</w:t>
      </w:r>
    </w:p>
    <w:p w14:paraId="35912629" w14:textId="7F8715CB" w:rsidR="00BD54E9" w:rsidRPr="002734CD" w:rsidRDefault="00BD54E9" w:rsidP="00BD54E9">
      <w:pPr>
        <w:pStyle w:val="ListParagraph"/>
        <w:numPr>
          <w:ilvl w:val="0"/>
          <w:numId w:val="90"/>
        </w:numPr>
        <w:tabs>
          <w:tab w:val="num" w:pos="360"/>
        </w:tabs>
        <w:rPr>
          <w:b/>
          <w:bCs/>
          <w:lang w:val="en-GB"/>
        </w:rPr>
      </w:pPr>
      <w:r w:rsidRPr="00AD2F3E">
        <w:rPr>
          <w:b/>
          <w:bCs/>
          <w:i/>
          <w:iCs/>
          <w:lang w:val="en-GB"/>
        </w:rPr>
        <w:t>h</w:t>
      </w:r>
      <w:r w:rsidRPr="002570B3">
        <w:rPr>
          <w:b/>
          <w:bCs/>
          <w:i/>
          <w:iCs/>
          <w:lang w:val="en-GB"/>
        </w:rPr>
        <w:t>ydr</w:t>
      </w:r>
      <w:r>
        <w:rPr>
          <w:b/>
          <w:bCs/>
          <w:i/>
          <w:iCs/>
          <w:lang w:val="en-GB"/>
        </w:rPr>
        <w:t>aulic</w:t>
      </w:r>
      <w:r w:rsidRPr="002570B3">
        <w:rPr>
          <w:b/>
          <w:bCs/>
          <w:i/>
          <w:iCs/>
          <w:lang w:val="en-GB"/>
        </w:rPr>
        <w:t xml:space="preserve"> </w:t>
      </w:r>
      <w:r w:rsidRPr="00AD2F3E">
        <w:rPr>
          <w:b/>
          <w:bCs/>
          <w:i/>
          <w:iCs/>
          <w:lang w:val="en-GB"/>
        </w:rPr>
        <w:t>conditions</w:t>
      </w:r>
      <w:r>
        <w:rPr>
          <w:b/>
          <w:bCs/>
          <w:lang w:val="en-GB"/>
        </w:rPr>
        <w:t xml:space="preserve"> </w:t>
      </w:r>
      <w:r w:rsidR="00921CE3">
        <w:rPr>
          <w:lang w:val="en-GB"/>
        </w:rPr>
        <w:t>are required</w:t>
      </w:r>
      <w:r w:rsidR="001D6347">
        <w:rPr>
          <w:lang w:val="en-GB"/>
        </w:rPr>
        <w:t xml:space="preserve"> </w:t>
      </w:r>
      <w:proofErr w:type="gramStart"/>
      <w:r w:rsidR="001D6347">
        <w:rPr>
          <w:lang w:val="en-GB"/>
        </w:rPr>
        <w:t>in order to</w:t>
      </w:r>
      <w:proofErr w:type="gramEnd"/>
      <w:r w:rsidR="001D6347">
        <w:rPr>
          <w:lang w:val="en-GB"/>
        </w:rPr>
        <w:t xml:space="preserve"> </w:t>
      </w:r>
      <w:r w:rsidR="00C85BA9">
        <w:rPr>
          <w:lang w:val="en-GB"/>
        </w:rPr>
        <w:t xml:space="preserve">estimate </w:t>
      </w:r>
      <w:r w:rsidR="001D6347">
        <w:rPr>
          <w:lang w:val="en-GB"/>
        </w:rPr>
        <w:t xml:space="preserve">flow depth/ </w:t>
      </w:r>
      <w:r w:rsidR="00C85BA9">
        <w:rPr>
          <w:lang w:val="en-GB"/>
        </w:rPr>
        <w:t>velocities</w:t>
      </w:r>
      <w:r w:rsidR="001D6347">
        <w:rPr>
          <w:lang w:val="en-GB"/>
        </w:rPr>
        <w:t>, flooding extents</w:t>
      </w:r>
      <w:r w:rsidR="00201784">
        <w:rPr>
          <w:lang w:val="en-GB"/>
        </w:rPr>
        <w:t xml:space="preserve">, </w:t>
      </w:r>
      <w:r w:rsidR="00614D17">
        <w:rPr>
          <w:lang w:val="en-GB"/>
        </w:rPr>
        <w:t xml:space="preserve">crest </w:t>
      </w:r>
      <w:r w:rsidR="00C85BA9">
        <w:rPr>
          <w:lang w:val="en-GB"/>
        </w:rPr>
        <w:t>free</w:t>
      </w:r>
      <w:r w:rsidR="00AC2328">
        <w:rPr>
          <w:lang w:val="en-GB"/>
        </w:rPr>
        <w:t>board</w:t>
      </w:r>
      <w:r w:rsidR="00614D17">
        <w:rPr>
          <w:lang w:val="en-GB"/>
        </w:rPr>
        <w:t>s</w:t>
      </w:r>
      <w:r w:rsidR="00AC2328">
        <w:rPr>
          <w:lang w:val="en-GB"/>
        </w:rPr>
        <w:t xml:space="preserve">, </w:t>
      </w:r>
      <w:r w:rsidR="00201784">
        <w:rPr>
          <w:lang w:val="en-GB"/>
        </w:rPr>
        <w:t>potential erosion</w:t>
      </w:r>
      <w:r w:rsidR="00A348FA">
        <w:rPr>
          <w:lang w:val="en-GB"/>
        </w:rPr>
        <w:t xml:space="preserve"> </w:t>
      </w:r>
      <w:r w:rsidR="002B7872">
        <w:rPr>
          <w:lang w:val="en-GB"/>
        </w:rPr>
        <w:t>areas</w:t>
      </w:r>
      <w:r w:rsidR="009F5FC4">
        <w:rPr>
          <w:lang w:val="en-GB"/>
        </w:rPr>
        <w:t>, etc</w:t>
      </w:r>
      <w:r>
        <w:rPr>
          <w:lang w:val="en-GB"/>
        </w:rPr>
        <w:t>.</w:t>
      </w:r>
    </w:p>
    <w:p w14:paraId="10A43666" w14:textId="77777777" w:rsidR="002734CD" w:rsidRPr="00AB35DA" w:rsidRDefault="002734CD" w:rsidP="002734CD">
      <w:pPr>
        <w:pStyle w:val="ListParagraph"/>
        <w:numPr>
          <w:ilvl w:val="0"/>
          <w:numId w:val="90"/>
        </w:numPr>
        <w:tabs>
          <w:tab w:val="num" w:pos="360"/>
        </w:tabs>
        <w:rPr>
          <w:lang w:val="en-GB"/>
        </w:rPr>
      </w:pPr>
      <w:r w:rsidRPr="002734CD">
        <w:rPr>
          <w:b/>
          <w:bCs/>
          <w:i/>
          <w:iCs/>
          <w:lang w:val="en-GB"/>
        </w:rPr>
        <w:t>d</w:t>
      </w:r>
      <w:r w:rsidRPr="00AB35DA">
        <w:rPr>
          <w:b/>
          <w:bCs/>
          <w:i/>
          <w:iCs/>
          <w:lang w:val="en-GB"/>
        </w:rPr>
        <w:t xml:space="preserve">esign </w:t>
      </w:r>
      <w:r w:rsidRPr="002734CD">
        <w:rPr>
          <w:b/>
          <w:bCs/>
          <w:i/>
          <w:iCs/>
          <w:lang w:val="en-GB"/>
        </w:rPr>
        <w:t xml:space="preserve">phase </w:t>
      </w:r>
      <w:r w:rsidRPr="002734CD">
        <w:rPr>
          <w:lang w:val="en-GB"/>
        </w:rPr>
        <w:t xml:space="preserve">which </w:t>
      </w:r>
      <w:proofErr w:type="gramStart"/>
      <w:r w:rsidRPr="002734CD">
        <w:rPr>
          <w:lang w:val="en-GB"/>
        </w:rPr>
        <w:t>in order to</w:t>
      </w:r>
      <w:proofErr w:type="gramEnd"/>
      <w:r w:rsidRPr="002734CD">
        <w:rPr>
          <w:lang w:val="en-GB"/>
        </w:rPr>
        <w:t xml:space="preserve"> be </w:t>
      </w:r>
      <w:r w:rsidRPr="00AB35DA">
        <w:rPr>
          <w:lang w:val="en-GB"/>
        </w:rPr>
        <w:t>complete</w:t>
      </w:r>
      <w:r w:rsidRPr="002734CD">
        <w:rPr>
          <w:lang w:val="en-GB"/>
        </w:rPr>
        <w:t xml:space="preserve"> the projects’ general geometry should be described (c</w:t>
      </w:r>
      <w:r w:rsidRPr="00AB35DA">
        <w:rPr>
          <w:lang w:val="en-GB"/>
        </w:rPr>
        <w:t>ross</w:t>
      </w:r>
      <w:r w:rsidRPr="00AB35DA">
        <w:rPr>
          <w:lang w:val="en-GB"/>
        </w:rPr>
        <w:noBreakHyphen/>
        <w:t>sections, slopes, crest width and zoning defined</w:t>
      </w:r>
      <w:r w:rsidRPr="002734CD">
        <w:rPr>
          <w:lang w:val="en-GB"/>
        </w:rPr>
        <w:t>) and material required should be defined (f</w:t>
      </w:r>
      <w:r w:rsidRPr="00AB35DA">
        <w:rPr>
          <w:lang w:val="en-GB"/>
        </w:rPr>
        <w:t>ilter</w:t>
      </w:r>
      <w:r w:rsidRPr="002734CD">
        <w:rPr>
          <w:lang w:val="en-GB"/>
        </w:rPr>
        <w:t>,</w:t>
      </w:r>
      <w:r w:rsidRPr="00AB35DA">
        <w:rPr>
          <w:lang w:val="en-GB"/>
        </w:rPr>
        <w:t xml:space="preserve"> drainage layers</w:t>
      </w:r>
      <w:r w:rsidRPr="002734CD">
        <w:rPr>
          <w:lang w:val="en-GB"/>
        </w:rPr>
        <w:t xml:space="preserve">, </w:t>
      </w:r>
      <w:r w:rsidRPr="00AB35DA">
        <w:rPr>
          <w:lang w:val="en-GB"/>
        </w:rPr>
        <w:t>revetments, vegetation</w:t>
      </w:r>
      <w:r w:rsidRPr="002734CD">
        <w:rPr>
          <w:lang w:val="en-GB"/>
        </w:rPr>
        <w:t>, etc). Furthermore, a monitoring and instrumentation plan should be prepared as early as the design phase.</w:t>
      </w:r>
    </w:p>
    <w:p w14:paraId="35098DFF" w14:textId="35917E62" w:rsidR="00AB35DA" w:rsidRDefault="009F5FC4" w:rsidP="00103080">
      <w:pPr>
        <w:pStyle w:val="ListParagraph"/>
        <w:numPr>
          <w:ilvl w:val="0"/>
          <w:numId w:val="90"/>
        </w:numPr>
        <w:tabs>
          <w:tab w:val="num" w:pos="360"/>
        </w:tabs>
        <w:rPr>
          <w:lang w:val="en-GB"/>
        </w:rPr>
      </w:pPr>
      <w:r w:rsidRPr="00220507">
        <w:rPr>
          <w:b/>
          <w:bCs/>
          <w:i/>
          <w:iCs/>
          <w:lang w:val="en-GB"/>
        </w:rPr>
        <w:t>m</w:t>
      </w:r>
      <w:r w:rsidR="00AB35DA" w:rsidRPr="00220507">
        <w:rPr>
          <w:b/>
          <w:bCs/>
          <w:i/>
          <w:iCs/>
          <w:lang w:val="en-GB"/>
        </w:rPr>
        <w:t xml:space="preserve">aterial </w:t>
      </w:r>
      <w:r w:rsidRPr="00220507">
        <w:rPr>
          <w:b/>
          <w:bCs/>
          <w:i/>
          <w:iCs/>
          <w:lang w:val="en-GB"/>
        </w:rPr>
        <w:t>a</w:t>
      </w:r>
      <w:r w:rsidR="00AB35DA" w:rsidRPr="00220507">
        <w:rPr>
          <w:b/>
          <w:bCs/>
          <w:i/>
          <w:iCs/>
          <w:lang w:val="en-GB"/>
        </w:rPr>
        <w:t xml:space="preserve">vailability </w:t>
      </w:r>
      <w:r w:rsidRPr="00220507">
        <w:rPr>
          <w:b/>
          <w:bCs/>
          <w:i/>
          <w:iCs/>
          <w:lang w:val="en-GB"/>
        </w:rPr>
        <w:t>and</w:t>
      </w:r>
      <w:r w:rsidR="00AB35DA" w:rsidRPr="00220507">
        <w:rPr>
          <w:b/>
          <w:bCs/>
          <w:i/>
          <w:iCs/>
          <w:lang w:val="en-GB"/>
        </w:rPr>
        <w:t xml:space="preserve"> </w:t>
      </w:r>
      <w:r w:rsidRPr="00220507">
        <w:rPr>
          <w:b/>
          <w:bCs/>
          <w:i/>
          <w:iCs/>
          <w:lang w:val="en-GB"/>
        </w:rPr>
        <w:t>s</w:t>
      </w:r>
      <w:r w:rsidR="00AB35DA" w:rsidRPr="00220507">
        <w:rPr>
          <w:b/>
          <w:bCs/>
          <w:i/>
          <w:iCs/>
          <w:lang w:val="en-GB"/>
        </w:rPr>
        <w:t>uitability</w:t>
      </w:r>
      <w:r w:rsidR="001F7689" w:rsidRPr="00220507">
        <w:rPr>
          <w:b/>
          <w:bCs/>
          <w:i/>
          <w:iCs/>
          <w:lang w:val="en-GB"/>
        </w:rPr>
        <w:t xml:space="preserve"> </w:t>
      </w:r>
      <w:r w:rsidR="0078387C" w:rsidRPr="00220507">
        <w:rPr>
          <w:lang w:val="en-GB"/>
        </w:rPr>
        <w:t>are</w:t>
      </w:r>
      <w:r w:rsidR="001F7689" w:rsidRPr="00220507">
        <w:rPr>
          <w:lang w:val="en-GB"/>
        </w:rPr>
        <w:t xml:space="preserve"> key for the feasibility of</w:t>
      </w:r>
      <w:r w:rsidR="002E78F5" w:rsidRPr="00220507">
        <w:rPr>
          <w:lang w:val="en-GB"/>
        </w:rPr>
        <w:t xml:space="preserve"> different approaches.</w:t>
      </w:r>
      <w:r w:rsidR="00A83C1C" w:rsidRPr="00220507">
        <w:rPr>
          <w:lang w:val="en-GB"/>
        </w:rPr>
        <w:t xml:space="preserve"> </w:t>
      </w:r>
      <w:r w:rsidR="00B43DE5" w:rsidRPr="00AB35DA">
        <w:rPr>
          <w:lang w:val="en-GB"/>
        </w:rPr>
        <w:t xml:space="preserve">Material testing and selection are mandatory steps in </w:t>
      </w:r>
      <w:r w:rsidR="00B43DE5" w:rsidRPr="00220507">
        <w:rPr>
          <w:lang w:val="en-GB"/>
        </w:rPr>
        <w:t>many grey infrastructure measure design (embankments, levees, dams, etc)</w:t>
      </w:r>
      <w:r w:rsidR="00220507" w:rsidRPr="00220507">
        <w:rPr>
          <w:lang w:val="en-GB"/>
        </w:rPr>
        <w:t>, as well as their</w:t>
      </w:r>
      <w:r w:rsidR="00B43DE5" w:rsidRPr="00220507">
        <w:rPr>
          <w:lang w:val="en-GB"/>
        </w:rPr>
        <w:t xml:space="preserve"> </w:t>
      </w:r>
      <w:r w:rsidR="00220507" w:rsidRPr="00220507">
        <w:rPr>
          <w:lang w:val="en-GB"/>
        </w:rPr>
        <w:t>c</w:t>
      </w:r>
      <w:r w:rsidR="00B43DE5" w:rsidRPr="00AB35DA">
        <w:rPr>
          <w:lang w:val="en-GB"/>
        </w:rPr>
        <w:t xml:space="preserve">ompatibility with </w:t>
      </w:r>
      <w:r w:rsidR="00220507" w:rsidRPr="00220507">
        <w:rPr>
          <w:lang w:val="en-GB"/>
        </w:rPr>
        <w:t xml:space="preserve">the </w:t>
      </w:r>
      <w:r w:rsidR="00B43DE5" w:rsidRPr="00AB35DA">
        <w:rPr>
          <w:lang w:val="en-GB"/>
        </w:rPr>
        <w:t>design</w:t>
      </w:r>
      <w:r w:rsidR="00220507" w:rsidRPr="00220507">
        <w:rPr>
          <w:lang w:val="en-GB"/>
        </w:rPr>
        <w:t xml:space="preserve"> guidelines</w:t>
      </w:r>
      <w:r w:rsidR="00B43DE5" w:rsidRPr="00AB35DA">
        <w:rPr>
          <w:lang w:val="en-GB"/>
        </w:rPr>
        <w:t xml:space="preserve"> (impermeable, drainage layers, filters</w:t>
      </w:r>
      <w:r w:rsidR="00220507" w:rsidRPr="00220507">
        <w:rPr>
          <w:lang w:val="en-GB"/>
        </w:rPr>
        <w:t>, etc</w:t>
      </w:r>
      <w:r w:rsidR="00B43DE5" w:rsidRPr="00AB35DA">
        <w:rPr>
          <w:lang w:val="en-GB"/>
        </w:rPr>
        <w:t>)</w:t>
      </w:r>
      <w:r w:rsidR="00220507" w:rsidRPr="00220507">
        <w:rPr>
          <w:lang w:val="en-GB"/>
        </w:rPr>
        <w:t xml:space="preserve">. </w:t>
      </w:r>
      <w:r w:rsidR="00A83C1C" w:rsidRPr="00220507">
        <w:rPr>
          <w:lang w:val="en-GB"/>
        </w:rPr>
        <w:t>Specifically, the availability of suitable borrow materials (granular, cohesive, rock fill)</w:t>
      </w:r>
      <w:r w:rsidR="004D3B9C" w:rsidRPr="00220507">
        <w:rPr>
          <w:lang w:val="en-GB"/>
        </w:rPr>
        <w:t xml:space="preserve"> should be examined, as well as the proximity to </w:t>
      </w:r>
      <w:r w:rsidR="004D3B9C" w:rsidRPr="00220507">
        <w:rPr>
          <w:lang w:val="en-GB"/>
        </w:rPr>
        <w:lastRenderedPageBreak/>
        <w:t xml:space="preserve">authorized mines. </w:t>
      </w:r>
      <w:r w:rsidR="009952D7" w:rsidRPr="00220507">
        <w:rPr>
          <w:lang w:val="en-GB"/>
        </w:rPr>
        <w:t xml:space="preserve">The material suitability should be evaluated through </w:t>
      </w:r>
      <w:r w:rsidR="004F6C8D" w:rsidRPr="00220507">
        <w:rPr>
          <w:lang w:val="en-GB"/>
        </w:rPr>
        <w:t>l</w:t>
      </w:r>
      <w:r w:rsidR="00A83C1C" w:rsidRPr="00220507">
        <w:rPr>
          <w:lang w:val="en-GB"/>
        </w:rPr>
        <w:t>aboratory testing</w:t>
      </w:r>
      <w:r w:rsidR="004F6C8D" w:rsidRPr="00220507">
        <w:rPr>
          <w:lang w:val="en-GB"/>
        </w:rPr>
        <w:t xml:space="preserve"> (</w:t>
      </w:r>
      <w:r w:rsidR="00A83C1C" w:rsidRPr="00220507">
        <w:rPr>
          <w:lang w:val="en-GB"/>
        </w:rPr>
        <w:t>grain size, plasticity, moisture content, compaction curves</w:t>
      </w:r>
      <w:r w:rsidR="004F6C8D" w:rsidRPr="00220507">
        <w:rPr>
          <w:lang w:val="en-GB"/>
        </w:rPr>
        <w:t xml:space="preserve">, etc). </w:t>
      </w:r>
    </w:p>
    <w:p w14:paraId="10955484" w14:textId="5767C5D8" w:rsidR="00AB35DA" w:rsidRPr="00AB35DA" w:rsidRDefault="000341B8" w:rsidP="002A6210">
      <w:pPr>
        <w:pStyle w:val="ListParagraph"/>
        <w:numPr>
          <w:ilvl w:val="0"/>
          <w:numId w:val="90"/>
        </w:numPr>
        <w:tabs>
          <w:tab w:val="num" w:pos="360"/>
        </w:tabs>
        <w:rPr>
          <w:lang w:val="en-GB"/>
        </w:rPr>
      </w:pPr>
      <w:r w:rsidRPr="002A6210">
        <w:rPr>
          <w:b/>
          <w:bCs/>
          <w:i/>
          <w:iCs/>
          <w:lang w:val="en-GB"/>
        </w:rPr>
        <w:t>c</w:t>
      </w:r>
      <w:r w:rsidR="00AB35DA" w:rsidRPr="00AB35DA">
        <w:rPr>
          <w:b/>
          <w:bCs/>
          <w:i/>
          <w:iCs/>
          <w:lang w:val="en-GB"/>
        </w:rPr>
        <w:t>onstructability</w:t>
      </w:r>
      <w:r w:rsidRPr="002A6210">
        <w:rPr>
          <w:b/>
          <w:bCs/>
          <w:i/>
          <w:iCs/>
          <w:lang w:val="en-GB"/>
        </w:rPr>
        <w:t xml:space="preserve"> and</w:t>
      </w:r>
      <w:r w:rsidR="00AB35DA" w:rsidRPr="00AB35DA">
        <w:rPr>
          <w:b/>
          <w:bCs/>
          <w:i/>
          <w:iCs/>
          <w:lang w:val="en-GB"/>
        </w:rPr>
        <w:t xml:space="preserve"> </w:t>
      </w:r>
      <w:r w:rsidRPr="002A6210">
        <w:rPr>
          <w:b/>
          <w:bCs/>
          <w:i/>
          <w:iCs/>
          <w:lang w:val="en-GB"/>
        </w:rPr>
        <w:t>a</w:t>
      </w:r>
      <w:r w:rsidR="00AB35DA" w:rsidRPr="00AB35DA">
        <w:rPr>
          <w:b/>
          <w:bCs/>
          <w:i/>
          <w:iCs/>
          <w:lang w:val="en-GB"/>
        </w:rPr>
        <w:t xml:space="preserve">ccess </w:t>
      </w:r>
      <w:r w:rsidR="003B1AC3">
        <w:rPr>
          <w:b/>
          <w:bCs/>
          <w:i/>
          <w:iCs/>
          <w:lang w:val="en-GB"/>
        </w:rPr>
        <w:t>requirements</w:t>
      </w:r>
      <w:r w:rsidR="003651DE" w:rsidRPr="002A6210">
        <w:rPr>
          <w:b/>
          <w:bCs/>
          <w:i/>
          <w:iCs/>
          <w:lang w:val="en-GB"/>
        </w:rPr>
        <w:t xml:space="preserve"> </w:t>
      </w:r>
      <w:r w:rsidR="003651DE" w:rsidRPr="002A6210">
        <w:rPr>
          <w:lang w:val="en-GB"/>
        </w:rPr>
        <w:t>are critical</w:t>
      </w:r>
      <w:r w:rsidR="00246169" w:rsidRPr="002A6210">
        <w:rPr>
          <w:lang w:val="en-GB"/>
        </w:rPr>
        <w:t xml:space="preserve"> to a project</w:t>
      </w:r>
      <w:r w:rsidR="002A6210">
        <w:rPr>
          <w:lang w:val="en-GB"/>
        </w:rPr>
        <w:t>’</w:t>
      </w:r>
      <w:r w:rsidR="00246169" w:rsidRPr="002A6210">
        <w:rPr>
          <w:lang w:val="en-GB"/>
        </w:rPr>
        <w:t>s techno-</w:t>
      </w:r>
      <w:proofErr w:type="spellStart"/>
      <w:r w:rsidR="00246169" w:rsidRPr="002A6210">
        <w:rPr>
          <w:lang w:val="en-GB"/>
        </w:rPr>
        <w:t>economical</w:t>
      </w:r>
      <w:proofErr w:type="spellEnd"/>
      <w:r w:rsidR="00246169" w:rsidRPr="002A6210">
        <w:rPr>
          <w:lang w:val="en-GB"/>
        </w:rPr>
        <w:t xml:space="preserve"> viability</w:t>
      </w:r>
      <w:r w:rsidR="00BD60F3" w:rsidRPr="002A6210">
        <w:rPr>
          <w:lang w:val="en-GB"/>
        </w:rPr>
        <w:t xml:space="preserve">. The construction site should be </w:t>
      </w:r>
      <w:r w:rsidR="00AB35DA" w:rsidRPr="00AB35DA">
        <w:rPr>
          <w:lang w:val="en-GB"/>
        </w:rPr>
        <w:t>physically accessible and constructible</w:t>
      </w:r>
      <w:r w:rsidR="003E3D7C" w:rsidRPr="002A6210">
        <w:rPr>
          <w:lang w:val="en-GB"/>
        </w:rPr>
        <w:t xml:space="preserve"> with available a</w:t>
      </w:r>
      <w:r w:rsidR="00AB35DA" w:rsidRPr="00AB35DA">
        <w:rPr>
          <w:lang w:val="en-GB"/>
        </w:rPr>
        <w:t>ccess routes</w:t>
      </w:r>
      <w:r w:rsidR="003E3D7C" w:rsidRPr="002A6210">
        <w:rPr>
          <w:lang w:val="en-GB"/>
        </w:rPr>
        <w:t xml:space="preserve">, </w:t>
      </w:r>
      <w:r w:rsidR="0018696B" w:rsidRPr="002A6210">
        <w:rPr>
          <w:lang w:val="en-GB"/>
        </w:rPr>
        <w:t>possibility of temporary works construction (</w:t>
      </w:r>
      <w:r w:rsidR="0018696B" w:rsidRPr="00AB35DA">
        <w:rPr>
          <w:lang w:val="en-GB"/>
        </w:rPr>
        <w:t>cofferdams, diversions</w:t>
      </w:r>
      <w:r w:rsidR="0018696B" w:rsidRPr="002A6210">
        <w:rPr>
          <w:lang w:val="en-GB"/>
        </w:rPr>
        <w:t>)</w:t>
      </w:r>
      <w:r w:rsidR="00A715D1" w:rsidRPr="002A6210">
        <w:rPr>
          <w:lang w:val="en-GB"/>
        </w:rPr>
        <w:t xml:space="preserve"> and</w:t>
      </w:r>
      <w:r w:rsidR="0018696B" w:rsidRPr="002A6210">
        <w:rPr>
          <w:lang w:val="en-GB"/>
        </w:rPr>
        <w:t xml:space="preserve"> </w:t>
      </w:r>
      <w:r w:rsidR="003E3D7C" w:rsidRPr="002A6210">
        <w:rPr>
          <w:lang w:val="en-GB"/>
        </w:rPr>
        <w:t>s</w:t>
      </w:r>
      <w:r w:rsidR="00AB35DA" w:rsidRPr="00AB35DA">
        <w:rPr>
          <w:lang w:val="en-GB"/>
        </w:rPr>
        <w:t>pace for stockpiles and staging areas</w:t>
      </w:r>
      <w:r w:rsidR="00A715D1" w:rsidRPr="002A6210">
        <w:rPr>
          <w:lang w:val="en-GB"/>
        </w:rPr>
        <w:t>. S</w:t>
      </w:r>
      <w:r w:rsidR="00AB35DA" w:rsidRPr="00AB35DA">
        <w:rPr>
          <w:lang w:val="en-GB"/>
        </w:rPr>
        <w:t>easonal constraints</w:t>
      </w:r>
      <w:r w:rsidR="00A715D1" w:rsidRPr="002A6210">
        <w:rPr>
          <w:lang w:val="en-GB"/>
        </w:rPr>
        <w:t xml:space="preserve"> should also</w:t>
      </w:r>
      <w:r w:rsidR="00307E8F" w:rsidRPr="002A6210">
        <w:rPr>
          <w:lang w:val="en-GB"/>
        </w:rPr>
        <w:t xml:space="preserve"> be considered, like</w:t>
      </w:r>
      <w:r w:rsidR="00AB35DA" w:rsidRPr="00AB35DA">
        <w:rPr>
          <w:lang w:val="en-GB"/>
        </w:rPr>
        <w:t xml:space="preserve"> high groundwater</w:t>
      </w:r>
      <w:r w:rsidR="00307E8F" w:rsidRPr="002A6210">
        <w:rPr>
          <w:lang w:val="en-GB"/>
        </w:rPr>
        <w:t xml:space="preserve"> or</w:t>
      </w:r>
      <w:r w:rsidR="00AB35DA" w:rsidRPr="00AB35DA">
        <w:rPr>
          <w:lang w:val="en-GB"/>
        </w:rPr>
        <w:t xml:space="preserve"> flooding</w:t>
      </w:r>
      <w:r w:rsidR="00307E8F" w:rsidRPr="002A6210">
        <w:rPr>
          <w:lang w:val="en-GB"/>
        </w:rPr>
        <w:t xml:space="preserve"> extends.</w:t>
      </w:r>
    </w:p>
    <w:p w14:paraId="40544B37" w14:textId="678C6A4B" w:rsidR="00E62295" w:rsidRPr="00AB35DA" w:rsidRDefault="00955A8D" w:rsidP="00F121EC">
      <w:pPr>
        <w:pStyle w:val="ListParagraph"/>
        <w:numPr>
          <w:ilvl w:val="0"/>
          <w:numId w:val="90"/>
        </w:numPr>
        <w:tabs>
          <w:tab w:val="num" w:pos="360"/>
        </w:tabs>
        <w:rPr>
          <w:lang w:val="en-GB"/>
        </w:rPr>
      </w:pPr>
      <w:r w:rsidRPr="00BC4787">
        <w:rPr>
          <w:b/>
          <w:bCs/>
          <w:i/>
          <w:iCs/>
          <w:lang w:val="en-GB"/>
        </w:rPr>
        <w:t>r</w:t>
      </w:r>
      <w:r w:rsidR="00AB35DA" w:rsidRPr="00AB35DA">
        <w:rPr>
          <w:b/>
          <w:bCs/>
          <w:i/>
          <w:iCs/>
          <w:lang w:val="en-GB"/>
        </w:rPr>
        <w:t xml:space="preserve">egulatory, </w:t>
      </w:r>
      <w:r w:rsidR="003A79D4" w:rsidRPr="00BC4787">
        <w:rPr>
          <w:b/>
          <w:bCs/>
          <w:i/>
          <w:iCs/>
          <w:lang w:val="en-GB"/>
        </w:rPr>
        <w:t>e</w:t>
      </w:r>
      <w:r w:rsidR="00AB35DA" w:rsidRPr="00AB35DA">
        <w:rPr>
          <w:b/>
          <w:bCs/>
          <w:i/>
          <w:iCs/>
          <w:lang w:val="en-GB"/>
        </w:rPr>
        <w:t xml:space="preserve">nvironmental </w:t>
      </w:r>
      <w:r w:rsidR="003A79D4" w:rsidRPr="00BC4787">
        <w:rPr>
          <w:b/>
          <w:bCs/>
          <w:i/>
          <w:iCs/>
          <w:lang w:val="en-GB"/>
        </w:rPr>
        <w:t>and</w:t>
      </w:r>
      <w:r w:rsidR="00AB35DA" w:rsidRPr="00AB35DA">
        <w:rPr>
          <w:b/>
          <w:bCs/>
          <w:i/>
          <w:iCs/>
          <w:lang w:val="en-GB"/>
        </w:rPr>
        <w:t xml:space="preserve"> </w:t>
      </w:r>
      <w:r w:rsidR="003A79D4" w:rsidRPr="00BC4787">
        <w:rPr>
          <w:b/>
          <w:bCs/>
          <w:i/>
          <w:iCs/>
          <w:lang w:val="en-GB"/>
        </w:rPr>
        <w:t>l</w:t>
      </w:r>
      <w:r w:rsidR="00AB35DA" w:rsidRPr="00AB35DA">
        <w:rPr>
          <w:b/>
          <w:bCs/>
          <w:i/>
          <w:iCs/>
          <w:lang w:val="en-GB"/>
        </w:rPr>
        <w:t xml:space="preserve">and </w:t>
      </w:r>
      <w:r w:rsidR="003A79D4" w:rsidRPr="00BC4787">
        <w:rPr>
          <w:b/>
          <w:bCs/>
          <w:i/>
          <w:iCs/>
          <w:lang w:val="en-GB"/>
        </w:rPr>
        <w:t>p</w:t>
      </w:r>
      <w:r w:rsidR="00AB35DA" w:rsidRPr="00AB35DA">
        <w:rPr>
          <w:b/>
          <w:bCs/>
          <w:i/>
          <w:iCs/>
          <w:lang w:val="en-GB"/>
        </w:rPr>
        <w:t>reconditions</w:t>
      </w:r>
      <w:r w:rsidR="00266BF7" w:rsidRPr="0088177B">
        <w:rPr>
          <w:b/>
          <w:bCs/>
          <w:i/>
          <w:iCs/>
          <w:lang w:val="en-GB"/>
        </w:rPr>
        <w:t xml:space="preserve"> </w:t>
      </w:r>
      <w:r w:rsidR="00266BF7" w:rsidRPr="00F121EC">
        <w:rPr>
          <w:lang w:val="en-GB"/>
        </w:rPr>
        <w:t>are alwa</w:t>
      </w:r>
      <w:r w:rsidR="00E965D5" w:rsidRPr="00F121EC">
        <w:rPr>
          <w:lang w:val="en-GB"/>
        </w:rPr>
        <w:t>ys</w:t>
      </w:r>
      <w:r w:rsidR="007A4DB9" w:rsidRPr="00F121EC">
        <w:rPr>
          <w:lang w:val="en-GB"/>
        </w:rPr>
        <w:t xml:space="preserve"> </w:t>
      </w:r>
      <w:proofErr w:type="gramStart"/>
      <w:r w:rsidR="00BC4787" w:rsidRPr="00F121EC">
        <w:rPr>
          <w:lang w:val="en-GB"/>
        </w:rPr>
        <w:t>present</w:t>
      </w:r>
      <w:proofErr w:type="gramEnd"/>
      <w:r w:rsidR="005A4292" w:rsidRPr="00F121EC">
        <w:rPr>
          <w:lang w:val="en-GB"/>
        </w:rPr>
        <w:t xml:space="preserve"> </w:t>
      </w:r>
      <w:r w:rsidR="00DA7666" w:rsidRPr="00F121EC">
        <w:rPr>
          <w:lang w:val="en-GB"/>
        </w:rPr>
        <w:t xml:space="preserve">and the </w:t>
      </w:r>
      <w:r w:rsidR="009F2DF6" w:rsidRPr="00F121EC">
        <w:rPr>
          <w:lang w:val="en-GB"/>
        </w:rPr>
        <w:t xml:space="preserve">project’s </w:t>
      </w:r>
      <w:r w:rsidR="00DA7666" w:rsidRPr="00F121EC">
        <w:rPr>
          <w:lang w:val="en-GB"/>
        </w:rPr>
        <w:t xml:space="preserve">implementation </w:t>
      </w:r>
      <w:r w:rsidR="00232A4A" w:rsidRPr="00F121EC">
        <w:rPr>
          <w:lang w:val="en-GB"/>
        </w:rPr>
        <w:t>depends on</w:t>
      </w:r>
      <w:r w:rsidR="005A4292" w:rsidRPr="00F121EC">
        <w:rPr>
          <w:lang w:val="en-GB"/>
        </w:rPr>
        <w:t xml:space="preserve"> them. </w:t>
      </w:r>
      <w:r w:rsidR="00465373" w:rsidRPr="00F121EC">
        <w:rPr>
          <w:lang w:val="en-GB"/>
        </w:rPr>
        <w:t>From the feasibility phase</w:t>
      </w:r>
      <w:r w:rsidR="000E6383" w:rsidRPr="00F121EC">
        <w:rPr>
          <w:lang w:val="en-GB"/>
        </w:rPr>
        <w:t>, the environmental footprint</w:t>
      </w:r>
      <w:r w:rsidR="00BC4787" w:rsidRPr="00F121EC">
        <w:rPr>
          <w:lang w:val="en-GB"/>
        </w:rPr>
        <w:t xml:space="preserve"> of a project should be evaluated</w:t>
      </w:r>
      <w:r w:rsidR="002B3C6C" w:rsidRPr="00F121EC">
        <w:rPr>
          <w:lang w:val="en-GB"/>
        </w:rPr>
        <w:t>, in terms of b</w:t>
      </w:r>
      <w:r w:rsidR="002B3C6C" w:rsidRPr="00AB35DA">
        <w:rPr>
          <w:lang w:val="en-GB"/>
        </w:rPr>
        <w:t>iodiversity, habitat</w:t>
      </w:r>
      <w:r w:rsidR="00563EA9" w:rsidRPr="00F121EC">
        <w:rPr>
          <w:lang w:val="en-GB"/>
        </w:rPr>
        <w:t>, water quality</w:t>
      </w:r>
      <w:r w:rsidR="00474D99" w:rsidRPr="00F121EC">
        <w:rPr>
          <w:lang w:val="en-GB"/>
        </w:rPr>
        <w:t>, etc.</w:t>
      </w:r>
      <w:r w:rsidR="006A64B5" w:rsidRPr="00F121EC">
        <w:rPr>
          <w:lang w:val="en-GB"/>
        </w:rPr>
        <w:t xml:space="preserve"> An </w:t>
      </w:r>
      <w:r w:rsidR="006A64B5" w:rsidRPr="00AB35DA">
        <w:rPr>
          <w:lang w:val="en-GB"/>
        </w:rPr>
        <w:t>Environmental Impact Assessment (EIA)</w:t>
      </w:r>
      <w:r w:rsidR="006A64B5" w:rsidRPr="00F121EC">
        <w:rPr>
          <w:lang w:val="en-GB"/>
        </w:rPr>
        <w:t xml:space="preserve"> should take </w:t>
      </w:r>
      <w:r w:rsidR="00DA5C45" w:rsidRPr="00F121EC">
        <w:rPr>
          <w:lang w:val="en-GB"/>
        </w:rPr>
        <w:t xml:space="preserve">then </w:t>
      </w:r>
      <w:r w:rsidR="006A64B5" w:rsidRPr="00F121EC">
        <w:rPr>
          <w:lang w:val="en-GB"/>
        </w:rPr>
        <w:t>into account mitigation measures</w:t>
      </w:r>
      <w:r w:rsidR="00131774" w:rsidRPr="00F121EC">
        <w:rPr>
          <w:lang w:val="en-GB"/>
        </w:rPr>
        <w:t>.</w:t>
      </w:r>
      <w:r w:rsidR="00DA5C45" w:rsidRPr="00F121EC">
        <w:rPr>
          <w:lang w:val="en-GB"/>
        </w:rPr>
        <w:t xml:space="preserve"> Furthermore, </w:t>
      </w:r>
      <w:r w:rsidR="00D77350" w:rsidRPr="00F121EC">
        <w:rPr>
          <w:lang w:val="en-GB"/>
        </w:rPr>
        <w:t>c</w:t>
      </w:r>
      <w:r w:rsidR="00D77350" w:rsidRPr="00AB35DA">
        <w:rPr>
          <w:lang w:val="en-GB"/>
        </w:rPr>
        <w:t>ompliance with national water laws, flood protection regulations and planning codes</w:t>
      </w:r>
      <w:r w:rsidR="00D77350" w:rsidRPr="00F121EC">
        <w:rPr>
          <w:lang w:val="en-GB"/>
        </w:rPr>
        <w:t xml:space="preserve"> should be respected.</w:t>
      </w:r>
      <w:r w:rsidR="00E62295" w:rsidRPr="00F121EC">
        <w:rPr>
          <w:lang w:val="en-GB"/>
        </w:rPr>
        <w:t xml:space="preserve"> For project implementation to take place l</w:t>
      </w:r>
      <w:r w:rsidR="00E62295" w:rsidRPr="00AB35DA">
        <w:rPr>
          <w:lang w:val="en-GB"/>
        </w:rPr>
        <w:t>and acquisition</w:t>
      </w:r>
      <w:r w:rsidR="006511AE" w:rsidRPr="00F121EC">
        <w:rPr>
          <w:lang w:val="en-GB"/>
        </w:rPr>
        <w:t xml:space="preserve"> should be completed.</w:t>
      </w:r>
      <w:r w:rsidR="00E50D72" w:rsidRPr="00F121EC">
        <w:rPr>
          <w:lang w:val="en-GB"/>
        </w:rPr>
        <w:t xml:space="preserve"> To this</w:t>
      </w:r>
      <w:r w:rsidR="00F22EC6" w:rsidRPr="00F121EC">
        <w:rPr>
          <w:lang w:val="en-GB"/>
        </w:rPr>
        <w:t xml:space="preserve"> end,</w:t>
      </w:r>
      <w:r w:rsidR="006511AE" w:rsidRPr="00F121EC">
        <w:rPr>
          <w:lang w:val="en-GB"/>
        </w:rPr>
        <w:t xml:space="preserve"> stakeholder</w:t>
      </w:r>
      <w:r w:rsidR="00F22EC6" w:rsidRPr="00F121EC">
        <w:rPr>
          <w:lang w:val="en-GB"/>
        </w:rPr>
        <w:t xml:space="preserve"> engagement is essential.</w:t>
      </w:r>
    </w:p>
    <w:p w14:paraId="4511769C" w14:textId="1CCCE6D4" w:rsidR="00AB35DA" w:rsidRPr="00AB35DA" w:rsidRDefault="0083037D" w:rsidP="00EF1F10">
      <w:pPr>
        <w:pStyle w:val="ListParagraph"/>
        <w:numPr>
          <w:ilvl w:val="0"/>
          <w:numId w:val="90"/>
        </w:numPr>
        <w:tabs>
          <w:tab w:val="num" w:pos="360"/>
        </w:tabs>
        <w:rPr>
          <w:lang w:val="en-GB"/>
        </w:rPr>
      </w:pPr>
      <w:r w:rsidRPr="00F5138C">
        <w:rPr>
          <w:b/>
          <w:bCs/>
          <w:lang w:val="en-GB"/>
        </w:rPr>
        <w:t>r</w:t>
      </w:r>
      <w:r w:rsidR="00AB35DA" w:rsidRPr="00AB35DA">
        <w:rPr>
          <w:b/>
          <w:bCs/>
          <w:lang w:val="en-GB"/>
        </w:rPr>
        <w:t xml:space="preserve">isk </w:t>
      </w:r>
      <w:r w:rsidRPr="00F5138C">
        <w:rPr>
          <w:b/>
          <w:bCs/>
          <w:lang w:val="en-GB"/>
        </w:rPr>
        <w:t>a</w:t>
      </w:r>
      <w:r w:rsidR="00AB35DA" w:rsidRPr="00AB35DA">
        <w:rPr>
          <w:b/>
          <w:bCs/>
          <w:lang w:val="en-GB"/>
        </w:rPr>
        <w:t xml:space="preserve">ssessment </w:t>
      </w:r>
      <w:r w:rsidRPr="00F5138C">
        <w:rPr>
          <w:b/>
          <w:bCs/>
          <w:lang w:val="en-GB"/>
        </w:rPr>
        <w:t>and</w:t>
      </w:r>
      <w:r w:rsidR="00AB35DA" w:rsidRPr="00AB35DA">
        <w:rPr>
          <w:b/>
          <w:bCs/>
          <w:lang w:val="en-GB"/>
        </w:rPr>
        <w:t xml:space="preserve"> </w:t>
      </w:r>
      <w:r w:rsidRPr="00F5138C">
        <w:rPr>
          <w:b/>
          <w:bCs/>
          <w:lang w:val="en-GB"/>
        </w:rPr>
        <w:t>s</w:t>
      </w:r>
      <w:r w:rsidR="00AB35DA" w:rsidRPr="00AB35DA">
        <w:rPr>
          <w:b/>
          <w:bCs/>
          <w:lang w:val="en-GB"/>
        </w:rPr>
        <w:t xml:space="preserve">afety </w:t>
      </w:r>
      <w:r w:rsidRPr="00F5138C">
        <w:rPr>
          <w:b/>
          <w:bCs/>
          <w:lang w:val="en-GB"/>
        </w:rPr>
        <w:t>considerations</w:t>
      </w:r>
      <w:r w:rsidR="00F5138C" w:rsidRPr="00F5138C">
        <w:rPr>
          <w:b/>
          <w:bCs/>
          <w:lang w:val="en-GB"/>
        </w:rPr>
        <w:t xml:space="preserve"> </w:t>
      </w:r>
      <w:r w:rsidR="00F5138C" w:rsidRPr="00F5138C">
        <w:rPr>
          <w:lang w:val="en-GB"/>
        </w:rPr>
        <w:t>as</w:t>
      </w:r>
      <w:r w:rsidR="00AB35DA" w:rsidRPr="00AB35DA">
        <w:rPr>
          <w:lang w:val="en-GB"/>
        </w:rPr>
        <w:t xml:space="preserve"> the project must demonstrate acceptable ris</w:t>
      </w:r>
      <w:r w:rsidR="006C6948">
        <w:rPr>
          <w:lang w:val="en-GB"/>
        </w:rPr>
        <w:t>k assessment</w:t>
      </w:r>
      <w:r w:rsidR="00AB35DA" w:rsidRPr="00AB35DA">
        <w:rPr>
          <w:lang w:val="en-GB"/>
        </w:rPr>
        <w:t>.</w:t>
      </w:r>
      <w:r w:rsidR="00785FBF">
        <w:rPr>
          <w:lang w:val="en-GB"/>
        </w:rPr>
        <w:t xml:space="preserve"> Risk analysis is done through </w:t>
      </w:r>
      <w:r w:rsidR="00F16EA0">
        <w:rPr>
          <w:lang w:val="en-GB"/>
        </w:rPr>
        <w:t>f</w:t>
      </w:r>
      <w:r w:rsidR="00785FBF" w:rsidRPr="00AB35DA">
        <w:rPr>
          <w:lang w:val="en-GB"/>
        </w:rPr>
        <w:t>ailure mode analysis</w:t>
      </w:r>
      <w:r w:rsidR="00F16EA0">
        <w:rPr>
          <w:lang w:val="en-GB"/>
        </w:rPr>
        <w:t xml:space="preserve">, like </w:t>
      </w:r>
      <w:r w:rsidR="00F16EA0" w:rsidRPr="00AB35DA">
        <w:rPr>
          <w:lang w:val="en-GB"/>
        </w:rPr>
        <w:t>overtopping, piping, slope instability</w:t>
      </w:r>
      <w:r w:rsidR="00F16EA0">
        <w:rPr>
          <w:lang w:val="en-GB"/>
        </w:rPr>
        <w:t>, etc.</w:t>
      </w:r>
      <w:r w:rsidR="00533C64">
        <w:rPr>
          <w:lang w:val="en-GB"/>
        </w:rPr>
        <w:t xml:space="preserve"> In addition, emergency planning </w:t>
      </w:r>
      <w:r w:rsidR="00EE0565">
        <w:rPr>
          <w:lang w:val="en-GB"/>
        </w:rPr>
        <w:t xml:space="preserve">should </w:t>
      </w:r>
      <w:r w:rsidR="00EB22C7">
        <w:rPr>
          <w:lang w:val="en-GB"/>
        </w:rPr>
        <w:t xml:space="preserve">be incorporated </w:t>
      </w:r>
      <w:r w:rsidR="009E0FA3">
        <w:rPr>
          <w:lang w:val="en-GB"/>
        </w:rPr>
        <w:t xml:space="preserve">in coordination with </w:t>
      </w:r>
      <w:r w:rsidR="009E0FA3" w:rsidRPr="00AB35DA">
        <w:rPr>
          <w:lang w:val="en-GB"/>
        </w:rPr>
        <w:t>civil protection</w:t>
      </w:r>
      <w:r w:rsidR="00EB22C7">
        <w:rPr>
          <w:lang w:val="en-GB"/>
        </w:rPr>
        <w:t xml:space="preserve">, as well as its compatibility with </w:t>
      </w:r>
      <w:r w:rsidR="00EB22C7" w:rsidRPr="00AB35DA">
        <w:rPr>
          <w:lang w:val="en-GB"/>
        </w:rPr>
        <w:t xml:space="preserve">national flood risk management </w:t>
      </w:r>
      <w:r w:rsidR="00290A08">
        <w:rPr>
          <w:lang w:val="en-GB"/>
        </w:rPr>
        <w:t>plans/ strategies.</w:t>
      </w:r>
    </w:p>
    <w:p w14:paraId="3851B859" w14:textId="473D8227" w:rsidR="00AB35DA" w:rsidRPr="00414894" w:rsidRDefault="00252D09" w:rsidP="00AB35DA">
      <w:pPr>
        <w:pStyle w:val="ListParagraph"/>
        <w:numPr>
          <w:ilvl w:val="0"/>
          <w:numId w:val="90"/>
        </w:numPr>
        <w:tabs>
          <w:tab w:val="num" w:pos="360"/>
        </w:tabs>
        <w:rPr>
          <w:b/>
          <w:bCs/>
          <w:lang w:val="en-GB"/>
        </w:rPr>
      </w:pPr>
      <w:r>
        <w:rPr>
          <w:b/>
          <w:bCs/>
          <w:lang w:val="en-GB"/>
        </w:rPr>
        <w:t>f</w:t>
      </w:r>
      <w:r w:rsidR="00AB35DA" w:rsidRPr="00AB35DA">
        <w:rPr>
          <w:b/>
          <w:bCs/>
          <w:lang w:val="en-GB"/>
        </w:rPr>
        <w:t>inancial</w:t>
      </w:r>
      <w:r w:rsidR="002A7296">
        <w:rPr>
          <w:b/>
          <w:bCs/>
          <w:lang w:val="en-GB"/>
        </w:rPr>
        <w:t xml:space="preserve"> </w:t>
      </w:r>
      <w:r>
        <w:rPr>
          <w:b/>
          <w:bCs/>
          <w:lang w:val="en-GB"/>
        </w:rPr>
        <w:t>and</w:t>
      </w:r>
      <w:r w:rsidR="00AB35DA" w:rsidRPr="00AB35DA">
        <w:rPr>
          <w:b/>
          <w:bCs/>
          <w:lang w:val="en-GB"/>
        </w:rPr>
        <w:t xml:space="preserve"> </w:t>
      </w:r>
      <w:r>
        <w:rPr>
          <w:b/>
          <w:bCs/>
          <w:lang w:val="en-GB"/>
        </w:rPr>
        <w:t>o</w:t>
      </w:r>
      <w:r w:rsidR="00AB35DA" w:rsidRPr="00AB35DA">
        <w:rPr>
          <w:b/>
          <w:bCs/>
          <w:lang w:val="en-GB"/>
        </w:rPr>
        <w:t xml:space="preserve">perational </w:t>
      </w:r>
      <w:r w:rsidR="00D5198A">
        <w:rPr>
          <w:b/>
          <w:bCs/>
          <w:lang w:val="en-GB"/>
        </w:rPr>
        <w:t xml:space="preserve">considerations </w:t>
      </w:r>
      <w:r w:rsidR="00D5198A" w:rsidRPr="00EA1D98">
        <w:rPr>
          <w:lang w:val="en-GB"/>
        </w:rPr>
        <w:t>should be evaluated</w:t>
      </w:r>
      <w:r w:rsidR="00AD2403" w:rsidRPr="00EA1D98">
        <w:rPr>
          <w:lang w:val="en-GB"/>
        </w:rPr>
        <w:t xml:space="preserve"> jointly with constructability</w:t>
      </w:r>
      <w:r w:rsidR="00BB7604">
        <w:rPr>
          <w:lang w:val="en-GB"/>
        </w:rPr>
        <w:t xml:space="preserve">, as a project requires </w:t>
      </w:r>
      <w:r w:rsidR="00AB35DA" w:rsidRPr="00BB7604">
        <w:rPr>
          <w:lang w:val="en-GB"/>
        </w:rPr>
        <w:t>long</w:t>
      </w:r>
      <w:r w:rsidR="00AB35DA" w:rsidRPr="00BB7604">
        <w:rPr>
          <w:lang w:val="en-GB"/>
        </w:rPr>
        <w:noBreakHyphen/>
        <w:t>term viability, not just construction feasibility.</w:t>
      </w:r>
      <w:r w:rsidR="00D80891">
        <w:rPr>
          <w:lang w:val="en-GB"/>
        </w:rPr>
        <w:t xml:space="preserve"> To this end, </w:t>
      </w:r>
      <w:r w:rsidR="00F96717">
        <w:rPr>
          <w:lang w:val="en-GB"/>
        </w:rPr>
        <w:t>the techno-</w:t>
      </w:r>
      <w:proofErr w:type="spellStart"/>
      <w:r w:rsidR="00F96717">
        <w:rPr>
          <w:lang w:val="en-GB"/>
        </w:rPr>
        <w:t>economical</w:t>
      </w:r>
      <w:proofErr w:type="spellEnd"/>
      <w:r w:rsidR="00F96717">
        <w:rPr>
          <w:lang w:val="en-GB"/>
        </w:rPr>
        <w:t xml:space="preserve"> analysis should include </w:t>
      </w:r>
      <w:r w:rsidR="00D80891">
        <w:rPr>
          <w:lang w:val="en-GB"/>
        </w:rPr>
        <w:t xml:space="preserve">lifecycle </w:t>
      </w:r>
      <w:r w:rsidR="00F96717" w:rsidRPr="00AB35DA">
        <w:rPr>
          <w:lang w:val="en-GB"/>
        </w:rPr>
        <w:t>construction and maintenance</w:t>
      </w:r>
      <w:r w:rsidR="00F96717">
        <w:rPr>
          <w:lang w:val="en-GB"/>
        </w:rPr>
        <w:t xml:space="preserve"> </w:t>
      </w:r>
      <w:r w:rsidR="00D80891">
        <w:rPr>
          <w:lang w:val="en-GB"/>
        </w:rPr>
        <w:t>cost</w:t>
      </w:r>
      <w:r w:rsidR="00B05BF3">
        <w:rPr>
          <w:lang w:val="en-GB"/>
        </w:rPr>
        <w:t xml:space="preserve">s, take account </w:t>
      </w:r>
      <w:r w:rsidR="00B47191">
        <w:rPr>
          <w:lang w:val="en-GB"/>
        </w:rPr>
        <w:t xml:space="preserve">of </w:t>
      </w:r>
      <w:r w:rsidR="00B05BF3">
        <w:rPr>
          <w:lang w:val="en-GB"/>
        </w:rPr>
        <w:t>the required m</w:t>
      </w:r>
      <w:r w:rsidR="00B05BF3" w:rsidRPr="00AB35DA">
        <w:rPr>
          <w:lang w:val="en-GB"/>
        </w:rPr>
        <w:t>aintenance</w:t>
      </w:r>
      <w:r w:rsidR="00B47191">
        <w:rPr>
          <w:lang w:val="en-GB"/>
        </w:rPr>
        <w:t xml:space="preserve">/ </w:t>
      </w:r>
      <w:r w:rsidR="00B05BF3" w:rsidRPr="00AB35DA">
        <w:rPr>
          <w:lang w:val="en-GB"/>
        </w:rPr>
        <w:t>inspection</w:t>
      </w:r>
      <w:r w:rsidR="00F96717">
        <w:rPr>
          <w:lang w:val="en-GB"/>
        </w:rPr>
        <w:t xml:space="preserve"> </w:t>
      </w:r>
      <w:r w:rsidR="00A41003">
        <w:rPr>
          <w:lang w:val="en-GB"/>
        </w:rPr>
        <w:t>and define asset operator.</w:t>
      </w:r>
    </w:p>
    <w:p w14:paraId="465B70AD" w14:textId="121075CC" w:rsidR="00935B3A" w:rsidRPr="00642405" w:rsidRDefault="00935B3A" w:rsidP="00935B3A">
      <w:pPr>
        <w:pStyle w:val="Caption"/>
        <w:ind w:left="720"/>
        <w:jc w:val="left"/>
        <w:rPr>
          <w:b w:val="0"/>
          <w:bCs w:val="0"/>
          <w:lang w:val="en-GB"/>
        </w:rPr>
      </w:pPr>
      <w:bookmarkStart w:id="19" w:name="_Toc225873014"/>
      <w:r w:rsidRPr="00014197">
        <w:rPr>
          <w:lang w:val="en-GB"/>
        </w:rPr>
        <w:t xml:space="preserve">Table </w:t>
      </w:r>
      <w:r>
        <w:fldChar w:fldCharType="begin"/>
      </w:r>
      <w:r w:rsidRPr="00014197">
        <w:rPr>
          <w:lang w:val="en-GB"/>
        </w:rPr>
        <w:instrText xml:space="preserve"> SEQ Table \* ARABIC </w:instrText>
      </w:r>
      <w:r>
        <w:fldChar w:fldCharType="separate"/>
      </w:r>
      <w:r w:rsidR="00374EE8">
        <w:rPr>
          <w:noProof/>
          <w:lang w:val="en-GB"/>
        </w:rPr>
        <w:t>2</w:t>
      </w:r>
      <w:r>
        <w:fldChar w:fldCharType="end"/>
      </w:r>
      <w:r w:rsidRPr="00014197">
        <w:rPr>
          <w:lang w:val="en-GB"/>
        </w:rPr>
        <w:t xml:space="preserve"> : </w:t>
      </w:r>
      <w:r>
        <w:rPr>
          <w:lang w:val="en-GB"/>
        </w:rPr>
        <w:t>data requirements</w:t>
      </w:r>
      <w:bookmarkEnd w:id="19"/>
    </w:p>
    <w:tbl>
      <w:tblPr>
        <w:tblStyle w:val="2-11"/>
        <w:tblW w:w="10632" w:type="dxa"/>
        <w:tblInd w:w="-709" w:type="dxa"/>
        <w:tblLook w:val="04A0" w:firstRow="1" w:lastRow="0" w:firstColumn="1" w:lastColumn="0" w:noHBand="0" w:noVBand="1"/>
      </w:tblPr>
      <w:tblGrid>
        <w:gridCol w:w="1843"/>
        <w:gridCol w:w="2552"/>
        <w:gridCol w:w="2351"/>
        <w:gridCol w:w="1969"/>
        <w:gridCol w:w="1917"/>
      </w:tblGrid>
      <w:tr w:rsidR="00935B3A" w:rsidRPr="00EC6B33" w14:paraId="14792156" w14:textId="77777777" w:rsidTr="002F3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hideMark/>
          </w:tcPr>
          <w:p w14:paraId="3CFE7D95" w14:textId="77777777" w:rsidR="00935B3A" w:rsidRPr="00EC6B33" w:rsidRDefault="00935B3A" w:rsidP="002F391A">
            <w:pPr>
              <w:tabs>
                <w:tab w:val="num" w:pos="720"/>
              </w:tabs>
              <w:jc w:val="left"/>
              <w:rPr>
                <w:lang w:val="en-GB"/>
              </w:rPr>
            </w:pPr>
            <w:r w:rsidRPr="00EC6B33">
              <w:rPr>
                <w:lang w:val="en-GB"/>
              </w:rPr>
              <w:t>Hydrological Data Needed</w:t>
            </w:r>
          </w:p>
        </w:tc>
        <w:tc>
          <w:tcPr>
            <w:tcW w:w="2552" w:type="dxa"/>
            <w:hideMark/>
          </w:tcPr>
          <w:p w14:paraId="0A2483B7" w14:textId="77777777" w:rsidR="00935B3A" w:rsidRPr="00EC6B33" w:rsidRDefault="00935B3A" w:rsidP="002F391A">
            <w:pPr>
              <w:tabs>
                <w:tab w:val="num" w:pos="720"/>
              </w:tabs>
              <w:jc w:val="left"/>
              <w:cnfStyle w:val="100000000000" w:firstRow="1" w:lastRow="0" w:firstColumn="0" w:lastColumn="0" w:oddVBand="0" w:evenVBand="0" w:oddHBand="0" w:evenHBand="0" w:firstRowFirstColumn="0" w:firstRowLastColumn="0" w:lastRowFirstColumn="0" w:lastRowLastColumn="0"/>
              <w:rPr>
                <w:lang w:val="en-GB"/>
              </w:rPr>
            </w:pPr>
            <w:r w:rsidRPr="00EC6B33">
              <w:rPr>
                <w:lang w:val="en-GB"/>
              </w:rPr>
              <w:t>Hydraulic / Structural Data Needed</w:t>
            </w:r>
          </w:p>
        </w:tc>
        <w:tc>
          <w:tcPr>
            <w:tcW w:w="2351" w:type="dxa"/>
            <w:hideMark/>
          </w:tcPr>
          <w:p w14:paraId="35DDBB01" w14:textId="77777777" w:rsidR="00935B3A" w:rsidRPr="00EC6B33" w:rsidRDefault="00935B3A" w:rsidP="002F391A">
            <w:pPr>
              <w:tabs>
                <w:tab w:val="num" w:pos="720"/>
              </w:tabs>
              <w:jc w:val="left"/>
              <w:cnfStyle w:val="100000000000" w:firstRow="1" w:lastRow="0" w:firstColumn="0" w:lastColumn="0" w:oddVBand="0" w:evenVBand="0" w:oddHBand="0" w:evenHBand="0" w:firstRowFirstColumn="0" w:firstRowLastColumn="0" w:lastRowFirstColumn="0" w:lastRowLastColumn="0"/>
              <w:rPr>
                <w:lang w:val="en-GB"/>
              </w:rPr>
            </w:pPr>
            <w:r w:rsidRPr="00EC6B33">
              <w:rPr>
                <w:lang w:val="en-GB"/>
              </w:rPr>
              <w:t>Geotechnical Data Needed</w:t>
            </w:r>
          </w:p>
        </w:tc>
        <w:tc>
          <w:tcPr>
            <w:tcW w:w="1969" w:type="dxa"/>
            <w:hideMark/>
          </w:tcPr>
          <w:p w14:paraId="165BDFB2" w14:textId="77777777" w:rsidR="00935B3A" w:rsidRPr="00EC6B33" w:rsidRDefault="00935B3A" w:rsidP="002F391A">
            <w:pPr>
              <w:tabs>
                <w:tab w:val="num" w:pos="720"/>
              </w:tabs>
              <w:jc w:val="left"/>
              <w:cnfStyle w:val="100000000000" w:firstRow="1" w:lastRow="0" w:firstColumn="0" w:lastColumn="0" w:oddVBand="0" w:evenVBand="0" w:oddHBand="0" w:evenHBand="0" w:firstRowFirstColumn="0" w:firstRowLastColumn="0" w:lastRowFirstColumn="0" w:lastRowLastColumn="0"/>
              <w:rPr>
                <w:lang w:val="en-GB"/>
              </w:rPr>
            </w:pPr>
            <w:r w:rsidRPr="00EC6B33">
              <w:rPr>
                <w:lang w:val="en-GB"/>
              </w:rPr>
              <w:t>Land</w:t>
            </w:r>
            <w:r w:rsidRPr="00EC6B33">
              <w:rPr>
                <w:lang w:val="en-GB"/>
              </w:rPr>
              <w:noBreakHyphen/>
              <w:t>Use / Planning Data Needed</w:t>
            </w:r>
          </w:p>
        </w:tc>
        <w:tc>
          <w:tcPr>
            <w:tcW w:w="1917" w:type="dxa"/>
          </w:tcPr>
          <w:p w14:paraId="5DA16A55" w14:textId="77777777" w:rsidR="00935B3A" w:rsidRPr="00EC6B33" w:rsidRDefault="00935B3A" w:rsidP="002F391A">
            <w:pPr>
              <w:tabs>
                <w:tab w:val="num" w:pos="720"/>
              </w:tabs>
              <w:jc w:val="left"/>
              <w:cnfStyle w:val="100000000000" w:firstRow="1" w:lastRow="0" w:firstColumn="0" w:lastColumn="0" w:oddVBand="0" w:evenVBand="0" w:oddHBand="0" w:evenHBand="0" w:firstRowFirstColumn="0" w:firstRowLastColumn="0" w:lastRowFirstColumn="0" w:lastRowLastColumn="0"/>
              <w:rPr>
                <w:b w:val="0"/>
                <w:bCs w:val="0"/>
                <w:lang w:val="en-GB"/>
              </w:rPr>
            </w:pPr>
            <w:r>
              <w:rPr>
                <w:lang w:val="en-GB"/>
              </w:rPr>
              <w:t>Operational Data</w:t>
            </w:r>
          </w:p>
        </w:tc>
      </w:tr>
      <w:tr w:rsidR="00935B3A" w:rsidRPr="004C194E" w14:paraId="74E2270F" w14:textId="77777777" w:rsidTr="002F391A">
        <w:trPr>
          <w:cnfStyle w:val="000000100000" w:firstRow="0" w:lastRow="0" w:firstColumn="0" w:lastColumn="0" w:oddVBand="0" w:evenVBand="0" w:oddHBand="1" w:evenHBand="0" w:firstRowFirstColumn="0" w:firstRowLastColumn="0" w:lastRowFirstColumn="0" w:lastRowLastColumn="0"/>
          <w:trHeight w:val="3747"/>
        </w:trPr>
        <w:tc>
          <w:tcPr>
            <w:cnfStyle w:val="001000000000" w:firstRow="0" w:lastRow="0" w:firstColumn="1" w:lastColumn="0" w:oddVBand="0" w:evenVBand="0" w:oddHBand="0" w:evenHBand="0" w:firstRowFirstColumn="0" w:firstRowLastColumn="0" w:lastRowFirstColumn="0" w:lastRowLastColumn="0"/>
            <w:tcW w:w="1843" w:type="dxa"/>
            <w:hideMark/>
          </w:tcPr>
          <w:p w14:paraId="0600ADA6" w14:textId="77777777" w:rsidR="00935B3A" w:rsidRDefault="00935B3A" w:rsidP="002F391A">
            <w:pPr>
              <w:tabs>
                <w:tab w:val="num" w:pos="720"/>
              </w:tabs>
              <w:jc w:val="left"/>
              <w:rPr>
                <w:lang w:val="en-GB"/>
              </w:rPr>
            </w:pPr>
            <w:r>
              <w:rPr>
                <w:b w:val="0"/>
                <w:bCs w:val="0"/>
                <w:lang w:val="en-GB"/>
              </w:rPr>
              <w:t>Data from local gauges (rain, temperature, evaporation, etc)</w:t>
            </w:r>
          </w:p>
          <w:p w14:paraId="63125EC4" w14:textId="77777777" w:rsidR="00935B3A" w:rsidRDefault="00935B3A" w:rsidP="002F391A">
            <w:pPr>
              <w:tabs>
                <w:tab w:val="num" w:pos="720"/>
              </w:tabs>
              <w:jc w:val="left"/>
              <w:rPr>
                <w:lang w:val="en-GB"/>
              </w:rPr>
            </w:pPr>
            <w:r>
              <w:rPr>
                <w:b w:val="0"/>
                <w:bCs w:val="0"/>
                <w:lang w:val="en-GB"/>
              </w:rPr>
              <w:t xml:space="preserve">Radar/ Satellite data </w:t>
            </w:r>
          </w:p>
          <w:p w14:paraId="52CA7E83" w14:textId="77777777" w:rsidR="00935B3A" w:rsidRDefault="00935B3A" w:rsidP="002F391A">
            <w:pPr>
              <w:tabs>
                <w:tab w:val="num" w:pos="720"/>
              </w:tabs>
              <w:jc w:val="left"/>
              <w:rPr>
                <w:lang w:val="en-GB"/>
              </w:rPr>
            </w:pPr>
            <w:r w:rsidRPr="00EE434F">
              <w:rPr>
                <w:b w:val="0"/>
                <w:bCs w:val="0"/>
                <w:lang w:val="en-GB"/>
              </w:rPr>
              <w:t>Sediment yield</w:t>
            </w:r>
          </w:p>
          <w:p w14:paraId="3D64445A" w14:textId="77777777" w:rsidR="00935B3A" w:rsidRPr="00EE434F" w:rsidRDefault="00935B3A" w:rsidP="002F391A">
            <w:pPr>
              <w:tabs>
                <w:tab w:val="num" w:pos="720"/>
              </w:tabs>
              <w:jc w:val="left"/>
              <w:rPr>
                <w:b w:val="0"/>
                <w:bCs w:val="0"/>
                <w:lang w:val="en-GB"/>
              </w:rPr>
            </w:pPr>
            <w:r>
              <w:rPr>
                <w:b w:val="0"/>
                <w:bCs w:val="0"/>
                <w:lang w:val="en-GB"/>
              </w:rPr>
              <w:t>Land cover data</w:t>
            </w:r>
          </w:p>
        </w:tc>
        <w:tc>
          <w:tcPr>
            <w:tcW w:w="2552" w:type="dxa"/>
            <w:hideMark/>
          </w:tcPr>
          <w:p w14:paraId="4A9F0597" w14:textId="77777777" w:rsidR="00935B3A"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River cross</w:t>
            </w:r>
            <w:r w:rsidRPr="00EC6B33">
              <w:rPr>
                <w:lang w:val="en-GB"/>
              </w:rPr>
              <w:noBreakHyphen/>
              <w:t>sections</w:t>
            </w:r>
          </w:p>
          <w:p w14:paraId="51A643FA" w14:textId="77777777" w:rsidR="00935B3A"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Channel geometry </w:t>
            </w:r>
          </w:p>
          <w:p w14:paraId="728AAAA7" w14:textId="77777777" w:rsidR="00935B3A"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Water levels </w:t>
            </w:r>
          </w:p>
          <w:p w14:paraId="4CC1CAE5" w14:textId="77777777" w:rsidR="00935B3A"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Roughness coefficients </w:t>
            </w:r>
          </w:p>
          <w:p w14:paraId="41918158" w14:textId="77777777" w:rsidR="00935B3A"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Foundation </w:t>
            </w:r>
            <w:proofErr w:type="gramStart"/>
            <w:r w:rsidRPr="00EC6B33">
              <w:rPr>
                <w:lang w:val="en-GB"/>
              </w:rPr>
              <w:t>requirements  Freeboard</w:t>
            </w:r>
            <w:proofErr w:type="gramEnd"/>
            <w:r w:rsidRPr="00EC6B33">
              <w:rPr>
                <w:lang w:val="en-GB"/>
              </w:rPr>
              <w:t xml:space="preserve"> criteria</w:t>
            </w:r>
          </w:p>
          <w:p w14:paraId="061BD1C2" w14:textId="77777777" w:rsidR="00935B3A" w:rsidRPr="00EC6B33" w:rsidRDefault="00935B3A" w:rsidP="002F391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Storage–discharge curves</w:t>
            </w:r>
          </w:p>
        </w:tc>
        <w:tc>
          <w:tcPr>
            <w:tcW w:w="2351" w:type="dxa"/>
            <w:hideMark/>
          </w:tcPr>
          <w:p w14:paraId="744AA935" w14:textId="77777777" w:rsidR="00935B3A"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Foundation geology </w:t>
            </w:r>
          </w:p>
          <w:p w14:paraId="6F4A5D1F" w14:textId="77777777" w:rsidR="00935B3A"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Bearing </w:t>
            </w:r>
            <w:proofErr w:type="gramStart"/>
            <w:r w:rsidRPr="00EC6B33">
              <w:rPr>
                <w:lang w:val="en-GB"/>
              </w:rPr>
              <w:t>capacity  Permeability</w:t>
            </w:r>
            <w:proofErr w:type="gramEnd"/>
            <w:r w:rsidRPr="00EC6B33">
              <w:rPr>
                <w:lang w:val="en-GB"/>
              </w:rPr>
              <w:t xml:space="preserve">  Groundwater levels</w:t>
            </w:r>
          </w:p>
          <w:p w14:paraId="12E36CAB" w14:textId="77777777" w:rsidR="00935B3A"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Soil infiltration</w:t>
            </w:r>
          </w:p>
          <w:p w14:paraId="39CCA015" w14:textId="77777777" w:rsidR="00935B3A"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Seismic considerations</w:t>
            </w:r>
          </w:p>
          <w:p w14:paraId="7A2615CD" w14:textId="77777777" w:rsidR="00935B3A" w:rsidRPr="00EC6B33"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Erosion potential</w:t>
            </w:r>
          </w:p>
        </w:tc>
        <w:tc>
          <w:tcPr>
            <w:tcW w:w="1969" w:type="dxa"/>
            <w:hideMark/>
          </w:tcPr>
          <w:p w14:paraId="221F40F3" w14:textId="77777777" w:rsidR="00935B3A" w:rsidRPr="00AA639D"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pPr>
            <w:proofErr w:type="spellStart"/>
            <w:r w:rsidRPr="00935B3A">
              <w:t>Existing</w:t>
            </w:r>
            <w:proofErr w:type="spellEnd"/>
            <w:r w:rsidRPr="00935B3A">
              <w:t xml:space="preserve"> infrastructure &amp; </w:t>
            </w:r>
            <w:proofErr w:type="spellStart"/>
            <w:r w:rsidRPr="00935B3A">
              <w:t>c</w:t>
            </w:r>
            <w:r w:rsidRPr="00AA639D">
              <w:t>ritical</w:t>
            </w:r>
            <w:proofErr w:type="spellEnd"/>
            <w:r w:rsidRPr="00AA639D">
              <w:t xml:space="preserve"> assets </w:t>
            </w:r>
          </w:p>
          <w:p w14:paraId="240B7E46" w14:textId="77777777" w:rsidR="00935B3A" w:rsidRPr="00AA639D"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pPr>
            <w:r w:rsidRPr="00AA639D">
              <w:t xml:space="preserve">Space </w:t>
            </w:r>
            <w:proofErr w:type="spellStart"/>
            <w:r w:rsidRPr="00AA639D">
              <w:t>constraints</w:t>
            </w:r>
            <w:proofErr w:type="spellEnd"/>
          </w:p>
          <w:p w14:paraId="67F80EA8" w14:textId="77777777" w:rsidR="00935B3A" w:rsidRPr="00AA639D"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pPr>
            <w:proofErr w:type="spellStart"/>
            <w:r w:rsidRPr="00AA639D">
              <w:t>Environmental</w:t>
            </w:r>
            <w:proofErr w:type="spellEnd"/>
            <w:r w:rsidRPr="00AA639D">
              <w:t xml:space="preserve"> </w:t>
            </w:r>
            <w:proofErr w:type="spellStart"/>
            <w:r w:rsidRPr="00AA639D">
              <w:t>constraints</w:t>
            </w:r>
            <w:proofErr w:type="spellEnd"/>
          </w:p>
          <w:p w14:paraId="32572AF5" w14:textId="77777777" w:rsidR="00935B3A"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 xml:space="preserve">Land ownership </w:t>
            </w:r>
          </w:p>
          <w:p w14:paraId="5517D05F" w14:textId="77777777" w:rsidR="00935B3A" w:rsidRPr="00EC6B33" w:rsidRDefault="00935B3A" w:rsidP="002F391A">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EC6B33">
              <w:rPr>
                <w:lang w:val="en-GB"/>
              </w:rPr>
              <w:t>Utility crossings</w:t>
            </w:r>
          </w:p>
        </w:tc>
        <w:tc>
          <w:tcPr>
            <w:tcW w:w="1917" w:type="dxa"/>
          </w:tcPr>
          <w:p w14:paraId="0DA19E69" w14:textId="77777777" w:rsidR="00935B3A" w:rsidRDefault="00935B3A" w:rsidP="002F391A">
            <w:pPr>
              <w:jc w:val="left"/>
              <w:cnfStyle w:val="000000100000" w:firstRow="0" w:lastRow="0" w:firstColumn="0" w:lastColumn="0" w:oddVBand="0" w:evenVBand="0" w:oddHBand="1" w:evenHBand="0" w:firstRowFirstColumn="0" w:firstRowLastColumn="0" w:lastRowFirstColumn="0" w:lastRowLastColumn="0"/>
              <w:rPr>
                <w:lang w:val="en-GB"/>
              </w:rPr>
            </w:pPr>
            <w:r w:rsidRPr="009411CA">
              <w:rPr>
                <w:lang w:val="en-GB"/>
              </w:rPr>
              <w:t>Maintenance</w:t>
            </w:r>
            <w:r>
              <w:rPr>
                <w:lang w:val="en-GB"/>
              </w:rPr>
              <w:t xml:space="preserve">, inspection and monitoring </w:t>
            </w:r>
            <w:r w:rsidRPr="009411CA">
              <w:rPr>
                <w:lang w:val="en-GB"/>
              </w:rPr>
              <w:t>records</w:t>
            </w:r>
          </w:p>
          <w:p w14:paraId="0C46EA14" w14:textId="77777777" w:rsidR="00935B3A" w:rsidRDefault="00935B3A" w:rsidP="002F391A">
            <w:pPr>
              <w:jc w:val="left"/>
              <w:cnfStyle w:val="000000100000" w:firstRow="0" w:lastRow="0" w:firstColumn="0" w:lastColumn="0" w:oddVBand="0" w:evenVBand="0" w:oddHBand="1" w:evenHBand="0" w:firstRowFirstColumn="0" w:firstRowLastColumn="0" w:lastRowFirstColumn="0" w:lastRowLastColumn="0"/>
              <w:rPr>
                <w:lang w:val="en-GB"/>
              </w:rPr>
            </w:pPr>
            <w:r w:rsidRPr="009411CA">
              <w:rPr>
                <w:lang w:val="en-GB"/>
              </w:rPr>
              <w:t>Asset condition assessments</w:t>
            </w:r>
          </w:p>
          <w:p w14:paraId="178EC321" w14:textId="77777777" w:rsidR="00935B3A" w:rsidRDefault="00935B3A" w:rsidP="002F391A">
            <w:pPr>
              <w:jc w:val="left"/>
              <w:cnfStyle w:val="000000100000" w:firstRow="0" w:lastRow="0" w:firstColumn="0" w:lastColumn="0" w:oddVBand="0" w:evenVBand="0" w:oddHBand="1" w:evenHBand="0" w:firstRowFirstColumn="0" w:firstRowLastColumn="0" w:lastRowFirstColumn="0" w:lastRowLastColumn="0"/>
              <w:rPr>
                <w:lang w:val="en-GB"/>
              </w:rPr>
            </w:pPr>
            <w:r w:rsidRPr="009411CA">
              <w:rPr>
                <w:lang w:val="en-GB"/>
              </w:rPr>
              <w:t>Emergency response protocols</w:t>
            </w:r>
          </w:p>
          <w:p w14:paraId="5AE095DD" w14:textId="77777777" w:rsidR="00935B3A" w:rsidRPr="00EC6B33" w:rsidRDefault="00935B3A" w:rsidP="002F391A">
            <w:pPr>
              <w:jc w:val="left"/>
              <w:cnfStyle w:val="000000100000" w:firstRow="0" w:lastRow="0" w:firstColumn="0" w:lastColumn="0" w:oddVBand="0" w:evenVBand="0" w:oddHBand="1" w:evenHBand="0" w:firstRowFirstColumn="0" w:firstRowLastColumn="0" w:lastRowFirstColumn="0" w:lastRowLastColumn="0"/>
              <w:rPr>
                <w:lang w:val="en-GB"/>
              </w:rPr>
            </w:pPr>
            <w:r w:rsidRPr="009411CA">
              <w:rPr>
                <w:lang w:val="en-GB"/>
              </w:rPr>
              <w:t>Inter</w:t>
            </w:r>
            <w:r w:rsidRPr="009411CA">
              <w:rPr>
                <w:lang w:val="en-GB"/>
              </w:rPr>
              <w:noBreakHyphen/>
              <w:t xml:space="preserve">agency coordination </w:t>
            </w:r>
            <w:r>
              <w:rPr>
                <w:lang w:val="en-GB"/>
              </w:rPr>
              <w:t>protocols</w:t>
            </w:r>
          </w:p>
        </w:tc>
      </w:tr>
    </w:tbl>
    <w:p w14:paraId="23015A3F" w14:textId="77777777" w:rsidR="00935B3A" w:rsidRPr="00935B3A" w:rsidRDefault="00935B3A" w:rsidP="00935B3A">
      <w:pPr>
        <w:tabs>
          <w:tab w:val="num" w:pos="720"/>
        </w:tabs>
        <w:ind w:left="720" w:hanging="360"/>
        <w:rPr>
          <w:lang w:val="en-GB"/>
        </w:rPr>
      </w:pPr>
    </w:p>
    <w:p w14:paraId="7EE0EB10" w14:textId="6574CD0B" w:rsidR="00D7014C" w:rsidRPr="008A6C2C" w:rsidRDefault="000F0B4F" w:rsidP="00D7014C">
      <w:pPr>
        <w:pStyle w:val="Heading2"/>
        <w:spacing w:after="120"/>
        <w:ind w:left="578" w:hanging="578"/>
        <w:rPr>
          <w:lang w:val="en-GB"/>
        </w:rPr>
      </w:pPr>
      <w:bookmarkStart w:id="20" w:name="_Toc225872954"/>
      <w:r>
        <w:rPr>
          <w:lang w:val="en-GB"/>
        </w:rPr>
        <w:lastRenderedPageBreak/>
        <w:t>DATA REQUIREMENTS AND COST ESTIMATION</w:t>
      </w:r>
      <w:bookmarkEnd w:id="20"/>
      <w:r w:rsidR="00D7014C" w:rsidRPr="008A6C2C">
        <w:rPr>
          <w:lang w:val="en-GB"/>
        </w:rPr>
        <w:t xml:space="preserve"> </w:t>
      </w:r>
    </w:p>
    <w:p w14:paraId="0FFB0056" w14:textId="77777777" w:rsidR="0036202D" w:rsidRPr="00A06580" w:rsidRDefault="0036202D" w:rsidP="0036202D">
      <w:pPr>
        <w:pStyle w:val="Heading3"/>
        <w:rPr>
          <w:lang w:val="en-GB"/>
        </w:rPr>
      </w:pPr>
      <w:bookmarkStart w:id="21" w:name="_Toc225872955"/>
      <w:r>
        <w:rPr>
          <w:lang w:val="en-GB"/>
        </w:rPr>
        <w:t>data requirements</w:t>
      </w:r>
      <w:bookmarkEnd w:id="21"/>
    </w:p>
    <w:p w14:paraId="7EBC6077" w14:textId="77777777" w:rsidR="00374EE8" w:rsidRDefault="000F0B4F" w:rsidP="00B75C48">
      <w:pPr>
        <w:pStyle w:val="Caption"/>
        <w:jc w:val="left"/>
        <w:rPr>
          <w:lang w:val="en-GB"/>
        </w:rPr>
      </w:pPr>
      <w:r w:rsidRPr="000F0B4F">
        <w:rPr>
          <w:lang w:val="en-GB"/>
        </w:rPr>
        <w:t>Conventional (grey) measures</w:t>
      </w:r>
      <w:r w:rsidR="009514EC">
        <w:rPr>
          <w:lang w:val="en-GB"/>
        </w:rPr>
        <w:t xml:space="preserve"> </w:t>
      </w:r>
      <w:r w:rsidRPr="000F0B4F">
        <w:rPr>
          <w:lang w:val="en-GB"/>
        </w:rPr>
        <w:t>require</w:t>
      </w:r>
      <w:r w:rsidR="00000193">
        <w:rPr>
          <w:lang w:val="en-GB"/>
        </w:rPr>
        <w:t xml:space="preserve"> different multi-disciplinary data (</w:t>
      </w:r>
      <w:r w:rsidRPr="000F0B4F">
        <w:rPr>
          <w:lang w:val="en-GB"/>
        </w:rPr>
        <w:t>hydrological, hydraulic, geotechnical</w:t>
      </w:r>
      <w:r w:rsidR="009514EC">
        <w:rPr>
          <w:lang w:val="en-GB"/>
        </w:rPr>
        <w:t>/ geological</w:t>
      </w:r>
      <w:r w:rsidR="00316F84">
        <w:rPr>
          <w:lang w:val="en-GB"/>
        </w:rPr>
        <w:t>,</w:t>
      </w:r>
      <w:r w:rsidRPr="000F0B4F">
        <w:rPr>
          <w:lang w:val="en-GB"/>
        </w:rPr>
        <w:t xml:space="preserve"> land</w:t>
      </w:r>
      <w:r w:rsidRPr="000F0B4F">
        <w:rPr>
          <w:lang w:val="en-GB"/>
        </w:rPr>
        <w:noBreakHyphen/>
        <w:t xml:space="preserve">use </w:t>
      </w:r>
      <w:r w:rsidR="00316F84">
        <w:rPr>
          <w:lang w:val="en-GB"/>
        </w:rPr>
        <w:t xml:space="preserve">and maintenance </w:t>
      </w:r>
      <w:r w:rsidRPr="000F0B4F">
        <w:rPr>
          <w:lang w:val="en-GB"/>
        </w:rPr>
        <w:t>data</w:t>
      </w:r>
      <w:r w:rsidR="00000193">
        <w:rPr>
          <w:lang w:val="en-GB"/>
        </w:rPr>
        <w:t>)</w:t>
      </w:r>
      <w:r w:rsidRPr="000F0B4F">
        <w:rPr>
          <w:lang w:val="en-GB"/>
        </w:rPr>
        <w:t xml:space="preserve"> </w:t>
      </w:r>
      <w:r w:rsidR="00EE0334">
        <w:rPr>
          <w:lang w:val="en-GB"/>
        </w:rPr>
        <w:t>for a proper</w:t>
      </w:r>
      <w:r w:rsidRPr="000F0B4F">
        <w:rPr>
          <w:lang w:val="en-GB"/>
        </w:rPr>
        <w:t xml:space="preserve"> design</w:t>
      </w:r>
      <w:r w:rsidR="0069205C">
        <w:rPr>
          <w:lang w:val="en-GB"/>
        </w:rPr>
        <w:t>,</w:t>
      </w:r>
      <w:r w:rsidR="002C5F9F">
        <w:rPr>
          <w:lang w:val="en-GB"/>
        </w:rPr>
        <w:t xml:space="preserve"> permitting</w:t>
      </w:r>
      <w:r w:rsidR="0069205C">
        <w:rPr>
          <w:lang w:val="en-GB"/>
        </w:rPr>
        <w:t xml:space="preserve"> and maintenance</w:t>
      </w:r>
      <w:r w:rsidRPr="000F0B4F">
        <w:rPr>
          <w:lang w:val="en-GB"/>
        </w:rPr>
        <w:t xml:space="preserve">. </w:t>
      </w:r>
      <w:r w:rsidR="00042A2B">
        <w:rPr>
          <w:lang w:val="en-GB"/>
        </w:rPr>
        <w:t>An indicative</w:t>
      </w:r>
      <w:r w:rsidR="000E41B6">
        <w:rPr>
          <w:lang w:val="en-GB"/>
        </w:rPr>
        <w:t>, non-exhaustive,</w:t>
      </w:r>
      <w:r w:rsidR="00042A2B">
        <w:rPr>
          <w:lang w:val="en-GB"/>
        </w:rPr>
        <w:t xml:space="preserve"> list is presented in</w:t>
      </w:r>
      <w:r w:rsidR="00EC25D0">
        <w:rPr>
          <w:lang w:val="en-GB"/>
        </w:rPr>
        <w:t xml:space="preserve"> </w:t>
      </w:r>
      <w:r w:rsidR="00EC25D0">
        <w:rPr>
          <w:lang w:val="en-GB"/>
        </w:rPr>
        <w:fldChar w:fldCharType="begin"/>
      </w:r>
      <w:r w:rsidR="00EC25D0">
        <w:rPr>
          <w:lang w:val="en-GB"/>
        </w:rPr>
        <w:instrText xml:space="preserve"> REF _Ref224811933 \h </w:instrText>
      </w:r>
      <w:r w:rsidR="00EC25D0">
        <w:rPr>
          <w:lang w:val="en-GB"/>
        </w:rPr>
      </w:r>
      <w:r w:rsidR="00EC25D0">
        <w:rPr>
          <w:lang w:val="en-GB"/>
        </w:rPr>
        <w:fldChar w:fldCharType="separate"/>
      </w:r>
    </w:p>
    <w:p w14:paraId="2F0CBCE5" w14:textId="3FF7FB00" w:rsidR="00A623A2" w:rsidRDefault="00EC25D0" w:rsidP="000F0B4F">
      <w:pPr>
        <w:tabs>
          <w:tab w:val="num" w:pos="720"/>
        </w:tabs>
        <w:rPr>
          <w:lang w:val="en-GB"/>
        </w:rPr>
      </w:pPr>
      <w:r>
        <w:rPr>
          <w:lang w:val="en-GB"/>
        </w:rPr>
        <w:fldChar w:fldCharType="end"/>
      </w:r>
      <w:r w:rsidR="008F1EAA">
        <w:rPr>
          <w:lang w:val="en-GB"/>
        </w:rPr>
        <w:t>.</w:t>
      </w:r>
      <w:r w:rsidR="000E41B6">
        <w:rPr>
          <w:lang w:val="en-GB"/>
        </w:rPr>
        <w:t xml:space="preserve"> Data </w:t>
      </w:r>
      <w:r w:rsidR="00296C53">
        <w:rPr>
          <w:lang w:val="en-GB"/>
        </w:rPr>
        <w:t>accumulation</w:t>
      </w:r>
      <w:r w:rsidR="003C32E0">
        <w:rPr>
          <w:lang w:val="en-GB"/>
        </w:rPr>
        <w:t xml:space="preserve"> can be time</w:t>
      </w:r>
      <w:r w:rsidR="00E96EFF">
        <w:rPr>
          <w:lang w:val="en-GB"/>
        </w:rPr>
        <w:t xml:space="preserve"> consuming, especially in a Mediterranean context where data</w:t>
      </w:r>
      <w:r w:rsidR="00187355">
        <w:rPr>
          <w:lang w:val="en-GB"/>
        </w:rPr>
        <w:t xml:space="preserve"> can be spattered </w:t>
      </w:r>
      <w:r w:rsidR="000D74CA">
        <w:rPr>
          <w:lang w:val="en-GB"/>
        </w:rPr>
        <w:t>in</w:t>
      </w:r>
      <w:r w:rsidR="00187355">
        <w:rPr>
          <w:lang w:val="en-GB"/>
        </w:rPr>
        <w:t xml:space="preserve"> different authorities.</w:t>
      </w:r>
      <w:r w:rsidR="006F085D">
        <w:rPr>
          <w:lang w:val="en-GB"/>
        </w:rPr>
        <w:t xml:space="preserve"> </w:t>
      </w:r>
      <w:r w:rsidR="0043580D">
        <w:rPr>
          <w:lang w:val="en-GB"/>
        </w:rPr>
        <w:t xml:space="preserve">For this </w:t>
      </w:r>
      <w:r w:rsidR="00923F7A">
        <w:rPr>
          <w:lang w:val="en-GB"/>
        </w:rPr>
        <w:t>reason,</w:t>
      </w:r>
      <w:r w:rsidR="0043580D">
        <w:rPr>
          <w:lang w:val="en-GB"/>
        </w:rPr>
        <w:t xml:space="preserve"> communications and coordination between shareholders</w:t>
      </w:r>
      <w:r w:rsidR="00A35B81">
        <w:rPr>
          <w:lang w:val="en-GB"/>
        </w:rPr>
        <w:t xml:space="preserve"> and authorities.</w:t>
      </w:r>
    </w:p>
    <w:p w14:paraId="12606681" w14:textId="77777777" w:rsidR="00414894" w:rsidRDefault="00414894" w:rsidP="00B75C48">
      <w:pPr>
        <w:pStyle w:val="Caption"/>
        <w:jc w:val="left"/>
        <w:rPr>
          <w:lang w:val="en-GB"/>
        </w:rPr>
      </w:pPr>
      <w:bookmarkStart w:id="22" w:name="_Ref224811933"/>
    </w:p>
    <w:p w14:paraId="695DE736" w14:textId="77777777" w:rsidR="00566E98" w:rsidRPr="00A06580" w:rsidRDefault="00566E98" w:rsidP="00566E98">
      <w:pPr>
        <w:pStyle w:val="Heading3"/>
        <w:rPr>
          <w:lang w:val="en-GB"/>
        </w:rPr>
      </w:pPr>
      <w:bookmarkStart w:id="23" w:name="_Toc225872956"/>
      <w:bookmarkEnd w:id="22"/>
      <w:r>
        <w:rPr>
          <w:lang w:val="en-GB"/>
        </w:rPr>
        <w:t>cOST ESTIMATION</w:t>
      </w:r>
      <w:bookmarkEnd w:id="23"/>
    </w:p>
    <w:p w14:paraId="02A0096C" w14:textId="77777777" w:rsidR="006C60C7" w:rsidRDefault="006C60C7" w:rsidP="006C60C7">
      <w:pPr>
        <w:rPr>
          <w:lang w:val="en-GB"/>
        </w:rPr>
      </w:pPr>
      <w:r w:rsidRPr="00385F88">
        <w:rPr>
          <w:lang w:val="en-GB"/>
        </w:rPr>
        <w:t>Cost estimation</w:t>
      </w:r>
      <w:r>
        <w:rPr>
          <w:lang w:val="en-GB"/>
        </w:rPr>
        <w:t xml:space="preserve"> is critical part of project’s planning, construction and operation. Every project’s viability depends on its cost and based on the combined cost/ benefit analysis different alternatives are explored and compared.</w:t>
      </w:r>
      <w:r w:rsidRPr="00D0022D">
        <w:rPr>
          <w:lang w:val="en-GB"/>
        </w:rPr>
        <w:t xml:space="preserve"> </w:t>
      </w:r>
    </w:p>
    <w:p w14:paraId="50963353" w14:textId="65AB1926" w:rsidR="006C60C7" w:rsidRPr="00295F4A" w:rsidRDefault="006C60C7" w:rsidP="006C60C7">
      <w:pPr>
        <w:rPr>
          <w:lang w:val="en-GB"/>
        </w:rPr>
      </w:pPr>
      <w:r>
        <w:rPr>
          <w:lang w:val="en-GB"/>
        </w:rPr>
        <w:t xml:space="preserve">When estimating a project’s cost different cost the following cost categories should be considered: (a) </w:t>
      </w:r>
      <w:r w:rsidRPr="00B8693C">
        <w:rPr>
          <w:i/>
          <w:iCs/>
          <w:lang w:val="en-GB"/>
        </w:rPr>
        <w:t>Capital Expenditure (CAPEX)</w:t>
      </w:r>
      <w:r>
        <w:rPr>
          <w:lang w:val="en-GB"/>
        </w:rPr>
        <w:t xml:space="preserve">, (b) </w:t>
      </w:r>
      <w:r w:rsidRPr="00B8693C">
        <w:rPr>
          <w:i/>
          <w:iCs/>
          <w:lang w:val="en-GB"/>
        </w:rPr>
        <w:t>Operational Expenditure (OPEX)</w:t>
      </w:r>
      <w:r>
        <w:rPr>
          <w:lang w:val="en-GB"/>
        </w:rPr>
        <w:t xml:space="preserve"> and (c</w:t>
      </w:r>
      <w:r w:rsidRPr="00794CD1">
        <w:rPr>
          <w:lang w:val="en-GB"/>
        </w:rPr>
        <w:t xml:space="preserve">) </w:t>
      </w:r>
      <w:r w:rsidRPr="00B8693C">
        <w:rPr>
          <w:i/>
          <w:iCs/>
          <w:lang w:val="en-GB"/>
        </w:rPr>
        <w:t>Indirect Costs</w:t>
      </w:r>
      <w:r>
        <w:rPr>
          <w:lang w:val="en-GB"/>
        </w:rPr>
        <w:t xml:space="preserve">. Specifically, </w:t>
      </w:r>
      <w:r w:rsidRPr="00D43F58">
        <w:rPr>
          <w:i/>
          <w:iCs/>
          <w:lang w:val="en-GB"/>
        </w:rPr>
        <w:t>Capital Expenditure (CAPEX)</w:t>
      </w:r>
      <w:r>
        <w:rPr>
          <w:i/>
          <w:iCs/>
          <w:lang w:val="en-GB"/>
        </w:rPr>
        <w:t xml:space="preserve"> </w:t>
      </w:r>
      <w:r w:rsidRPr="00D43F58">
        <w:rPr>
          <w:lang w:val="en-GB"/>
        </w:rPr>
        <w:t>may include</w:t>
      </w:r>
      <w:r>
        <w:rPr>
          <w:lang w:val="en-GB"/>
        </w:rPr>
        <w:t xml:space="preserve"> indicatively e</w:t>
      </w:r>
      <w:r w:rsidRPr="00295F4A">
        <w:rPr>
          <w:lang w:val="en-GB"/>
        </w:rPr>
        <w:t>ngineering design and permitting</w:t>
      </w:r>
      <w:r>
        <w:rPr>
          <w:lang w:val="en-GB"/>
        </w:rPr>
        <w:t>, e</w:t>
      </w:r>
      <w:r w:rsidRPr="00295F4A">
        <w:rPr>
          <w:lang w:val="en-GB"/>
        </w:rPr>
        <w:t>arthworks</w:t>
      </w:r>
      <w:r>
        <w:rPr>
          <w:lang w:val="en-GB"/>
        </w:rPr>
        <w:t>,</w:t>
      </w:r>
      <w:r w:rsidRPr="00295F4A">
        <w:rPr>
          <w:lang w:val="en-GB"/>
        </w:rPr>
        <w:t xml:space="preserve"> ecological interventions</w:t>
      </w:r>
      <w:r>
        <w:rPr>
          <w:lang w:val="en-GB"/>
        </w:rPr>
        <w:t xml:space="preserve">, </w:t>
      </w:r>
      <w:r w:rsidRPr="00295F4A">
        <w:rPr>
          <w:lang w:val="en-GB"/>
        </w:rPr>
        <w:t>hydraulic structures</w:t>
      </w:r>
      <w:r>
        <w:rPr>
          <w:lang w:val="en-GB"/>
        </w:rPr>
        <w:t xml:space="preserve">, land acquisition </w:t>
      </w:r>
      <w:r w:rsidR="000A2A81">
        <w:rPr>
          <w:lang w:val="en-GB"/>
        </w:rPr>
        <w:t>compensation</w:t>
      </w:r>
      <w:r>
        <w:rPr>
          <w:lang w:val="en-GB"/>
        </w:rPr>
        <w:t xml:space="preserve"> and m</w:t>
      </w:r>
      <w:r w:rsidRPr="00295F4A">
        <w:rPr>
          <w:lang w:val="en-GB"/>
        </w:rPr>
        <w:t>onitoring equipment</w:t>
      </w:r>
      <w:r>
        <w:rPr>
          <w:lang w:val="en-GB"/>
        </w:rPr>
        <w:t>. As for the operational expenditures (OPEX) comprise on one hand of the cost of r</w:t>
      </w:r>
      <w:r w:rsidRPr="00295F4A">
        <w:rPr>
          <w:lang w:val="en-GB"/>
        </w:rPr>
        <w:t>outine inspections</w:t>
      </w:r>
      <w:r>
        <w:rPr>
          <w:lang w:val="en-GB"/>
        </w:rPr>
        <w:t>,</w:t>
      </w:r>
      <w:r w:rsidRPr="00295F4A">
        <w:rPr>
          <w:lang w:val="en-GB"/>
        </w:rPr>
        <w:t xml:space="preserve"> monitoring</w:t>
      </w:r>
      <w:r>
        <w:rPr>
          <w:lang w:val="en-GB"/>
        </w:rPr>
        <w:t xml:space="preserve"> and maintenance, on the other hand urgent repairs and replacements. Finally, indirect costs should be considered, and they include costs related to t</w:t>
      </w:r>
      <w:r w:rsidRPr="00295F4A">
        <w:rPr>
          <w:lang w:val="en-GB"/>
        </w:rPr>
        <w:t>raining and capacity building</w:t>
      </w:r>
      <w:r>
        <w:rPr>
          <w:lang w:val="en-GB"/>
        </w:rPr>
        <w:t>, stakeholder consultation and administrative/ legal procedures.</w:t>
      </w:r>
    </w:p>
    <w:p w14:paraId="2D3BCEBF" w14:textId="77777777" w:rsidR="006C60C7" w:rsidRPr="00295F4A" w:rsidRDefault="006C60C7" w:rsidP="006C60C7">
      <w:pPr>
        <w:rPr>
          <w:lang w:val="en-GB"/>
        </w:rPr>
      </w:pPr>
      <w:r>
        <w:rPr>
          <w:lang w:val="en-GB"/>
        </w:rPr>
        <w:t>Furthermore, c</w:t>
      </w:r>
      <w:r w:rsidRPr="00295F4A">
        <w:rPr>
          <w:lang w:val="en-GB"/>
        </w:rPr>
        <w:t>ost estimation is conducted at three levels depending on project maturity</w:t>
      </w:r>
      <w:r>
        <w:rPr>
          <w:lang w:val="en-GB"/>
        </w:rPr>
        <w:t>:</w:t>
      </w:r>
    </w:p>
    <w:p w14:paraId="6A774CD3" w14:textId="77777777" w:rsidR="006C60C7" w:rsidRPr="00AC3F11" w:rsidRDefault="006C60C7" w:rsidP="006C60C7">
      <w:pPr>
        <w:pStyle w:val="ListParagraph"/>
        <w:numPr>
          <w:ilvl w:val="0"/>
          <w:numId w:val="263"/>
        </w:numPr>
        <w:rPr>
          <w:lang w:val="en-GB"/>
        </w:rPr>
      </w:pPr>
      <w:r w:rsidRPr="006877E2">
        <w:rPr>
          <w:i/>
          <w:iCs/>
          <w:lang w:val="en-GB"/>
        </w:rPr>
        <w:t>Preliminary Cost Estimation (Feasibility Level)</w:t>
      </w:r>
      <w:r>
        <w:rPr>
          <w:i/>
          <w:iCs/>
          <w:lang w:val="en-GB"/>
        </w:rPr>
        <w:t xml:space="preserve"> </w:t>
      </w:r>
      <w:r w:rsidRPr="00AC3F11">
        <w:rPr>
          <w:lang w:val="en-GB"/>
        </w:rPr>
        <w:t>is conducted through:</w:t>
      </w:r>
    </w:p>
    <w:p w14:paraId="7DCB39E1" w14:textId="23FCA379" w:rsidR="006C60C7" w:rsidRPr="00295F4A" w:rsidRDefault="006C60C7" w:rsidP="006C60C7">
      <w:pPr>
        <w:numPr>
          <w:ilvl w:val="0"/>
          <w:numId w:val="264"/>
        </w:numPr>
        <w:tabs>
          <w:tab w:val="num" w:pos="720"/>
        </w:tabs>
        <w:rPr>
          <w:lang w:val="en-GB"/>
        </w:rPr>
      </w:pPr>
      <w:r w:rsidRPr="00295F4A">
        <w:rPr>
          <w:lang w:val="en-GB"/>
        </w:rPr>
        <w:t xml:space="preserve">Use of typical unit costs </w:t>
      </w:r>
    </w:p>
    <w:p w14:paraId="787856E9" w14:textId="77777777" w:rsidR="006C60C7" w:rsidRPr="00295F4A" w:rsidRDefault="006C60C7" w:rsidP="006C60C7">
      <w:pPr>
        <w:numPr>
          <w:ilvl w:val="0"/>
          <w:numId w:val="264"/>
        </w:numPr>
        <w:tabs>
          <w:tab w:val="num" w:pos="720"/>
        </w:tabs>
        <w:rPr>
          <w:lang w:val="en-GB"/>
        </w:rPr>
      </w:pPr>
      <w:r w:rsidRPr="00295F4A">
        <w:rPr>
          <w:lang w:val="en-GB"/>
        </w:rPr>
        <w:t>Estimation of cost ranges (low–medium–high)</w:t>
      </w:r>
    </w:p>
    <w:p w14:paraId="3BAB1152" w14:textId="77777777" w:rsidR="006C60C7" w:rsidRPr="00295F4A" w:rsidRDefault="006C60C7" w:rsidP="006C60C7">
      <w:pPr>
        <w:numPr>
          <w:ilvl w:val="0"/>
          <w:numId w:val="264"/>
        </w:numPr>
        <w:tabs>
          <w:tab w:val="num" w:pos="720"/>
        </w:tabs>
        <w:rPr>
          <w:lang w:val="en-GB"/>
        </w:rPr>
      </w:pPr>
      <w:r w:rsidRPr="00295F4A">
        <w:rPr>
          <w:lang w:val="en-GB"/>
        </w:rPr>
        <w:t>Identification of key physical parameters (area, volume, length)</w:t>
      </w:r>
    </w:p>
    <w:p w14:paraId="2CC44730" w14:textId="77777777" w:rsidR="006C60C7" w:rsidRPr="006877E2" w:rsidRDefault="006C60C7" w:rsidP="006C60C7">
      <w:pPr>
        <w:pStyle w:val="ListParagraph"/>
        <w:numPr>
          <w:ilvl w:val="0"/>
          <w:numId w:val="263"/>
        </w:numPr>
        <w:rPr>
          <w:i/>
          <w:iCs/>
          <w:lang w:val="en-GB"/>
        </w:rPr>
      </w:pPr>
      <w:r w:rsidRPr="006877E2">
        <w:rPr>
          <w:i/>
          <w:iCs/>
          <w:lang w:val="en-GB"/>
        </w:rPr>
        <w:t>Detailed Cost Estimation (Preliminary Design Level)</w:t>
      </w:r>
      <w:r>
        <w:rPr>
          <w:i/>
          <w:iCs/>
          <w:lang w:val="en-GB"/>
        </w:rPr>
        <w:t xml:space="preserve"> </w:t>
      </w:r>
      <w:r w:rsidRPr="00AC3F11">
        <w:rPr>
          <w:lang w:val="en-GB"/>
        </w:rPr>
        <w:t>includes:</w:t>
      </w:r>
    </w:p>
    <w:p w14:paraId="00EBD276" w14:textId="77777777" w:rsidR="006C60C7" w:rsidRPr="00295F4A" w:rsidRDefault="006C60C7" w:rsidP="006C60C7">
      <w:pPr>
        <w:numPr>
          <w:ilvl w:val="0"/>
          <w:numId w:val="264"/>
        </w:numPr>
        <w:tabs>
          <w:tab w:val="num" w:pos="720"/>
        </w:tabs>
        <w:rPr>
          <w:lang w:val="en-GB"/>
        </w:rPr>
      </w:pPr>
      <w:r w:rsidRPr="00295F4A">
        <w:rPr>
          <w:lang w:val="en-GB"/>
        </w:rPr>
        <w:t>Detailed bill of quantities (</w:t>
      </w:r>
      <w:proofErr w:type="spellStart"/>
      <w:r w:rsidRPr="00295F4A">
        <w:rPr>
          <w:lang w:val="en-GB"/>
        </w:rPr>
        <w:t>BoQ</w:t>
      </w:r>
      <w:proofErr w:type="spellEnd"/>
      <w:r w:rsidRPr="00295F4A">
        <w:rPr>
          <w:lang w:val="en-GB"/>
        </w:rPr>
        <w:t>)</w:t>
      </w:r>
    </w:p>
    <w:p w14:paraId="71F59A0F" w14:textId="77777777" w:rsidR="006C60C7" w:rsidRPr="00295F4A" w:rsidRDefault="006C60C7" w:rsidP="006C60C7">
      <w:pPr>
        <w:numPr>
          <w:ilvl w:val="0"/>
          <w:numId w:val="264"/>
        </w:numPr>
        <w:tabs>
          <w:tab w:val="num" w:pos="720"/>
        </w:tabs>
        <w:rPr>
          <w:lang w:val="en-GB"/>
        </w:rPr>
      </w:pPr>
      <w:r w:rsidRPr="00295F4A">
        <w:rPr>
          <w:lang w:val="en-GB"/>
        </w:rPr>
        <w:t>Pricing of materials, labour, and equipment</w:t>
      </w:r>
    </w:p>
    <w:p w14:paraId="76241D32" w14:textId="77777777" w:rsidR="006C60C7" w:rsidRPr="00295F4A" w:rsidRDefault="006C60C7" w:rsidP="006C60C7">
      <w:pPr>
        <w:numPr>
          <w:ilvl w:val="0"/>
          <w:numId w:val="264"/>
        </w:numPr>
        <w:tabs>
          <w:tab w:val="num" w:pos="720"/>
        </w:tabs>
        <w:rPr>
          <w:lang w:val="en-GB"/>
        </w:rPr>
      </w:pPr>
      <w:r w:rsidRPr="00295F4A">
        <w:rPr>
          <w:lang w:val="en-GB"/>
        </w:rPr>
        <w:t>Estimation of land acquisition and compensation costs</w:t>
      </w:r>
    </w:p>
    <w:p w14:paraId="6280F42F" w14:textId="77777777" w:rsidR="006C60C7" w:rsidRPr="00295F4A" w:rsidRDefault="006C60C7" w:rsidP="006C60C7">
      <w:pPr>
        <w:numPr>
          <w:ilvl w:val="0"/>
          <w:numId w:val="264"/>
        </w:numPr>
        <w:tabs>
          <w:tab w:val="num" w:pos="720"/>
        </w:tabs>
        <w:rPr>
          <w:lang w:val="en-GB"/>
        </w:rPr>
      </w:pPr>
      <w:r w:rsidRPr="00295F4A">
        <w:rPr>
          <w:lang w:val="en-GB"/>
        </w:rPr>
        <w:t>Inclusion of monitoring and maintenance costs</w:t>
      </w:r>
    </w:p>
    <w:p w14:paraId="08249402" w14:textId="77777777" w:rsidR="006C60C7" w:rsidRPr="006877E2" w:rsidRDefault="006C60C7" w:rsidP="006C60C7">
      <w:pPr>
        <w:pStyle w:val="ListParagraph"/>
        <w:numPr>
          <w:ilvl w:val="0"/>
          <w:numId w:val="263"/>
        </w:numPr>
        <w:rPr>
          <w:i/>
          <w:iCs/>
          <w:lang w:val="en-GB"/>
        </w:rPr>
      </w:pPr>
      <w:r w:rsidRPr="006877E2">
        <w:rPr>
          <w:i/>
          <w:iCs/>
          <w:lang w:val="en-GB"/>
        </w:rPr>
        <w:t>Life</w:t>
      </w:r>
      <w:r w:rsidRPr="006877E2">
        <w:rPr>
          <w:i/>
          <w:iCs/>
          <w:lang w:val="en-GB"/>
        </w:rPr>
        <w:noBreakHyphen/>
        <w:t>Cycle Cost Assessment (LCCA)</w:t>
      </w:r>
      <w:r>
        <w:rPr>
          <w:i/>
          <w:iCs/>
          <w:lang w:val="en-GB"/>
        </w:rPr>
        <w:t xml:space="preserve"> </w:t>
      </w:r>
      <w:proofErr w:type="gramStart"/>
      <w:r w:rsidRPr="00AC3F11">
        <w:rPr>
          <w:lang w:val="en-GB"/>
        </w:rPr>
        <w:t>takes into account</w:t>
      </w:r>
      <w:proofErr w:type="gramEnd"/>
      <w:r w:rsidRPr="00AC3F11">
        <w:rPr>
          <w:lang w:val="en-GB"/>
        </w:rPr>
        <w:t>:</w:t>
      </w:r>
    </w:p>
    <w:p w14:paraId="7E4EB789" w14:textId="77777777" w:rsidR="006C60C7" w:rsidRPr="006C337D" w:rsidRDefault="006C60C7" w:rsidP="006C60C7">
      <w:pPr>
        <w:numPr>
          <w:ilvl w:val="0"/>
          <w:numId w:val="264"/>
        </w:numPr>
        <w:tabs>
          <w:tab w:val="num" w:pos="720"/>
        </w:tabs>
        <w:rPr>
          <w:lang w:val="en-GB"/>
        </w:rPr>
      </w:pPr>
      <w:r w:rsidRPr="006C337D">
        <w:rPr>
          <w:lang w:val="en-GB"/>
        </w:rPr>
        <w:t>Total cost (CAPEX + OPEX)</w:t>
      </w:r>
      <w:r>
        <w:rPr>
          <w:lang w:val="en-GB"/>
        </w:rPr>
        <w:t xml:space="preserve"> </w:t>
      </w:r>
      <w:r w:rsidRPr="006C337D">
        <w:rPr>
          <w:lang w:val="en-GB"/>
        </w:rPr>
        <w:t>over the project’s life span (btw 20–50 years),</w:t>
      </w:r>
    </w:p>
    <w:p w14:paraId="2CE4066C" w14:textId="77777777" w:rsidR="006C60C7" w:rsidRPr="006C337D" w:rsidRDefault="006C60C7" w:rsidP="006C60C7">
      <w:pPr>
        <w:numPr>
          <w:ilvl w:val="0"/>
          <w:numId w:val="264"/>
        </w:numPr>
        <w:tabs>
          <w:tab w:val="num" w:pos="720"/>
        </w:tabs>
        <w:rPr>
          <w:lang w:val="en-GB"/>
        </w:rPr>
      </w:pPr>
      <w:r w:rsidRPr="006C337D">
        <w:rPr>
          <w:lang w:val="en-GB"/>
        </w:rPr>
        <w:t>Discounting to Net Present Value (NPV) using an appropriate rate</w:t>
      </w:r>
    </w:p>
    <w:p w14:paraId="42D71641" w14:textId="77777777" w:rsidR="006C60C7" w:rsidRPr="00295F4A" w:rsidRDefault="006C60C7" w:rsidP="006C60C7">
      <w:pPr>
        <w:numPr>
          <w:ilvl w:val="0"/>
          <w:numId w:val="264"/>
        </w:numPr>
        <w:tabs>
          <w:tab w:val="num" w:pos="720"/>
        </w:tabs>
        <w:rPr>
          <w:lang w:val="en-GB"/>
        </w:rPr>
      </w:pPr>
      <w:r w:rsidRPr="00295F4A">
        <w:rPr>
          <w:lang w:val="en-GB"/>
        </w:rPr>
        <w:t>Inclusion of replacement, operation, and maintenance costs</w:t>
      </w:r>
    </w:p>
    <w:p w14:paraId="527BF3FC" w14:textId="6173F499" w:rsidR="00566E98" w:rsidRDefault="00566E98" w:rsidP="00566E98">
      <w:pPr>
        <w:tabs>
          <w:tab w:val="num" w:pos="720"/>
        </w:tabs>
        <w:rPr>
          <w:lang w:val="en-GB"/>
        </w:rPr>
      </w:pPr>
      <w:r>
        <w:rPr>
          <w:lang w:val="en-GB"/>
        </w:rPr>
        <w:lastRenderedPageBreak/>
        <w:t xml:space="preserve">Conventional measures capital cost should consider construction cost including access constraints, land-acquisition/ permitting and operation/ maintenance. </w:t>
      </w:r>
      <w:r w:rsidRPr="00555AC7">
        <w:rPr>
          <w:lang w:val="en-GB"/>
        </w:rPr>
        <w:t>For this reason</w:t>
      </w:r>
      <w:r>
        <w:rPr>
          <w:lang w:val="en-GB"/>
        </w:rPr>
        <w:t xml:space="preserve">, initial capital cost can </w:t>
      </w:r>
      <w:r w:rsidRPr="000F0B4F">
        <w:rPr>
          <w:lang w:val="en-GB"/>
        </w:rPr>
        <w:t>vary widely</w:t>
      </w:r>
      <w:r>
        <w:rPr>
          <w:lang w:val="en-GB"/>
        </w:rPr>
        <w:t xml:space="preserve">. Capital costs per type of measures are indicatively presented in </w:t>
      </w:r>
      <w:r>
        <w:rPr>
          <w:lang w:val="en-GB"/>
        </w:rPr>
        <w:fldChar w:fldCharType="begin"/>
      </w:r>
      <w:r>
        <w:rPr>
          <w:lang w:val="en-GB"/>
        </w:rPr>
        <w:instrText xml:space="preserve"> REF _Ref224729406 \h </w:instrText>
      </w:r>
      <w:r>
        <w:rPr>
          <w:lang w:val="en-GB"/>
        </w:rPr>
      </w:r>
      <w:r>
        <w:rPr>
          <w:lang w:val="en-GB"/>
        </w:rPr>
        <w:fldChar w:fldCharType="separate"/>
      </w:r>
      <w:r w:rsidR="00374EE8" w:rsidRPr="00014197">
        <w:rPr>
          <w:lang w:val="en-GB"/>
        </w:rPr>
        <w:t xml:space="preserve">Table </w:t>
      </w:r>
      <w:r w:rsidR="00374EE8">
        <w:rPr>
          <w:noProof/>
          <w:lang w:val="en-GB"/>
        </w:rPr>
        <w:t>3</w:t>
      </w:r>
      <w:r>
        <w:rPr>
          <w:lang w:val="en-GB"/>
        </w:rPr>
        <w:fldChar w:fldCharType="end"/>
      </w:r>
      <w:r>
        <w:rPr>
          <w:lang w:val="en-GB"/>
        </w:rPr>
        <w:t>.</w:t>
      </w:r>
    </w:p>
    <w:p w14:paraId="2F9166F4" w14:textId="77777777" w:rsidR="00566E98" w:rsidRPr="00566E98" w:rsidRDefault="00566E98" w:rsidP="00566E98">
      <w:pPr>
        <w:tabs>
          <w:tab w:val="num" w:pos="720"/>
        </w:tabs>
        <w:spacing w:before="0" w:after="0" w:line="240" w:lineRule="auto"/>
        <w:rPr>
          <w:sz w:val="4"/>
          <w:szCs w:val="4"/>
          <w:lang w:val="en-GB"/>
        </w:rPr>
      </w:pPr>
    </w:p>
    <w:p w14:paraId="03FF2D1F" w14:textId="72DD51A0" w:rsidR="00414894" w:rsidRPr="00AA639D" w:rsidRDefault="00414894" w:rsidP="00414894">
      <w:pPr>
        <w:tabs>
          <w:tab w:val="num" w:pos="720"/>
        </w:tabs>
        <w:rPr>
          <w:lang w:val="en-GB"/>
        </w:rPr>
      </w:pPr>
      <w:r w:rsidRPr="00CF463B">
        <w:rPr>
          <w:lang w:val="en-GB"/>
        </w:rPr>
        <w:t>Grey flood</w:t>
      </w:r>
      <w:r w:rsidRPr="00CF463B">
        <w:rPr>
          <w:lang w:val="en-GB"/>
        </w:rPr>
        <w:noBreakHyphen/>
        <w:t>protection systems often fail not because of design flaws</w:t>
      </w:r>
      <w:r>
        <w:rPr>
          <w:lang w:val="en-GB"/>
        </w:rPr>
        <w:t>,</w:t>
      </w:r>
      <w:r w:rsidRPr="00CF463B">
        <w:rPr>
          <w:lang w:val="en-GB"/>
        </w:rPr>
        <w:t xml:space="preserve"> but because </w:t>
      </w:r>
      <w:r>
        <w:rPr>
          <w:lang w:val="en-GB"/>
        </w:rPr>
        <w:t>operational and maintenance cost (</w:t>
      </w:r>
      <w:r w:rsidRPr="00CF463B">
        <w:rPr>
          <w:lang w:val="en-GB"/>
        </w:rPr>
        <w:t>O&amp;M</w:t>
      </w:r>
      <w:r>
        <w:rPr>
          <w:lang w:val="en-GB"/>
        </w:rPr>
        <w:t>)</w:t>
      </w:r>
      <w:r w:rsidRPr="00CF463B">
        <w:rPr>
          <w:lang w:val="en-GB"/>
        </w:rPr>
        <w:t xml:space="preserve"> is underfunded or poorly coordinated. International studies show that O&amp;M can represent </w:t>
      </w:r>
      <w:r>
        <w:rPr>
          <w:lang w:val="en-GB"/>
        </w:rPr>
        <w:t>3</w:t>
      </w:r>
      <w:r w:rsidRPr="00CF463B">
        <w:rPr>
          <w:lang w:val="en-GB"/>
        </w:rPr>
        <w:t>0–</w:t>
      </w:r>
      <w:r>
        <w:rPr>
          <w:lang w:val="en-GB"/>
        </w:rPr>
        <w:t>6</w:t>
      </w:r>
      <w:r w:rsidRPr="00CF463B">
        <w:rPr>
          <w:lang w:val="en-GB"/>
        </w:rPr>
        <w:t xml:space="preserve">0% of </w:t>
      </w:r>
      <w:r>
        <w:rPr>
          <w:lang w:val="en-GB"/>
        </w:rPr>
        <w:t>initial investment c</w:t>
      </w:r>
      <w:r w:rsidRPr="00CF463B">
        <w:rPr>
          <w:lang w:val="en-GB"/>
        </w:rPr>
        <w:t>ost for flood</w:t>
      </w:r>
      <w:r w:rsidRPr="00CF463B">
        <w:rPr>
          <w:lang w:val="en-GB"/>
        </w:rPr>
        <w:noBreakHyphen/>
        <w:t>management infrastructure</w:t>
      </w:r>
      <w:r>
        <w:rPr>
          <w:lang w:val="en-GB"/>
        </w:rPr>
        <w:t xml:space="preserve">, while annual operational and maintenance cost can be up to 1-5% of initial capital cost. However, emergency repairs can prove extremely costly. For this reason, the definition of clear </w:t>
      </w:r>
      <w:r w:rsidRPr="003D3A9F">
        <w:rPr>
          <w:lang w:val="en-GB"/>
        </w:rPr>
        <w:t>inspection and maintenance protocols</w:t>
      </w:r>
      <w:r>
        <w:rPr>
          <w:lang w:val="en-GB"/>
        </w:rPr>
        <w:t xml:space="preserve"> with smooth inter-agency coordination</w:t>
      </w:r>
      <w:r w:rsidRPr="003D3A9F">
        <w:rPr>
          <w:lang w:val="en-GB"/>
        </w:rPr>
        <w:t xml:space="preserve"> </w:t>
      </w:r>
      <w:r>
        <w:rPr>
          <w:lang w:val="en-GB"/>
        </w:rPr>
        <w:t xml:space="preserve">is </w:t>
      </w:r>
      <w:r w:rsidRPr="003D3A9F">
        <w:rPr>
          <w:lang w:val="en-GB"/>
        </w:rPr>
        <w:t>extremely critical</w:t>
      </w:r>
      <w:r w:rsidRPr="00AA639D">
        <w:rPr>
          <w:lang w:val="en-GB"/>
        </w:rPr>
        <w:t>.</w:t>
      </w:r>
    </w:p>
    <w:p w14:paraId="0DC19A55" w14:textId="77777777" w:rsidR="00B75C48" w:rsidRDefault="00B75C48" w:rsidP="000A2A81">
      <w:pPr>
        <w:spacing w:before="0" w:after="0" w:line="240" w:lineRule="auto"/>
        <w:rPr>
          <w:lang w:val="en-GB"/>
        </w:rPr>
      </w:pPr>
    </w:p>
    <w:p w14:paraId="3AE106AD" w14:textId="04C6F8F7" w:rsidR="006C3D57" w:rsidRPr="00642405" w:rsidRDefault="006C3D57" w:rsidP="006C3D57">
      <w:pPr>
        <w:pStyle w:val="Caption"/>
        <w:jc w:val="left"/>
        <w:rPr>
          <w:b w:val="0"/>
          <w:bCs w:val="0"/>
          <w:lang w:val="en-GB"/>
        </w:rPr>
      </w:pPr>
      <w:bookmarkStart w:id="24" w:name="_Ref224729406"/>
      <w:bookmarkStart w:id="25" w:name="_Toc225873015"/>
      <w:bookmarkStart w:id="26" w:name="_Ref224654285"/>
      <w:r w:rsidRPr="00014197">
        <w:rPr>
          <w:lang w:val="en-GB"/>
        </w:rPr>
        <w:t xml:space="preserve">Table </w:t>
      </w:r>
      <w:r>
        <w:fldChar w:fldCharType="begin"/>
      </w:r>
      <w:r w:rsidRPr="00014197">
        <w:rPr>
          <w:lang w:val="en-GB"/>
        </w:rPr>
        <w:instrText xml:space="preserve"> SEQ Table \* ARABIC </w:instrText>
      </w:r>
      <w:r>
        <w:fldChar w:fldCharType="separate"/>
      </w:r>
      <w:r w:rsidR="00374EE8">
        <w:rPr>
          <w:noProof/>
          <w:lang w:val="en-GB"/>
        </w:rPr>
        <w:t>3</w:t>
      </w:r>
      <w:r>
        <w:fldChar w:fldCharType="end"/>
      </w:r>
      <w:bookmarkEnd w:id="24"/>
      <w:r w:rsidRPr="00014197">
        <w:rPr>
          <w:lang w:val="en-GB"/>
        </w:rPr>
        <w:t xml:space="preserve"> : </w:t>
      </w:r>
      <w:r w:rsidR="00F97D0A">
        <w:rPr>
          <w:lang w:val="en-GB"/>
        </w:rPr>
        <w:t>INDICATIVE Capital and o&amp;m costs</w:t>
      </w:r>
      <w:r w:rsidR="00613298">
        <w:rPr>
          <w:lang w:val="en-GB"/>
        </w:rPr>
        <w:t xml:space="preserve"> BASED ON INTERNATIONAL BENCHMARKS (</w:t>
      </w:r>
      <w:r w:rsidR="00613298" w:rsidRPr="00B75C48">
        <w:rPr>
          <w:lang w:val="en-GB"/>
        </w:rPr>
        <w:t>EU, USACE, OECD</w:t>
      </w:r>
      <w:r w:rsidR="00613298">
        <w:rPr>
          <w:lang w:val="en-GB"/>
        </w:rPr>
        <w:t>)</w:t>
      </w:r>
      <w:bookmarkEnd w:id="25"/>
    </w:p>
    <w:tbl>
      <w:tblPr>
        <w:tblStyle w:val="2-11"/>
        <w:tblW w:w="9356" w:type="dxa"/>
        <w:tblInd w:w="-142" w:type="dxa"/>
        <w:tblLook w:val="04A0" w:firstRow="1" w:lastRow="0" w:firstColumn="1" w:lastColumn="0" w:noHBand="0" w:noVBand="1"/>
      </w:tblPr>
      <w:tblGrid>
        <w:gridCol w:w="2504"/>
        <w:gridCol w:w="3592"/>
        <w:gridCol w:w="3260"/>
      </w:tblGrid>
      <w:tr w:rsidR="009A4D29" w:rsidRPr="004C194E" w14:paraId="3C077E69" w14:textId="3AE2A60E" w:rsidTr="009A4D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4" w:type="dxa"/>
            <w:hideMark/>
          </w:tcPr>
          <w:p w14:paraId="49E466AE" w14:textId="77777777" w:rsidR="009A4D29" w:rsidRPr="007C4991" w:rsidRDefault="009A4D29" w:rsidP="009A4D29">
            <w:pPr>
              <w:jc w:val="center"/>
              <w:rPr>
                <w:b w:val="0"/>
                <w:bCs w:val="0"/>
              </w:rPr>
            </w:pPr>
            <w:proofErr w:type="spellStart"/>
            <w:r w:rsidRPr="007C4991">
              <w:rPr>
                <w:rStyle w:val="Strong"/>
                <w:b/>
                <w:bCs w:val="0"/>
                <w:color w:val="auto"/>
              </w:rPr>
              <w:t>Measure</w:t>
            </w:r>
            <w:proofErr w:type="spellEnd"/>
          </w:p>
        </w:tc>
        <w:tc>
          <w:tcPr>
            <w:tcW w:w="3592" w:type="dxa"/>
            <w:vAlign w:val="center"/>
          </w:tcPr>
          <w:p w14:paraId="20DCEA11" w14:textId="576027A7" w:rsidR="009A4D29" w:rsidRPr="007C4991" w:rsidRDefault="009A4D29" w:rsidP="009A4D29">
            <w:pPr>
              <w:jc w:val="center"/>
              <w:cnfStyle w:val="100000000000" w:firstRow="1" w:lastRow="0" w:firstColumn="0" w:lastColumn="0" w:oddVBand="0" w:evenVBand="0" w:oddHBand="0" w:evenHBand="0" w:firstRowFirstColumn="0" w:firstRowLastColumn="0" w:lastRowFirstColumn="0" w:lastRowLastColumn="0"/>
              <w:rPr>
                <w:rStyle w:val="Strong"/>
                <w:color w:val="auto"/>
                <w:lang w:val="en-GB"/>
              </w:rPr>
            </w:pPr>
            <w:proofErr w:type="spellStart"/>
            <w:r w:rsidRPr="007C4991">
              <w:rPr>
                <w:rStyle w:val="Strong"/>
                <w:b/>
                <w:bCs w:val="0"/>
                <w:color w:val="auto"/>
              </w:rPr>
              <w:t>Typical</w:t>
            </w:r>
            <w:proofErr w:type="spellEnd"/>
            <w:r w:rsidRPr="007C4991">
              <w:rPr>
                <w:rStyle w:val="Strong"/>
                <w:b/>
                <w:bCs w:val="0"/>
                <w:color w:val="auto"/>
              </w:rPr>
              <w:t xml:space="preserve"> Capital Cost (Indicative)</w:t>
            </w:r>
          </w:p>
        </w:tc>
        <w:tc>
          <w:tcPr>
            <w:tcW w:w="3260" w:type="dxa"/>
            <w:hideMark/>
          </w:tcPr>
          <w:p w14:paraId="7DB24B81" w14:textId="56DAE7D0" w:rsidR="009A4D29" w:rsidRPr="007C4991" w:rsidRDefault="009A4D29" w:rsidP="009A4D29">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sidRPr="007C4991">
              <w:rPr>
                <w:rStyle w:val="Strong"/>
                <w:b/>
                <w:bCs w:val="0"/>
                <w:color w:val="auto"/>
                <w:lang w:val="en-GB"/>
              </w:rPr>
              <w:t>Indicative Annual O&amp;M Cost</w:t>
            </w:r>
          </w:p>
        </w:tc>
      </w:tr>
      <w:tr w:rsidR="009A4D29" w:rsidRPr="004C194E" w14:paraId="5CBC8657" w14:textId="6FE779FA" w:rsidTr="009A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4" w:type="dxa"/>
            <w:hideMark/>
          </w:tcPr>
          <w:p w14:paraId="06896760" w14:textId="77777777" w:rsidR="009A4D29" w:rsidRPr="00682FA2" w:rsidRDefault="009A4D29" w:rsidP="009A4D29">
            <w:pPr>
              <w:jc w:val="left"/>
              <w:rPr>
                <w:b w:val="0"/>
                <w:bCs w:val="0"/>
              </w:rPr>
            </w:pPr>
            <w:proofErr w:type="spellStart"/>
            <w:r w:rsidRPr="00682FA2">
              <w:rPr>
                <w:rStyle w:val="Strong"/>
                <w:b/>
                <w:bCs w:val="0"/>
                <w:color w:val="auto"/>
              </w:rPr>
              <w:t>Levees</w:t>
            </w:r>
            <w:proofErr w:type="spellEnd"/>
            <w:r w:rsidRPr="00682FA2">
              <w:rPr>
                <w:rStyle w:val="Strong"/>
                <w:b/>
                <w:bCs w:val="0"/>
                <w:color w:val="auto"/>
              </w:rPr>
              <w:t xml:space="preserve"> / Dikes / </w:t>
            </w:r>
            <w:proofErr w:type="spellStart"/>
            <w:r w:rsidRPr="00682FA2">
              <w:rPr>
                <w:rStyle w:val="Strong"/>
                <w:b/>
                <w:bCs w:val="0"/>
                <w:color w:val="auto"/>
              </w:rPr>
              <w:t>Embankments</w:t>
            </w:r>
            <w:proofErr w:type="spellEnd"/>
          </w:p>
        </w:tc>
        <w:tc>
          <w:tcPr>
            <w:tcW w:w="3592" w:type="dxa"/>
            <w:vAlign w:val="center"/>
          </w:tcPr>
          <w:p w14:paraId="4C05AEFA" w14:textId="1EDE1CD1" w:rsidR="009A4D29" w:rsidRPr="00035BEE" w:rsidRDefault="009A4D29" w:rsidP="00237997">
            <w:pPr>
              <w:jc w:val="left"/>
              <w:cnfStyle w:val="000000100000" w:firstRow="0" w:lastRow="0" w:firstColumn="0" w:lastColumn="0" w:oddVBand="0" w:evenVBand="0" w:oddHBand="1" w:evenHBand="0" w:firstRowFirstColumn="0" w:firstRowLastColumn="0" w:lastRowFirstColumn="0" w:lastRowLastColumn="0"/>
              <w:rPr>
                <w:rStyle w:val="Strong"/>
                <w:color w:val="auto"/>
                <w:lang w:val="en-GB"/>
              </w:rPr>
            </w:pPr>
            <w:r w:rsidRPr="00D95B27">
              <w:rPr>
                <w:lang w:val="en-GB"/>
              </w:rPr>
              <w:t>€1–5 million per km (depending on height, materials, land acquisition)</w:t>
            </w:r>
          </w:p>
        </w:tc>
        <w:tc>
          <w:tcPr>
            <w:tcW w:w="3260" w:type="dxa"/>
            <w:hideMark/>
          </w:tcPr>
          <w:p w14:paraId="6769B11D" w14:textId="5BE97501" w:rsidR="009A4D29" w:rsidRPr="00237997" w:rsidRDefault="009A4D29" w:rsidP="009A4D29">
            <w:pPr>
              <w:cnfStyle w:val="000000100000" w:firstRow="0" w:lastRow="0" w:firstColumn="0" w:lastColumn="0" w:oddVBand="0" w:evenVBand="0" w:oddHBand="1" w:evenHBand="0" w:firstRowFirstColumn="0" w:firstRowLastColumn="0" w:lastRowFirstColumn="0" w:lastRowLastColumn="0"/>
              <w:rPr>
                <w:b/>
                <w:bCs/>
                <w:lang w:val="en-GB"/>
              </w:rPr>
            </w:pPr>
            <w:r w:rsidRPr="00237997">
              <w:rPr>
                <w:rStyle w:val="Strong"/>
                <w:b w:val="0"/>
                <w:bCs/>
                <w:color w:val="auto"/>
                <w:lang w:val="en-GB"/>
              </w:rPr>
              <w:t>1–3% of capital cost per year</w:t>
            </w:r>
          </w:p>
        </w:tc>
      </w:tr>
      <w:tr w:rsidR="009A4D29" w:rsidRPr="004C194E" w14:paraId="7A7C1DD1" w14:textId="77777777" w:rsidTr="009A4D29">
        <w:tc>
          <w:tcPr>
            <w:cnfStyle w:val="001000000000" w:firstRow="0" w:lastRow="0" w:firstColumn="1" w:lastColumn="0" w:oddVBand="0" w:evenVBand="0" w:oddHBand="0" w:evenHBand="0" w:firstRowFirstColumn="0" w:firstRowLastColumn="0" w:lastRowFirstColumn="0" w:lastRowLastColumn="0"/>
            <w:tcW w:w="2504" w:type="dxa"/>
          </w:tcPr>
          <w:p w14:paraId="1BF5C3D6" w14:textId="5ECFF9A4" w:rsidR="009A4D29" w:rsidRPr="00682FA2" w:rsidRDefault="009A4D29" w:rsidP="009A4D29">
            <w:pPr>
              <w:jc w:val="left"/>
              <w:rPr>
                <w:rStyle w:val="Strong"/>
                <w:b/>
                <w:bCs w:val="0"/>
                <w:color w:val="auto"/>
              </w:rPr>
            </w:pPr>
            <w:r w:rsidRPr="00682FA2">
              <w:rPr>
                <w:rStyle w:val="Strong"/>
                <w:b/>
                <w:bCs w:val="0"/>
                <w:color w:val="auto"/>
              </w:rPr>
              <w:t>Dams / Flood</w:t>
            </w:r>
            <w:r w:rsidRPr="00682FA2">
              <w:rPr>
                <w:rStyle w:val="Strong"/>
                <w:b/>
                <w:bCs w:val="0"/>
                <w:color w:val="auto"/>
              </w:rPr>
              <w:noBreakHyphen/>
              <w:t xml:space="preserve">Control </w:t>
            </w:r>
            <w:proofErr w:type="spellStart"/>
            <w:r w:rsidRPr="00682FA2">
              <w:rPr>
                <w:rStyle w:val="Strong"/>
                <w:b/>
                <w:bCs w:val="0"/>
                <w:color w:val="auto"/>
              </w:rPr>
              <w:t>Reservoirs</w:t>
            </w:r>
            <w:proofErr w:type="spellEnd"/>
          </w:p>
        </w:tc>
        <w:tc>
          <w:tcPr>
            <w:tcW w:w="3592" w:type="dxa"/>
          </w:tcPr>
          <w:p w14:paraId="50F8AEA7" w14:textId="4A044E06" w:rsidR="009A4D29" w:rsidRPr="00035BEE" w:rsidRDefault="009A4D29" w:rsidP="00237997">
            <w:pPr>
              <w:jc w:val="left"/>
              <w:cnfStyle w:val="000000000000" w:firstRow="0" w:lastRow="0" w:firstColumn="0" w:lastColumn="0" w:oddVBand="0" w:evenVBand="0" w:oddHBand="0" w:evenHBand="0" w:firstRowFirstColumn="0" w:firstRowLastColumn="0" w:lastRowFirstColumn="0" w:lastRowLastColumn="0"/>
              <w:rPr>
                <w:rStyle w:val="Strong"/>
                <w:color w:val="auto"/>
                <w:lang w:val="en-GB"/>
              </w:rPr>
            </w:pPr>
            <w:r>
              <w:t>€20–300+ million (</w:t>
            </w:r>
            <w:proofErr w:type="spellStart"/>
            <w:r>
              <w:t>highly</w:t>
            </w:r>
            <w:proofErr w:type="spellEnd"/>
            <w:r>
              <w:t xml:space="preserve"> variable)</w:t>
            </w:r>
          </w:p>
        </w:tc>
        <w:tc>
          <w:tcPr>
            <w:tcW w:w="3260" w:type="dxa"/>
          </w:tcPr>
          <w:p w14:paraId="1CB3BAA1" w14:textId="1D1BA817" w:rsidR="009A4D29" w:rsidRPr="00237997" w:rsidRDefault="009A4D29" w:rsidP="009A4D29">
            <w:pPr>
              <w:cnfStyle w:val="000000000000" w:firstRow="0" w:lastRow="0" w:firstColumn="0" w:lastColumn="0" w:oddVBand="0" w:evenVBand="0" w:oddHBand="0" w:evenHBand="0" w:firstRowFirstColumn="0" w:firstRowLastColumn="0" w:lastRowFirstColumn="0" w:lastRowLastColumn="0"/>
              <w:rPr>
                <w:bCs/>
                <w:lang w:val="en-GB"/>
              </w:rPr>
            </w:pPr>
            <w:r w:rsidRPr="00237997">
              <w:rPr>
                <w:rStyle w:val="Strong"/>
                <w:b w:val="0"/>
                <w:bCs/>
                <w:color w:val="auto"/>
                <w:lang w:val="en-GB"/>
              </w:rPr>
              <w:t>1–4% of capital cost per year</w:t>
            </w:r>
            <w:r w:rsidRPr="00237997">
              <w:rPr>
                <w:bCs/>
                <w:lang w:val="en-GB"/>
              </w:rPr>
              <w:t xml:space="preserve"> </w:t>
            </w:r>
          </w:p>
          <w:p w14:paraId="04750023" w14:textId="2D9DE054" w:rsidR="009A4D29" w:rsidRPr="00237997" w:rsidRDefault="009A4D29" w:rsidP="009A4D29">
            <w:pPr>
              <w:cnfStyle w:val="000000000000" w:firstRow="0" w:lastRow="0" w:firstColumn="0" w:lastColumn="0" w:oddVBand="0" w:evenVBand="0" w:oddHBand="0" w:evenHBand="0" w:firstRowFirstColumn="0" w:firstRowLastColumn="0" w:lastRowFirstColumn="0" w:lastRowLastColumn="0"/>
              <w:rPr>
                <w:rStyle w:val="Strong"/>
                <w:b w:val="0"/>
                <w:bCs/>
                <w:color w:val="auto"/>
                <w:lang w:val="en-GB"/>
              </w:rPr>
            </w:pPr>
            <w:r w:rsidRPr="00237997">
              <w:rPr>
                <w:bCs/>
                <w:lang w:val="en-GB"/>
              </w:rPr>
              <w:t>(large structures vary widely)</w:t>
            </w:r>
          </w:p>
        </w:tc>
      </w:tr>
      <w:tr w:rsidR="009A4D29" w:rsidRPr="004C194E" w14:paraId="31E62964" w14:textId="116F4475" w:rsidTr="009A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4" w:type="dxa"/>
            <w:hideMark/>
          </w:tcPr>
          <w:p w14:paraId="477AAB85" w14:textId="77777777" w:rsidR="009A4D29" w:rsidRPr="00682FA2" w:rsidRDefault="009A4D29" w:rsidP="009A4D29">
            <w:pPr>
              <w:jc w:val="left"/>
              <w:rPr>
                <w:b w:val="0"/>
                <w:bCs w:val="0"/>
              </w:rPr>
            </w:pPr>
            <w:proofErr w:type="spellStart"/>
            <w:r w:rsidRPr="00682FA2">
              <w:rPr>
                <w:rStyle w:val="Strong"/>
                <w:b/>
                <w:bCs w:val="0"/>
                <w:color w:val="auto"/>
              </w:rPr>
              <w:t>Floodwalls</w:t>
            </w:r>
            <w:proofErr w:type="spellEnd"/>
            <w:r w:rsidRPr="00682FA2">
              <w:rPr>
                <w:rStyle w:val="Strong"/>
                <w:b/>
                <w:bCs w:val="0"/>
                <w:color w:val="auto"/>
              </w:rPr>
              <w:t xml:space="preserve"> / </w:t>
            </w:r>
            <w:proofErr w:type="spellStart"/>
            <w:r w:rsidRPr="00682FA2">
              <w:rPr>
                <w:rStyle w:val="Strong"/>
                <w:b/>
                <w:bCs w:val="0"/>
                <w:color w:val="auto"/>
              </w:rPr>
              <w:t>Barriers</w:t>
            </w:r>
            <w:proofErr w:type="spellEnd"/>
          </w:p>
        </w:tc>
        <w:tc>
          <w:tcPr>
            <w:tcW w:w="3592" w:type="dxa"/>
          </w:tcPr>
          <w:p w14:paraId="56A1095F" w14:textId="22321CB1" w:rsidR="009A4D29" w:rsidRPr="00035BEE" w:rsidRDefault="009A4D29" w:rsidP="00237997">
            <w:pPr>
              <w:jc w:val="left"/>
              <w:cnfStyle w:val="000000100000" w:firstRow="0" w:lastRow="0" w:firstColumn="0" w:lastColumn="0" w:oddVBand="0" w:evenVBand="0" w:oddHBand="1" w:evenHBand="0" w:firstRowFirstColumn="0" w:firstRowLastColumn="0" w:lastRowFirstColumn="0" w:lastRowLastColumn="0"/>
              <w:rPr>
                <w:rStyle w:val="Strong"/>
                <w:color w:val="auto"/>
                <w:lang w:val="en-GB"/>
              </w:rPr>
            </w:pPr>
            <w:r>
              <w:t>€3–10 millions per km</w:t>
            </w:r>
          </w:p>
        </w:tc>
        <w:tc>
          <w:tcPr>
            <w:tcW w:w="3260" w:type="dxa"/>
            <w:hideMark/>
          </w:tcPr>
          <w:p w14:paraId="1837DB56" w14:textId="30BB1370" w:rsidR="009A4D29" w:rsidRPr="00237997" w:rsidRDefault="009A4D29" w:rsidP="009A4D29">
            <w:pPr>
              <w:cnfStyle w:val="000000100000" w:firstRow="0" w:lastRow="0" w:firstColumn="0" w:lastColumn="0" w:oddVBand="0" w:evenVBand="0" w:oddHBand="1" w:evenHBand="0" w:firstRowFirstColumn="0" w:firstRowLastColumn="0" w:lastRowFirstColumn="0" w:lastRowLastColumn="0"/>
              <w:rPr>
                <w:b/>
                <w:bCs/>
                <w:lang w:val="en-GB"/>
              </w:rPr>
            </w:pPr>
            <w:r w:rsidRPr="00237997">
              <w:rPr>
                <w:rStyle w:val="Strong"/>
                <w:b w:val="0"/>
                <w:bCs/>
                <w:color w:val="auto"/>
                <w:lang w:val="en-GB"/>
              </w:rPr>
              <w:t>1–2% of capital cost per year</w:t>
            </w:r>
          </w:p>
        </w:tc>
      </w:tr>
      <w:tr w:rsidR="009A4D29" w:rsidRPr="004C194E" w14:paraId="0E5BB93D" w14:textId="3D71728E" w:rsidTr="009A4D29">
        <w:tc>
          <w:tcPr>
            <w:cnfStyle w:val="001000000000" w:firstRow="0" w:lastRow="0" w:firstColumn="1" w:lastColumn="0" w:oddVBand="0" w:evenVBand="0" w:oddHBand="0" w:evenHBand="0" w:firstRowFirstColumn="0" w:firstRowLastColumn="0" w:lastRowFirstColumn="0" w:lastRowLastColumn="0"/>
            <w:tcW w:w="2504" w:type="dxa"/>
            <w:hideMark/>
          </w:tcPr>
          <w:p w14:paraId="49C2CEC4" w14:textId="77777777" w:rsidR="009A4D29" w:rsidRPr="00682FA2" w:rsidRDefault="009A4D29" w:rsidP="009A4D29">
            <w:pPr>
              <w:jc w:val="left"/>
              <w:rPr>
                <w:b w:val="0"/>
                <w:bCs w:val="0"/>
              </w:rPr>
            </w:pPr>
            <w:proofErr w:type="spellStart"/>
            <w:r w:rsidRPr="00682FA2">
              <w:rPr>
                <w:rStyle w:val="Strong"/>
                <w:b/>
                <w:bCs w:val="0"/>
                <w:color w:val="auto"/>
              </w:rPr>
              <w:t>Retention</w:t>
            </w:r>
            <w:proofErr w:type="spellEnd"/>
            <w:r w:rsidRPr="00682FA2">
              <w:rPr>
                <w:rStyle w:val="Strong"/>
                <w:b/>
                <w:bCs w:val="0"/>
                <w:color w:val="auto"/>
              </w:rPr>
              <w:t xml:space="preserve"> / </w:t>
            </w:r>
            <w:proofErr w:type="spellStart"/>
            <w:r w:rsidRPr="00682FA2">
              <w:rPr>
                <w:rStyle w:val="Strong"/>
                <w:b/>
                <w:bCs w:val="0"/>
                <w:color w:val="auto"/>
              </w:rPr>
              <w:t>Detention</w:t>
            </w:r>
            <w:proofErr w:type="spellEnd"/>
            <w:r w:rsidRPr="00682FA2">
              <w:rPr>
                <w:rStyle w:val="Strong"/>
                <w:b/>
                <w:bCs w:val="0"/>
                <w:color w:val="auto"/>
              </w:rPr>
              <w:t xml:space="preserve"> Basins</w:t>
            </w:r>
          </w:p>
        </w:tc>
        <w:tc>
          <w:tcPr>
            <w:tcW w:w="3592" w:type="dxa"/>
          </w:tcPr>
          <w:p w14:paraId="0D295EB9" w14:textId="7791DD0A" w:rsidR="009A4D29" w:rsidRPr="00035BEE" w:rsidRDefault="009A4D29" w:rsidP="00237997">
            <w:pPr>
              <w:jc w:val="left"/>
              <w:cnfStyle w:val="000000000000" w:firstRow="0" w:lastRow="0" w:firstColumn="0" w:lastColumn="0" w:oddVBand="0" w:evenVBand="0" w:oddHBand="0" w:evenHBand="0" w:firstRowFirstColumn="0" w:firstRowLastColumn="0" w:lastRowFirstColumn="0" w:lastRowLastColumn="0"/>
              <w:rPr>
                <w:rStyle w:val="Strong"/>
                <w:color w:val="auto"/>
                <w:lang w:val="en-GB"/>
              </w:rPr>
            </w:pPr>
            <w:r w:rsidRPr="00C672D3">
              <w:rPr>
                <w:lang w:val="en-GB"/>
              </w:rPr>
              <w:t>€50,000–€500,000 per ha (earth basins) €0.5–5 million (engineered basins)</w:t>
            </w:r>
          </w:p>
        </w:tc>
        <w:tc>
          <w:tcPr>
            <w:tcW w:w="3260" w:type="dxa"/>
            <w:hideMark/>
          </w:tcPr>
          <w:p w14:paraId="297526BC" w14:textId="442F1CB1" w:rsidR="009A4D29" w:rsidRPr="00237997" w:rsidRDefault="009A4D29" w:rsidP="009A4D29">
            <w:pPr>
              <w:jc w:val="left"/>
              <w:cnfStyle w:val="000000000000" w:firstRow="0" w:lastRow="0" w:firstColumn="0" w:lastColumn="0" w:oddVBand="0" w:evenVBand="0" w:oddHBand="0" w:evenHBand="0" w:firstRowFirstColumn="0" w:firstRowLastColumn="0" w:lastRowFirstColumn="0" w:lastRowLastColumn="0"/>
              <w:rPr>
                <w:b/>
                <w:bCs/>
                <w:lang w:val="en-GB"/>
              </w:rPr>
            </w:pPr>
            <w:r w:rsidRPr="00237997">
              <w:rPr>
                <w:rStyle w:val="Strong"/>
                <w:b w:val="0"/>
                <w:bCs/>
                <w:color w:val="auto"/>
                <w:lang w:val="en-GB"/>
              </w:rPr>
              <w:t>€5,000–€50,000 per basin per year</w:t>
            </w:r>
            <w:r w:rsidRPr="00237997">
              <w:rPr>
                <w:b/>
                <w:bCs/>
                <w:lang w:val="en-GB"/>
              </w:rPr>
              <w:t xml:space="preserve"> depending on size</w:t>
            </w:r>
          </w:p>
        </w:tc>
      </w:tr>
      <w:tr w:rsidR="009A4D29" w:rsidRPr="00035BEE" w14:paraId="547A0877" w14:textId="2A919752" w:rsidTr="009A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4" w:type="dxa"/>
            <w:hideMark/>
          </w:tcPr>
          <w:p w14:paraId="00180DC8" w14:textId="77777777" w:rsidR="009A4D29" w:rsidRPr="00682FA2" w:rsidRDefault="009A4D29" w:rsidP="009A4D29">
            <w:pPr>
              <w:jc w:val="left"/>
              <w:rPr>
                <w:b w:val="0"/>
                <w:bCs w:val="0"/>
              </w:rPr>
            </w:pPr>
            <w:r w:rsidRPr="00682FA2">
              <w:rPr>
                <w:rStyle w:val="Strong"/>
                <w:b/>
                <w:bCs w:val="0"/>
                <w:color w:val="auto"/>
              </w:rPr>
              <w:t>Diversion Channels</w:t>
            </w:r>
          </w:p>
        </w:tc>
        <w:tc>
          <w:tcPr>
            <w:tcW w:w="3592" w:type="dxa"/>
          </w:tcPr>
          <w:p w14:paraId="7FDB2BC8" w14:textId="069F5813" w:rsidR="009A4D29" w:rsidRPr="00035BEE" w:rsidRDefault="009A4D29" w:rsidP="00237997">
            <w:pPr>
              <w:jc w:val="left"/>
              <w:cnfStyle w:val="000000100000" w:firstRow="0" w:lastRow="0" w:firstColumn="0" w:lastColumn="0" w:oddVBand="0" w:evenVBand="0" w:oddHBand="1" w:evenHBand="0" w:firstRowFirstColumn="0" w:firstRowLastColumn="0" w:lastRowFirstColumn="0" w:lastRowLastColumn="0"/>
              <w:rPr>
                <w:rStyle w:val="Strong"/>
                <w:color w:val="auto"/>
              </w:rPr>
            </w:pPr>
            <w:r>
              <w:t xml:space="preserve">€5–50 </w:t>
            </w:r>
            <w:proofErr w:type="gramStart"/>
            <w:r>
              <w:t>million</w:t>
            </w:r>
            <w:proofErr w:type="gramEnd"/>
            <w:r>
              <w:t xml:space="preserve"> (</w:t>
            </w:r>
            <w:proofErr w:type="spellStart"/>
            <w:r>
              <w:t>length</w:t>
            </w:r>
            <w:proofErr w:type="spellEnd"/>
            <w:r>
              <w:t xml:space="preserve"> &amp; </w:t>
            </w:r>
            <w:proofErr w:type="spellStart"/>
            <w:r>
              <w:t>width</w:t>
            </w:r>
            <w:proofErr w:type="spellEnd"/>
            <w:r>
              <w:t xml:space="preserve"> </w:t>
            </w:r>
            <w:proofErr w:type="spellStart"/>
            <w:r>
              <w:t>dependent</w:t>
            </w:r>
            <w:proofErr w:type="spellEnd"/>
            <w:r>
              <w:t>)</w:t>
            </w:r>
          </w:p>
        </w:tc>
        <w:tc>
          <w:tcPr>
            <w:tcW w:w="3260" w:type="dxa"/>
            <w:hideMark/>
          </w:tcPr>
          <w:p w14:paraId="54B5909F" w14:textId="543C6A2A" w:rsidR="009A4D29" w:rsidRPr="00237997" w:rsidRDefault="009A4D29" w:rsidP="009A4D29">
            <w:pPr>
              <w:cnfStyle w:val="000000100000" w:firstRow="0" w:lastRow="0" w:firstColumn="0" w:lastColumn="0" w:oddVBand="0" w:evenVBand="0" w:oddHBand="1" w:evenHBand="0" w:firstRowFirstColumn="0" w:firstRowLastColumn="0" w:lastRowFirstColumn="0" w:lastRowLastColumn="0"/>
              <w:rPr>
                <w:b/>
                <w:bCs/>
              </w:rPr>
            </w:pPr>
            <w:r w:rsidRPr="00237997">
              <w:rPr>
                <w:rStyle w:val="Strong"/>
                <w:b w:val="0"/>
                <w:bCs/>
                <w:color w:val="auto"/>
              </w:rPr>
              <w:t xml:space="preserve">€10,000–€200,000 per km per </w:t>
            </w:r>
            <w:proofErr w:type="spellStart"/>
            <w:r w:rsidRPr="00237997">
              <w:rPr>
                <w:rStyle w:val="Strong"/>
                <w:b w:val="0"/>
                <w:bCs/>
                <w:color w:val="auto"/>
              </w:rPr>
              <w:t>year</w:t>
            </w:r>
            <w:proofErr w:type="spellEnd"/>
          </w:p>
        </w:tc>
      </w:tr>
      <w:tr w:rsidR="009A4D29" w:rsidRPr="00035BEE" w14:paraId="5E4F4BED" w14:textId="6C77A1FA" w:rsidTr="009A4D29">
        <w:tc>
          <w:tcPr>
            <w:cnfStyle w:val="001000000000" w:firstRow="0" w:lastRow="0" w:firstColumn="1" w:lastColumn="0" w:oddVBand="0" w:evenVBand="0" w:oddHBand="0" w:evenHBand="0" w:firstRowFirstColumn="0" w:firstRowLastColumn="0" w:lastRowFirstColumn="0" w:lastRowLastColumn="0"/>
            <w:tcW w:w="2504" w:type="dxa"/>
            <w:hideMark/>
          </w:tcPr>
          <w:p w14:paraId="68A39BDD" w14:textId="77777777" w:rsidR="009A4D29" w:rsidRPr="00682FA2" w:rsidRDefault="009A4D29" w:rsidP="009A4D29">
            <w:pPr>
              <w:jc w:val="left"/>
              <w:rPr>
                <w:b w:val="0"/>
                <w:bCs w:val="0"/>
              </w:rPr>
            </w:pPr>
            <w:proofErr w:type="spellStart"/>
            <w:r w:rsidRPr="00682FA2">
              <w:rPr>
                <w:rStyle w:val="Strong"/>
                <w:b/>
                <w:bCs w:val="0"/>
                <w:color w:val="auto"/>
              </w:rPr>
              <w:t>Channelization</w:t>
            </w:r>
            <w:proofErr w:type="spellEnd"/>
            <w:r w:rsidRPr="00682FA2">
              <w:rPr>
                <w:rStyle w:val="Strong"/>
                <w:b/>
                <w:bCs w:val="0"/>
                <w:color w:val="auto"/>
              </w:rPr>
              <w:t xml:space="preserve"> / River Training Works</w:t>
            </w:r>
          </w:p>
        </w:tc>
        <w:tc>
          <w:tcPr>
            <w:tcW w:w="3592" w:type="dxa"/>
          </w:tcPr>
          <w:p w14:paraId="5BFBC447" w14:textId="2A0273E5" w:rsidR="009A4D29" w:rsidRPr="00035BEE" w:rsidRDefault="009A4D29" w:rsidP="00237997">
            <w:pPr>
              <w:jc w:val="left"/>
              <w:cnfStyle w:val="000000000000" w:firstRow="0" w:lastRow="0" w:firstColumn="0" w:lastColumn="0" w:oddVBand="0" w:evenVBand="0" w:oddHBand="0" w:evenHBand="0" w:firstRowFirstColumn="0" w:firstRowLastColumn="0" w:lastRowFirstColumn="0" w:lastRowLastColumn="0"/>
              <w:rPr>
                <w:rStyle w:val="Strong"/>
                <w:color w:val="auto"/>
              </w:rPr>
            </w:pPr>
            <w:r>
              <w:t xml:space="preserve">€0.5–5 </w:t>
            </w:r>
            <w:proofErr w:type="gramStart"/>
            <w:r>
              <w:t>million</w:t>
            </w:r>
            <w:proofErr w:type="gramEnd"/>
            <w:r>
              <w:t xml:space="preserve"> per km</w:t>
            </w:r>
          </w:p>
        </w:tc>
        <w:tc>
          <w:tcPr>
            <w:tcW w:w="3260" w:type="dxa"/>
            <w:hideMark/>
          </w:tcPr>
          <w:p w14:paraId="66D6ED02" w14:textId="65509684" w:rsidR="009A4D29" w:rsidRPr="00237997" w:rsidRDefault="009A4D29" w:rsidP="009A4D29">
            <w:pPr>
              <w:cnfStyle w:val="000000000000" w:firstRow="0" w:lastRow="0" w:firstColumn="0" w:lastColumn="0" w:oddVBand="0" w:evenVBand="0" w:oddHBand="0" w:evenHBand="0" w:firstRowFirstColumn="0" w:firstRowLastColumn="0" w:lastRowFirstColumn="0" w:lastRowLastColumn="0"/>
              <w:rPr>
                <w:b/>
                <w:bCs/>
              </w:rPr>
            </w:pPr>
            <w:r w:rsidRPr="00237997">
              <w:rPr>
                <w:rStyle w:val="Strong"/>
                <w:b w:val="0"/>
                <w:bCs/>
                <w:color w:val="auto"/>
              </w:rPr>
              <w:t xml:space="preserve">€5,000–€100,000 per km per </w:t>
            </w:r>
            <w:proofErr w:type="spellStart"/>
            <w:r w:rsidRPr="00237997">
              <w:rPr>
                <w:rStyle w:val="Strong"/>
                <w:b w:val="0"/>
                <w:bCs/>
                <w:color w:val="auto"/>
              </w:rPr>
              <w:t>year</w:t>
            </w:r>
            <w:proofErr w:type="spellEnd"/>
          </w:p>
        </w:tc>
      </w:tr>
      <w:tr w:rsidR="009A4D29" w:rsidRPr="00035BEE" w14:paraId="19E55AF7" w14:textId="44A7FFA7" w:rsidTr="009A4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4" w:type="dxa"/>
            <w:hideMark/>
          </w:tcPr>
          <w:p w14:paraId="2320BA03" w14:textId="77777777" w:rsidR="009A4D29" w:rsidRPr="00682FA2" w:rsidRDefault="009A4D29" w:rsidP="009A4D29">
            <w:pPr>
              <w:jc w:val="left"/>
              <w:rPr>
                <w:b w:val="0"/>
                <w:bCs w:val="0"/>
              </w:rPr>
            </w:pPr>
            <w:proofErr w:type="spellStart"/>
            <w:r w:rsidRPr="00682FA2">
              <w:rPr>
                <w:rStyle w:val="Strong"/>
                <w:b/>
                <w:bCs w:val="0"/>
                <w:color w:val="auto"/>
              </w:rPr>
              <w:t>Stormwater</w:t>
            </w:r>
            <w:proofErr w:type="spellEnd"/>
            <w:r w:rsidRPr="00682FA2">
              <w:rPr>
                <w:rStyle w:val="Strong"/>
                <w:b/>
                <w:bCs w:val="0"/>
                <w:color w:val="auto"/>
              </w:rPr>
              <w:t xml:space="preserve"> Pipe Networks</w:t>
            </w:r>
          </w:p>
        </w:tc>
        <w:tc>
          <w:tcPr>
            <w:tcW w:w="3592" w:type="dxa"/>
          </w:tcPr>
          <w:p w14:paraId="066DD745" w14:textId="3B24EB5D" w:rsidR="009A4D29" w:rsidRPr="00035BEE" w:rsidRDefault="009A4D29" w:rsidP="00237997">
            <w:pPr>
              <w:jc w:val="left"/>
              <w:cnfStyle w:val="000000100000" w:firstRow="0" w:lastRow="0" w:firstColumn="0" w:lastColumn="0" w:oddVBand="0" w:evenVBand="0" w:oddHBand="1" w:evenHBand="0" w:firstRowFirstColumn="0" w:firstRowLastColumn="0" w:lastRowFirstColumn="0" w:lastRowLastColumn="0"/>
              <w:rPr>
                <w:rStyle w:val="Strong"/>
                <w:color w:val="auto"/>
              </w:rPr>
            </w:pPr>
            <w:r>
              <w:t xml:space="preserve">€300–€1,200 per </w:t>
            </w:r>
            <w:proofErr w:type="spellStart"/>
            <w:r>
              <w:t>meter</w:t>
            </w:r>
            <w:proofErr w:type="spellEnd"/>
            <w:r>
              <w:t xml:space="preserve"> (</w:t>
            </w:r>
            <w:proofErr w:type="spellStart"/>
            <w:r>
              <w:t>diameter</w:t>
            </w:r>
            <w:r>
              <w:noBreakHyphen/>
              <w:t>dependent</w:t>
            </w:r>
            <w:proofErr w:type="spellEnd"/>
            <w:r>
              <w:t>)</w:t>
            </w:r>
          </w:p>
        </w:tc>
        <w:tc>
          <w:tcPr>
            <w:tcW w:w="3260" w:type="dxa"/>
            <w:hideMark/>
          </w:tcPr>
          <w:p w14:paraId="681572E3" w14:textId="48614C8A" w:rsidR="009A4D29" w:rsidRPr="00237997" w:rsidRDefault="009A4D29" w:rsidP="009A4D29">
            <w:pPr>
              <w:cnfStyle w:val="000000100000" w:firstRow="0" w:lastRow="0" w:firstColumn="0" w:lastColumn="0" w:oddVBand="0" w:evenVBand="0" w:oddHBand="1" w:evenHBand="0" w:firstRowFirstColumn="0" w:firstRowLastColumn="0" w:lastRowFirstColumn="0" w:lastRowLastColumn="0"/>
              <w:rPr>
                <w:b/>
                <w:bCs/>
              </w:rPr>
            </w:pPr>
            <w:r w:rsidRPr="00237997">
              <w:rPr>
                <w:rStyle w:val="Strong"/>
                <w:b w:val="0"/>
                <w:bCs/>
                <w:color w:val="auto"/>
              </w:rPr>
              <w:t xml:space="preserve">€2–€10 per </w:t>
            </w:r>
            <w:proofErr w:type="spellStart"/>
            <w:r w:rsidRPr="00237997">
              <w:rPr>
                <w:rStyle w:val="Strong"/>
                <w:b w:val="0"/>
                <w:bCs/>
                <w:color w:val="auto"/>
              </w:rPr>
              <w:t>meter</w:t>
            </w:r>
            <w:proofErr w:type="spellEnd"/>
            <w:r w:rsidRPr="00237997">
              <w:rPr>
                <w:rStyle w:val="Strong"/>
                <w:b w:val="0"/>
                <w:bCs/>
                <w:color w:val="auto"/>
              </w:rPr>
              <w:t xml:space="preserve"> per </w:t>
            </w:r>
            <w:proofErr w:type="spellStart"/>
            <w:r w:rsidRPr="00237997">
              <w:rPr>
                <w:rStyle w:val="Strong"/>
                <w:b w:val="0"/>
                <w:bCs/>
                <w:color w:val="auto"/>
              </w:rPr>
              <w:t>year</w:t>
            </w:r>
            <w:proofErr w:type="spellEnd"/>
          </w:p>
        </w:tc>
      </w:tr>
    </w:tbl>
    <w:p w14:paraId="5D8DD3DD" w14:textId="77777777" w:rsidR="00EC25D0" w:rsidRDefault="00EC25D0">
      <w:pPr>
        <w:spacing w:before="0" w:after="200" w:line="276" w:lineRule="auto"/>
        <w:rPr>
          <w:lang w:val="en-GB"/>
        </w:rPr>
      </w:pPr>
    </w:p>
    <w:p w14:paraId="684AFBCD" w14:textId="0BE12A1D" w:rsidR="002724B7" w:rsidRPr="001F2131" w:rsidRDefault="002724B7" w:rsidP="00784B9B">
      <w:pPr>
        <w:pStyle w:val="Heading2"/>
        <w:spacing w:after="120"/>
        <w:ind w:left="578" w:hanging="578"/>
        <w:rPr>
          <w:lang w:val="en-GB"/>
        </w:rPr>
      </w:pPr>
      <w:bookmarkStart w:id="27" w:name="_Toc225872957"/>
      <w:r w:rsidRPr="001F2131">
        <w:rPr>
          <w:lang w:val="en-GB"/>
        </w:rPr>
        <w:t>OPERATIONAL AND MAINTENANCE CONSIDERATIONS</w:t>
      </w:r>
      <w:bookmarkEnd w:id="27"/>
      <w:r w:rsidRPr="001F2131">
        <w:rPr>
          <w:lang w:val="en-GB"/>
        </w:rPr>
        <w:t xml:space="preserve"> </w:t>
      </w:r>
    </w:p>
    <w:p w14:paraId="767FF14F" w14:textId="15FB8313" w:rsidR="00F24872" w:rsidRDefault="00F24872" w:rsidP="00F24872">
      <w:pPr>
        <w:pStyle w:val="Heading3"/>
        <w:rPr>
          <w:lang w:val="en-GB"/>
        </w:rPr>
      </w:pPr>
      <w:bookmarkStart w:id="28" w:name="_Toc225872958"/>
      <w:r w:rsidRPr="00096DB3">
        <w:rPr>
          <w:bCs/>
          <w:lang w:val="en-GB"/>
        </w:rPr>
        <w:t>Operational Considerations</w:t>
      </w:r>
      <w:bookmarkEnd w:id="28"/>
      <w:r>
        <w:rPr>
          <w:lang w:val="en-GB"/>
        </w:rPr>
        <w:t xml:space="preserve"> </w:t>
      </w:r>
    </w:p>
    <w:p w14:paraId="1B00A0F9" w14:textId="69581201" w:rsidR="00351E70" w:rsidRDefault="00351E70" w:rsidP="00774318">
      <w:pPr>
        <w:rPr>
          <w:lang w:val="en-GB"/>
        </w:rPr>
      </w:pPr>
      <w:r w:rsidRPr="00952CCC">
        <w:rPr>
          <w:lang w:val="en-GB"/>
        </w:rPr>
        <w:t>Conventional works must operate safely under rapidly changing</w:t>
      </w:r>
      <w:r>
        <w:rPr>
          <w:lang w:val="en-GB"/>
        </w:rPr>
        <w:t xml:space="preserve"> climate conditions</w:t>
      </w:r>
      <w:r w:rsidRPr="00952CCC">
        <w:rPr>
          <w:lang w:val="en-GB"/>
        </w:rPr>
        <w:t>.</w:t>
      </w:r>
      <w:r w:rsidR="00036375">
        <w:rPr>
          <w:lang w:val="en-GB"/>
        </w:rPr>
        <w:t xml:space="preserve"> Furthermore, conventional</w:t>
      </w:r>
      <w:r w:rsidR="00036375" w:rsidRPr="00351E70">
        <w:rPr>
          <w:lang w:val="en-GB"/>
        </w:rPr>
        <w:t xml:space="preserve"> works</w:t>
      </w:r>
      <w:r w:rsidR="00036375">
        <w:rPr>
          <w:lang w:val="en-GB"/>
        </w:rPr>
        <w:t xml:space="preserve"> performance</w:t>
      </w:r>
      <w:r w:rsidR="00036375" w:rsidRPr="00351E70">
        <w:rPr>
          <w:lang w:val="en-GB"/>
        </w:rPr>
        <w:t xml:space="preserve"> degrades over time due to hydraulic stress, erosion and </w:t>
      </w:r>
      <w:r w:rsidR="00F85515">
        <w:rPr>
          <w:lang w:val="en-GB"/>
        </w:rPr>
        <w:t xml:space="preserve">structures’ </w:t>
      </w:r>
      <w:r w:rsidR="00036375" w:rsidRPr="00351E70">
        <w:rPr>
          <w:lang w:val="en-GB"/>
        </w:rPr>
        <w:t>ageing.</w:t>
      </w:r>
      <w:r w:rsidR="00036375">
        <w:rPr>
          <w:lang w:val="en-GB"/>
        </w:rPr>
        <w:t xml:space="preserve"> </w:t>
      </w:r>
      <w:r w:rsidR="00C65C69">
        <w:rPr>
          <w:lang w:val="en-GB"/>
        </w:rPr>
        <w:t>For this reason</w:t>
      </w:r>
      <w:r w:rsidR="00886876">
        <w:rPr>
          <w:lang w:val="en-GB"/>
        </w:rPr>
        <w:t xml:space="preserve">, </w:t>
      </w:r>
      <w:r w:rsidR="001B5216">
        <w:rPr>
          <w:lang w:val="en-GB"/>
        </w:rPr>
        <w:t xml:space="preserve">clear and concise </w:t>
      </w:r>
      <w:r w:rsidR="00CF2371">
        <w:rPr>
          <w:lang w:val="en-GB"/>
        </w:rPr>
        <w:t>Op</w:t>
      </w:r>
      <w:r w:rsidR="001B5216">
        <w:rPr>
          <w:lang w:val="en-GB"/>
        </w:rPr>
        <w:t>erational</w:t>
      </w:r>
      <w:r w:rsidR="00CF2371">
        <w:rPr>
          <w:lang w:val="en-GB"/>
        </w:rPr>
        <w:t xml:space="preserve"> and Maintenance (O&amp;M)</w:t>
      </w:r>
      <w:r w:rsidR="001B5216">
        <w:rPr>
          <w:lang w:val="en-GB"/>
        </w:rPr>
        <w:t xml:space="preserve"> protocols should be established. </w:t>
      </w:r>
      <w:r w:rsidR="00774318">
        <w:rPr>
          <w:lang w:val="en-GB"/>
        </w:rPr>
        <w:t xml:space="preserve"> </w:t>
      </w:r>
      <w:r w:rsidR="001B5216">
        <w:rPr>
          <w:lang w:val="en-GB"/>
        </w:rPr>
        <w:t>T</w:t>
      </w:r>
      <w:r w:rsidR="000D28C9">
        <w:rPr>
          <w:lang w:val="en-GB"/>
        </w:rPr>
        <w:t>h</w:t>
      </w:r>
      <w:r w:rsidR="00CF2371">
        <w:rPr>
          <w:lang w:val="en-GB"/>
        </w:rPr>
        <w:t>e</w:t>
      </w:r>
      <w:r w:rsidR="000D28C9">
        <w:rPr>
          <w:lang w:val="en-GB"/>
        </w:rPr>
        <w:t>s</w:t>
      </w:r>
      <w:r w:rsidR="00CF2371">
        <w:rPr>
          <w:lang w:val="en-GB"/>
        </w:rPr>
        <w:t>e</w:t>
      </w:r>
      <w:r w:rsidR="000D28C9">
        <w:rPr>
          <w:lang w:val="en-GB"/>
        </w:rPr>
        <w:t xml:space="preserve"> protocol</w:t>
      </w:r>
      <w:r w:rsidR="00CF2371">
        <w:rPr>
          <w:lang w:val="en-GB"/>
        </w:rPr>
        <w:t>s</w:t>
      </w:r>
      <w:r w:rsidR="000D28C9">
        <w:rPr>
          <w:lang w:val="en-GB"/>
        </w:rPr>
        <w:t xml:space="preserve"> should include:</w:t>
      </w:r>
    </w:p>
    <w:p w14:paraId="51DC354F" w14:textId="4CB3C360" w:rsidR="000D28C9" w:rsidRDefault="00603229" w:rsidP="00603229">
      <w:pPr>
        <w:pStyle w:val="ListParagraph"/>
        <w:numPr>
          <w:ilvl w:val="0"/>
          <w:numId w:val="441"/>
        </w:numPr>
        <w:tabs>
          <w:tab w:val="num" w:pos="360"/>
        </w:tabs>
        <w:rPr>
          <w:lang w:val="en-GB"/>
        </w:rPr>
      </w:pPr>
      <w:r>
        <w:rPr>
          <w:lang w:val="en-GB"/>
        </w:rPr>
        <w:t>r</w:t>
      </w:r>
      <w:r w:rsidR="000D28C9" w:rsidRPr="00603229">
        <w:rPr>
          <w:lang w:val="en-GB"/>
        </w:rPr>
        <w:t xml:space="preserve">egular verification of structure’s design flood, especially following </w:t>
      </w:r>
      <w:r w:rsidRPr="00603229">
        <w:rPr>
          <w:lang w:val="en-GB"/>
        </w:rPr>
        <w:t>upstream works construction or land-use changes.</w:t>
      </w:r>
    </w:p>
    <w:p w14:paraId="1B0236EC" w14:textId="2779D9EA" w:rsidR="001669F5" w:rsidRDefault="00683047" w:rsidP="00603229">
      <w:pPr>
        <w:pStyle w:val="ListParagraph"/>
        <w:numPr>
          <w:ilvl w:val="0"/>
          <w:numId w:val="441"/>
        </w:numPr>
        <w:tabs>
          <w:tab w:val="num" w:pos="360"/>
        </w:tabs>
        <w:rPr>
          <w:lang w:val="en-GB"/>
        </w:rPr>
      </w:pPr>
      <w:r>
        <w:rPr>
          <w:lang w:val="en-GB"/>
        </w:rPr>
        <w:t>h</w:t>
      </w:r>
      <w:r w:rsidR="001669F5">
        <w:rPr>
          <w:lang w:val="en-GB"/>
        </w:rPr>
        <w:t>ydraulic capacity checks, in</w:t>
      </w:r>
      <w:r>
        <w:rPr>
          <w:lang w:val="en-GB"/>
        </w:rPr>
        <w:t xml:space="preserve"> terms of debris blockage, vegetation management, etc</w:t>
      </w:r>
    </w:p>
    <w:p w14:paraId="35585FD9" w14:textId="77777777" w:rsidR="00510351" w:rsidRPr="001B5794" w:rsidRDefault="00603229" w:rsidP="00510351">
      <w:pPr>
        <w:pStyle w:val="ListParagraph"/>
        <w:numPr>
          <w:ilvl w:val="0"/>
          <w:numId w:val="441"/>
        </w:numPr>
        <w:tabs>
          <w:tab w:val="num" w:pos="360"/>
        </w:tabs>
        <w:rPr>
          <w:lang w:val="en-GB"/>
        </w:rPr>
      </w:pPr>
      <w:r w:rsidRPr="00510351">
        <w:rPr>
          <w:lang w:val="en-GB"/>
        </w:rPr>
        <w:lastRenderedPageBreak/>
        <w:t>real</w:t>
      </w:r>
      <w:r w:rsidRPr="00510351">
        <w:rPr>
          <w:lang w:val="en-GB"/>
        </w:rPr>
        <w:noBreakHyphen/>
        <w:t xml:space="preserve">time hydrological monitoring, with integrated </w:t>
      </w:r>
      <w:r w:rsidR="00510351" w:rsidRPr="00510351">
        <w:rPr>
          <w:lang w:val="en-GB"/>
        </w:rPr>
        <w:t xml:space="preserve">datasets and </w:t>
      </w:r>
      <w:r w:rsidR="00510351" w:rsidRPr="001B5794">
        <w:rPr>
          <w:lang w:val="en-GB"/>
        </w:rPr>
        <w:t>early</w:t>
      </w:r>
      <w:r w:rsidR="00510351" w:rsidRPr="001B5794">
        <w:rPr>
          <w:lang w:val="en-GB"/>
        </w:rPr>
        <w:noBreakHyphen/>
        <w:t>warning systems to anticipate flash</w:t>
      </w:r>
      <w:r w:rsidR="00510351" w:rsidRPr="001B5794">
        <w:rPr>
          <w:lang w:val="en-GB"/>
        </w:rPr>
        <w:noBreakHyphen/>
        <w:t>flood peaks.</w:t>
      </w:r>
    </w:p>
    <w:p w14:paraId="5A8E2FFB" w14:textId="7F3DF4BE" w:rsidR="00603229" w:rsidRDefault="00A04B32" w:rsidP="00603229">
      <w:pPr>
        <w:pStyle w:val="ListParagraph"/>
        <w:numPr>
          <w:ilvl w:val="0"/>
          <w:numId w:val="441"/>
        </w:numPr>
        <w:tabs>
          <w:tab w:val="num" w:pos="360"/>
        </w:tabs>
        <w:rPr>
          <w:lang w:val="en-GB"/>
        </w:rPr>
      </w:pPr>
      <w:r>
        <w:rPr>
          <w:lang w:val="en-GB"/>
        </w:rPr>
        <w:t>c</w:t>
      </w:r>
      <w:r w:rsidR="00D5392B">
        <w:rPr>
          <w:lang w:val="en-GB"/>
        </w:rPr>
        <w:t>lear operation rules for gates, reservoirs, etc (e.g. threshold for gates opening/ closing, downstream structure coordination, etc)</w:t>
      </w:r>
    </w:p>
    <w:p w14:paraId="328000DF" w14:textId="3D92BCCF" w:rsidR="00A04B32" w:rsidRDefault="00A04B32" w:rsidP="00603229">
      <w:pPr>
        <w:pStyle w:val="ListParagraph"/>
        <w:numPr>
          <w:ilvl w:val="0"/>
          <w:numId w:val="441"/>
        </w:numPr>
        <w:tabs>
          <w:tab w:val="num" w:pos="360"/>
        </w:tabs>
        <w:rPr>
          <w:lang w:val="en-GB"/>
        </w:rPr>
      </w:pPr>
      <w:r>
        <w:rPr>
          <w:lang w:val="en-GB"/>
        </w:rPr>
        <w:t>sediment management</w:t>
      </w:r>
      <w:r w:rsidR="00016973">
        <w:rPr>
          <w:lang w:val="en-GB"/>
        </w:rPr>
        <w:t xml:space="preserve"> and erosion control</w:t>
      </w:r>
      <w:r>
        <w:rPr>
          <w:lang w:val="en-GB"/>
        </w:rPr>
        <w:t xml:space="preserve">, including </w:t>
      </w:r>
      <w:r w:rsidR="001669F5">
        <w:rPr>
          <w:lang w:val="en-GB"/>
        </w:rPr>
        <w:t xml:space="preserve">reservoir </w:t>
      </w:r>
      <w:r w:rsidR="00206FDC">
        <w:rPr>
          <w:lang w:val="en-GB"/>
        </w:rPr>
        <w:t>flushing or dredging</w:t>
      </w:r>
      <w:r w:rsidR="001669F5">
        <w:rPr>
          <w:lang w:val="en-GB"/>
        </w:rPr>
        <w:t xml:space="preserve">, culverts/ intakes </w:t>
      </w:r>
      <w:r w:rsidR="00206FDC">
        <w:rPr>
          <w:lang w:val="en-GB"/>
        </w:rPr>
        <w:t xml:space="preserve">checks, upstream </w:t>
      </w:r>
      <w:r w:rsidR="00230695">
        <w:rPr>
          <w:lang w:val="en-GB"/>
        </w:rPr>
        <w:t>catchment management,</w:t>
      </w:r>
      <w:r w:rsidR="001669F5">
        <w:rPr>
          <w:lang w:val="en-GB"/>
        </w:rPr>
        <w:t xml:space="preserve"> channel aggradation, </w:t>
      </w:r>
      <w:r w:rsidR="00016973">
        <w:rPr>
          <w:lang w:val="en-GB"/>
        </w:rPr>
        <w:t xml:space="preserve">revetments and rip-rap repair, </w:t>
      </w:r>
      <w:r w:rsidR="001669F5">
        <w:rPr>
          <w:lang w:val="en-GB"/>
        </w:rPr>
        <w:t>etc.</w:t>
      </w:r>
      <w:r>
        <w:rPr>
          <w:lang w:val="en-GB"/>
        </w:rPr>
        <w:t xml:space="preserve"> </w:t>
      </w:r>
    </w:p>
    <w:p w14:paraId="346E7083" w14:textId="5DEAACC2" w:rsidR="00F85515" w:rsidRDefault="00F85515" w:rsidP="00603229">
      <w:pPr>
        <w:pStyle w:val="ListParagraph"/>
        <w:numPr>
          <w:ilvl w:val="0"/>
          <w:numId w:val="441"/>
        </w:numPr>
        <w:tabs>
          <w:tab w:val="num" w:pos="360"/>
        </w:tabs>
        <w:rPr>
          <w:lang w:val="en-GB"/>
        </w:rPr>
      </w:pPr>
      <w:r>
        <w:rPr>
          <w:lang w:val="en-GB"/>
        </w:rPr>
        <w:t xml:space="preserve">routine inspections, checking for cracks, seepage, </w:t>
      </w:r>
      <w:r w:rsidR="00241E80">
        <w:rPr>
          <w:lang w:val="en-GB"/>
        </w:rPr>
        <w:t xml:space="preserve">foundation </w:t>
      </w:r>
      <w:r>
        <w:rPr>
          <w:lang w:val="en-GB"/>
        </w:rPr>
        <w:t>scour</w:t>
      </w:r>
      <w:r w:rsidR="00241E80">
        <w:rPr>
          <w:lang w:val="en-GB"/>
        </w:rPr>
        <w:t>, joint deterioration, etc.</w:t>
      </w:r>
    </w:p>
    <w:p w14:paraId="69B84F82" w14:textId="638C5B5C" w:rsidR="00241E80" w:rsidRDefault="00241E80" w:rsidP="00603229">
      <w:pPr>
        <w:pStyle w:val="ListParagraph"/>
        <w:numPr>
          <w:ilvl w:val="0"/>
          <w:numId w:val="441"/>
        </w:numPr>
        <w:tabs>
          <w:tab w:val="num" w:pos="360"/>
        </w:tabs>
        <w:rPr>
          <w:lang w:val="en-GB"/>
        </w:rPr>
      </w:pPr>
      <w:r>
        <w:rPr>
          <w:lang w:val="en-GB"/>
        </w:rPr>
        <w:t>inspections schedule (</w:t>
      </w:r>
      <w:r w:rsidR="00122343">
        <w:rPr>
          <w:lang w:val="en-GB"/>
        </w:rPr>
        <w:t>regular</w:t>
      </w:r>
      <w:r>
        <w:rPr>
          <w:lang w:val="en-GB"/>
        </w:rPr>
        <w:t>, periodic and post-event)</w:t>
      </w:r>
      <w:r w:rsidR="00016973">
        <w:rPr>
          <w:lang w:val="en-GB"/>
        </w:rPr>
        <w:t xml:space="preserve">, </w:t>
      </w:r>
    </w:p>
    <w:p w14:paraId="60EE63DF" w14:textId="5EB24716" w:rsidR="00351E70" w:rsidRDefault="00D33354" w:rsidP="003513E2">
      <w:pPr>
        <w:pStyle w:val="ListParagraph"/>
        <w:numPr>
          <w:ilvl w:val="0"/>
          <w:numId w:val="441"/>
        </w:numPr>
        <w:tabs>
          <w:tab w:val="num" w:pos="360"/>
        </w:tabs>
        <w:rPr>
          <w:lang w:val="en-GB"/>
        </w:rPr>
      </w:pPr>
      <w:r w:rsidRPr="00D33354">
        <w:rPr>
          <w:lang w:val="en-GB"/>
        </w:rPr>
        <w:t xml:space="preserve">adequate instrumentation with the installation </w:t>
      </w:r>
      <w:r w:rsidR="003513E2" w:rsidRPr="00D33354">
        <w:rPr>
          <w:lang w:val="en-GB"/>
        </w:rPr>
        <w:t>of piezometers</w:t>
      </w:r>
      <w:r w:rsidR="00351E70" w:rsidRPr="00D33354">
        <w:rPr>
          <w:lang w:val="en-GB"/>
        </w:rPr>
        <w:t>, inclinometers, pressure sensors</w:t>
      </w:r>
      <w:r>
        <w:rPr>
          <w:lang w:val="en-GB"/>
        </w:rPr>
        <w:t>, etc</w:t>
      </w:r>
      <w:r w:rsidR="00351E70" w:rsidRPr="00D33354">
        <w:rPr>
          <w:lang w:val="en-GB"/>
        </w:rPr>
        <w:t>.</w:t>
      </w:r>
    </w:p>
    <w:p w14:paraId="6F1AB4D7" w14:textId="00205252" w:rsidR="00A15878" w:rsidRDefault="00A15878" w:rsidP="00A15878">
      <w:pPr>
        <w:numPr>
          <w:ilvl w:val="0"/>
          <w:numId w:val="441"/>
        </w:numPr>
        <w:rPr>
          <w:lang w:val="en-GB"/>
        </w:rPr>
      </w:pPr>
      <w:r w:rsidRPr="00E91D49">
        <w:rPr>
          <w:lang w:val="en-GB"/>
        </w:rPr>
        <w:t>backup power systems in cases of extreme</w:t>
      </w:r>
      <w:r w:rsidR="00E91D49">
        <w:rPr>
          <w:lang w:val="en-GB"/>
        </w:rPr>
        <w:t xml:space="preserve"> with</w:t>
      </w:r>
      <w:r w:rsidRPr="002F672C">
        <w:rPr>
          <w:lang w:val="en-GB"/>
        </w:rPr>
        <w:t xml:space="preserve"> generators </w:t>
      </w:r>
      <w:r w:rsidR="00E91D49">
        <w:rPr>
          <w:lang w:val="en-GB"/>
        </w:rPr>
        <w:t>regular checks</w:t>
      </w:r>
      <w:r w:rsidRPr="002F672C">
        <w:rPr>
          <w:lang w:val="en-GB"/>
        </w:rPr>
        <w:t>.</w:t>
      </w:r>
    </w:p>
    <w:p w14:paraId="59B96079" w14:textId="77777777" w:rsidR="00CB14B3" w:rsidRDefault="00CB14B3" w:rsidP="00F37482">
      <w:pPr>
        <w:numPr>
          <w:ilvl w:val="0"/>
          <w:numId w:val="441"/>
        </w:numPr>
        <w:tabs>
          <w:tab w:val="num" w:pos="360"/>
        </w:tabs>
        <w:rPr>
          <w:lang w:val="en-GB"/>
        </w:rPr>
      </w:pPr>
      <w:r w:rsidRPr="00CB14B3">
        <w:rPr>
          <w:lang w:val="en-GB"/>
        </w:rPr>
        <w:t xml:space="preserve">backup pumps and gates </w:t>
      </w:r>
      <w:proofErr w:type="gramStart"/>
      <w:r w:rsidRPr="00CB14B3">
        <w:rPr>
          <w:lang w:val="en-GB"/>
        </w:rPr>
        <w:t>in order to</w:t>
      </w:r>
      <w:proofErr w:type="gramEnd"/>
      <w:r w:rsidRPr="00CB14B3">
        <w:rPr>
          <w:lang w:val="en-GB"/>
        </w:rPr>
        <w:t xml:space="preserve"> ensure </w:t>
      </w:r>
      <w:r w:rsidRPr="002F672C">
        <w:rPr>
          <w:lang w:val="en-GB"/>
        </w:rPr>
        <w:t>operation during failure.</w:t>
      </w:r>
    </w:p>
    <w:p w14:paraId="347A540E" w14:textId="1589922C" w:rsidR="00351E70" w:rsidRPr="00CB14B3" w:rsidRDefault="003513E2" w:rsidP="00F37482">
      <w:pPr>
        <w:numPr>
          <w:ilvl w:val="0"/>
          <w:numId w:val="441"/>
        </w:numPr>
        <w:tabs>
          <w:tab w:val="num" w:pos="360"/>
        </w:tabs>
        <w:rPr>
          <w:lang w:val="en-GB"/>
        </w:rPr>
      </w:pPr>
      <w:r w:rsidRPr="00CB14B3">
        <w:rPr>
          <w:lang w:val="en-GB"/>
        </w:rPr>
        <w:t>e</w:t>
      </w:r>
      <w:r w:rsidR="00351E70" w:rsidRPr="00CB14B3">
        <w:rPr>
          <w:lang w:val="en-GB"/>
        </w:rPr>
        <w:t>mergency preparedness protocols for</w:t>
      </w:r>
      <w:r w:rsidRPr="00CB14B3">
        <w:rPr>
          <w:lang w:val="en-GB"/>
        </w:rPr>
        <w:t xml:space="preserve"> urgent events, such as</w:t>
      </w:r>
      <w:r w:rsidR="00351E70" w:rsidRPr="00CB14B3">
        <w:rPr>
          <w:lang w:val="en-GB"/>
        </w:rPr>
        <w:t xml:space="preserve"> overtopping, structural distress, or gate malfunction.</w:t>
      </w:r>
    </w:p>
    <w:p w14:paraId="72725224" w14:textId="749057CB" w:rsidR="00774318" w:rsidRDefault="00774318" w:rsidP="00774318">
      <w:pPr>
        <w:tabs>
          <w:tab w:val="num" w:pos="720"/>
        </w:tabs>
        <w:rPr>
          <w:lang w:val="en-GB"/>
        </w:rPr>
      </w:pPr>
      <w:r>
        <w:rPr>
          <w:lang w:val="en-GB"/>
        </w:rPr>
        <w:t xml:space="preserve">These protocols should be </w:t>
      </w:r>
      <w:r w:rsidRPr="002F672C">
        <w:rPr>
          <w:lang w:val="en-GB"/>
        </w:rPr>
        <w:t>updated and approved by competent authorities</w:t>
      </w:r>
      <w:r>
        <w:rPr>
          <w:lang w:val="en-GB"/>
        </w:rPr>
        <w:t>. All s</w:t>
      </w:r>
      <w:r w:rsidRPr="002F672C">
        <w:rPr>
          <w:lang w:val="en-GB"/>
        </w:rPr>
        <w:t xml:space="preserve">tructural and mechanical systems must be certified </w:t>
      </w:r>
      <w:r>
        <w:rPr>
          <w:lang w:val="en-GB"/>
        </w:rPr>
        <w:t xml:space="preserve">annually </w:t>
      </w:r>
      <w:r w:rsidRPr="002F672C">
        <w:rPr>
          <w:lang w:val="en-GB"/>
        </w:rPr>
        <w:t>by licensed engineers</w:t>
      </w:r>
      <w:r>
        <w:rPr>
          <w:lang w:val="en-GB"/>
        </w:rPr>
        <w:t>/ institutions</w:t>
      </w:r>
      <w:r w:rsidRPr="002F672C">
        <w:rPr>
          <w:lang w:val="en-GB"/>
        </w:rPr>
        <w:t>.</w:t>
      </w:r>
      <w:r>
        <w:rPr>
          <w:lang w:val="en-GB"/>
        </w:rPr>
        <w:t xml:space="preserve"> Operational protocols should include </w:t>
      </w:r>
      <w:r w:rsidRPr="00ED7BD1">
        <w:rPr>
          <w:lang w:val="en-GB"/>
        </w:rPr>
        <w:t>Emergency Action Plans (EAPs)</w:t>
      </w:r>
      <w:r w:rsidRPr="002F672C">
        <w:rPr>
          <w:lang w:val="en-GB"/>
        </w:rPr>
        <w:t xml:space="preserve"> </w:t>
      </w:r>
      <w:r w:rsidR="007349F5">
        <w:rPr>
          <w:lang w:val="en-GB"/>
        </w:rPr>
        <w:t>in coordination with Civil Protection and all relative authorities</w:t>
      </w:r>
      <w:r w:rsidR="005D5AE1">
        <w:rPr>
          <w:lang w:val="en-GB"/>
        </w:rPr>
        <w:t xml:space="preserve"> and in agreement with Water Management and Flood Plan</w:t>
      </w:r>
      <w:r w:rsidR="00ED7BD1">
        <w:rPr>
          <w:lang w:val="en-GB"/>
        </w:rPr>
        <w:t>s.</w:t>
      </w:r>
    </w:p>
    <w:p w14:paraId="51EAD6C3" w14:textId="77777777" w:rsidR="002F672C" w:rsidRPr="004076E4" w:rsidRDefault="002F672C" w:rsidP="004076E4">
      <w:pPr>
        <w:tabs>
          <w:tab w:val="num" w:pos="720"/>
        </w:tabs>
        <w:spacing w:before="0" w:after="0" w:line="240" w:lineRule="auto"/>
        <w:rPr>
          <w:sz w:val="20"/>
          <w:lang w:val="en-GB"/>
        </w:rPr>
      </w:pPr>
    </w:p>
    <w:p w14:paraId="489B339C" w14:textId="77777777" w:rsidR="00351E70" w:rsidRDefault="00351E70" w:rsidP="00351E70">
      <w:pPr>
        <w:pStyle w:val="Heading3"/>
        <w:rPr>
          <w:lang w:val="en-GB"/>
        </w:rPr>
      </w:pPr>
      <w:bookmarkStart w:id="29" w:name="_Toc225872959"/>
      <w:r>
        <w:rPr>
          <w:bCs/>
          <w:lang w:val="en-GB"/>
        </w:rPr>
        <w:t>maintenance</w:t>
      </w:r>
      <w:r w:rsidRPr="00096DB3">
        <w:rPr>
          <w:bCs/>
          <w:lang w:val="en-GB"/>
        </w:rPr>
        <w:t xml:space="preserve"> Considerations</w:t>
      </w:r>
      <w:bookmarkEnd w:id="29"/>
      <w:r>
        <w:rPr>
          <w:lang w:val="en-GB"/>
        </w:rPr>
        <w:t xml:space="preserve"> </w:t>
      </w:r>
    </w:p>
    <w:p w14:paraId="226F1004" w14:textId="1441409B" w:rsidR="005D5133" w:rsidRDefault="008B2EE6" w:rsidP="008B1DF8">
      <w:pPr>
        <w:rPr>
          <w:lang w:val="en-GB"/>
        </w:rPr>
      </w:pPr>
      <w:r>
        <w:rPr>
          <w:lang w:val="en-GB"/>
        </w:rPr>
        <w:t>Conventional measures</w:t>
      </w:r>
      <w:r w:rsidR="00D95A80">
        <w:rPr>
          <w:lang w:val="en-GB"/>
        </w:rPr>
        <w:t>’ performance</w:t>
      </w:r>
      <w:r w:rsidR="008B1DF8" w:rsidRPr="008B1DF8">
        <w:rPr>
          <w:lang w:val="en-GB"/>
        </w:rPr>
        <w:t xml:space="preserve"> </w:t>
      </w:r>
      <w:r w:rsidR="00D170D6">
        <w:rPr>
          <w:lang w:val="en-GB"/>
        </w:rPr>
        <w:t>m</w:t>
      </w:r>
      <w:r w:rsidR="00D95A80">
        <w:rPr>
          <w:lang w:val="en-GB"/>
        </w:rPr>
        <w:t xml:space="preserve">ay be reduced </w:t>
      </w:r>
      <w:r w:rsidR="008B1DF8" w:rsidRPr="008B1DF8">
        <w:rPr>
          <w:lang w:val="en-GB"/>
        </w:rPr>
        <w:t xml:space="preserve">due to vegetation </w:t>
      </w:r>
      <w:r w:rsidR="00497FCF" w:rsidRPr="008B1DF8">
        <w:rPr>
          <w:lang w:val="en-GB"/>
        </w:rPr>
        <w:t>growth</w:t>
      </w:r>
      <w:r w:rsidR="00497FCF">
        <w:rPr>
          <w:lang w:val="en-GB"/>
        </w:rPr>
        <w:t>;</w:t>
      </w:r>
      <w:r w:rsidR="008B1DF8" w:rsidRPr="008B1DF8">
        <w:rPr>
          <w:lang w:val="en-GB"/>
        </w:rPr>
        <w:t xml:space="preserve"> sediment </w:t>
      </w:r>
      <w:r w:rsidR="00D170D6">
        <w:rPr>
          <w:lang w:val="en-GB"/>
        </w:rPr>
        <w:t>load</w:t>
      </w:r>
      <w:r>
        <w:rPr>
          <w:lang w:val="en-GB"/>
        </w:rPr>
        <w:t>s</w:t>
      </w:r>
      <w:r w:rsidR="008B1DF8" w:rsidRPr="008B1DF8">
        <w:rPr>
          <w:lang w:val="en-GB"/>
        </w:rPr>
        <w:t xml:space="preserve"> and debris.</w:t>
      </w:r>
      <w:r w:rsidR="00F43F78">
        <w:rPr>
          <w:lang w:val="en-GB"/>
        </w:rPr>
        <w:t xml:space="preserve"> </w:t>
      </w:r>
      <w:r w:rsidR="006D6B5B">
        <w:rPr>
          <w:lang w:val="en-GB"/>
        </w:rPr>
        <w:t>To avoid that</w:t>
      </w:r>
      <w:r w:rsidR="00A56C01">
        <w:rPr>
          <w:lang w:val="en-GB"/>
        </w:rPr>
        <w:t>,</w:t>
      </w:r>
      <w:r w:rsidR="007A5447" w:rsidRPr="007A5447">
        <w:rPr>
          <w:lang w:val="en-GB"/>
        </w:rPr>
        <w:t xml:space="preserve"> inspections must be frequent and systematic.</w:t>
      </w:r>
      <w:r w:rsidR="00A56C01">
        <w:rPr>
          <w:lang w:val="en-GB"/>
        </w:rPr>
        <w:t xml:space="preserve"> </w:t>
      </w:r>
      <w:r w:rsidR="00F43F78">
        <w:rPr>
          <w:lang w:val="en-GB"/>
        </w:rPr>
        <w:t xml:space="preserve">For this reason, </w:t>
      </w:r>
      <w:r w:rsidR="005D5133">
        <w:rPr>
          <w:lang w:val="en-GB"/>
        </w:rPr>
        <w:t xml:space="preserve">maintenance </w:t>
      </w:r>
      <w:r w:rsidR="0050340F">
        <w:rPr>
          <w:lang w:val="en-GB"/>
        </w:rPr>
        <w:t xml:space="preserve">protocols should be established and should </w:t>
      </w:r>
      <w:r w:rsidR="005D5133">
        <w:rPr>
          <w:lang w:val="en-GB"/>
        </w:rPr>
        <w:t>include:</w:t>
      </w:r>
    </w:p>
    <w:p w14:paraId="5A9FBC6C" w14:textId="1F4DB19E" w:rsidR="008B1DF8" w:rsidRDefault="00730AC6" w:rsidP="00730AC6">
      <w:pPr>
        <w:numPr>
          <w:ilvl w:val="0"/>
          <w:numId w:val="441"/>
        </w:numPr>
        <w:tabs>
          <w:tab w:val="num" w:pos="720"/>
        </w:tabs>
        <w:rPr>
          <w:lang w:val="en-GB"/>
        </w:rPr>
      </w:pPr>
      <w:r w:rsidRPr="0030090F">
        <w:rPr>
          <w:i/>
          <w:iCs/>
          <w:lang w:val="en-GB"/>
        </w:rPr>
        <w:t>i</w:t>
      </w:r>
      <w:r w:rsidR="008B1DF8" w:rsidRPr="0030090F">
        <w:rPr>
          <w:i/>
          <w:iCs/>
          <w:lang w:val="en-GB"/>
        </w:rPr>
        <w:t>nspection</w:t>
      </w:r>
      <w:r w:rsidR="00B240F1" w:rsidRPr="0030090F">
        <w:rPr>
          <w:i/>
          <w:iCs/>
          <w:lang w:val="en-GB"/>
        </w:rPr>
        <w:t xml:space="preserve"> protocols</w:t>
      </w:r>
      <w:r w:rsidR="00B240F1">
        <w:rPr>
          <w:lang w:val="en-GB"/>
        </w:rPr>
        <w:t xml:space="preserve"> (regular, periodic and post-event), as extreme events, like</w:t>
      </w:r>
      <w:r w:rsidR="008B1DF8" w:rsidRPr="008B1DF8">
        <w:rPr>
          <w:lang w:val="en-GB"/>
        </w:rPr>
        <w:t xml:space="preserve"> </w:t>
      </w:r>
      <w:r w:rsidR="00B240F1">
        <w:rPr>
          <w:lang w:val="en-GB"/>
        </w:rPr>
        <w:t>f</w:t>
      </w:r>
      <w:r w:rsidR="008B1DF8" w:rsidRPr="008B1DF8">
        <w:rPr>
          <w:lang w:val="en-GB"/>
        </w:rPr>
        <w:t>lash floods</w:t>
      </w:r>
      <w:r w:rsidR="008765C2">
        <w:rPr>
          <w:lang w:val="en-GB"/>
        </w:rPr>
        <w:t>,</w:t>
      </w:r>
      <w:r w:rsidR="008B1DF8" w:rsidRPr="008B1DF8">
        <w:rPr>
          <w:lang w:val="en-GB"/>
        </w:rPr>
        <w:t xml:space="preserve"> can drastically alter channel geometry</w:t>
      </w:r>
      <w:r w:rsidR="00B240F1">
        <w:rPr>
          <w:lang w:val="en-GB"/>
        </w:rPr>
        <w:t>, lead to debris accumulation, etc</w:t>
      </w:r>
      <w:r w:rsidR="008B1DF8" w:rsidRPr="008B1DF8">
        <w:rPr>
          <w:lang w:val="en-GB"/>
        </w:rPr>
        <w:t>.</w:t>
      </w:r>
      <w:r w:rsidR="008765C2">
        <w:rPr>
          <w:lang w:val="en-GB"/>
        </w:rPr>
        <w:t xml:space="preserve"> Inspections should </w:t>
      </w:r>
      <w:r w:rsidR="000E296E">
        <w:rPr>
          <w:lang w:val="en-GB"/>
        </w:rPr>
        <w:t>check also for structural defects (cracks, seepage, joints) and scour</w:t>
      </w:r>
      <w:r w:rsidR="000C695F">
        <w:rPr>
          <w:lang w:val="en-GB"/>
        </w:rPr>
        <w:t xml:space="preserve"> signs (displaced wall, </w:t>
      </w:r>
      <w:proofErr w:type="gramStart"/>
      <w:r w:rsidR="000C695F">
        <w:rPr>
          <w:lang w:val="en-GB"/>
        </w:rPr>
        <w:t>rip-rap</w:t>
      </w:r>
      <w:proofErr w:type="gramEnd"/>
      <w:r w:rsidR="000C695F">
        <w:rPr>
          <w:lang w:val="en-GB"/>
        </w:rPr>
        <w:t>,</w:t>
      </w:r>
      <w:r w:rsidR="00556949">
        <w:rPr>
          <w:lang w:val="en-GB"/>
        </w:rPr>
        <w:t xml:space="preserve"> eroded embankment</w:t>
      </w:r>
      <w:r w:rsidR="000C695F">
        <w:rPr>
          <w:lang w:val="en-GB"/>
        </w:rPr>
        <w:t xml:space="preserve"> etc)</w:t>
      </w:r>
      <w:r w:rsidR="0030090F">
        <w:rPr>
          <w:lang w:val="en-GB"/>
        </w:rPr>
        <w:t>.</w:t>
      </w:r>
    </w:p>
    <w:p w14:paraId="7108112C" w14:textId="05D5E80A" w:rsidR="00FD71FC" w:rsidRPr="008B1DF8" w:rsidRDefault="00FD71FC" w:rsidP="00FD71FC">
      <w:pPr>
        <w:numPr>
          <w:ilvl w:val="0"/>
          <w:numId w:val="441"/>
        </w:numPr>
        <w:rPr>
          <w:lang w:val="en-GB"/>
        </w:rPr>
      </w:pPr>
      <w:r w:rsidRPr="0030090F">
        <w:rPr>
          <w:i/>
          <w:iCs/>
          <w:lang w:val="en-GB"/>
        </w:rPr>
        <w:t xml:space="preserve">routine maintenance </w:t>
      </w:r>
      <w:r w:rsidR="004C44BC" w:rsidRPr="0030090F">
        <w:rPr>
          <w:i/>
          <w:iCs/>
          <w:lang w:val="en-GB"/>
        </w:rPr>
        <w:t>protocols</w:t>
      </w:r>
      <w:r w:rsidR="004C44BC">
        <w:rPr>
          <w:lang w:val="en-GB"/>
        </w:rPr>
        <w:t xml:space="preserve"> are</w:t>
      </w:r>
      <w:r w:rsidR="000C5FD1">
        <w:rPr>
          <w:lang w:val="en-GB"/>
        </w:rPr>
        <w:t xml:space="preserve"> key preventive actions </w:t>
      </w:r>
      <w:proofErr w:type="gramStart"/>
      <w:r w:rsidR="000C5FD1">
        <w:rPr>
          <w:lang w:val="en-GB"/>
        </w:rPr>
        <w:t>in order to</w:t>
      </w:r>
      <w:proofErr w:type="gramEnd"/>
      <w:r w:rsidR="000C5FD1">
        <w:rPr>
          <w:lang w:val="en-GB"/>
        </w:rPr>
        <w:t xml:space="preserve"> extend a project’s life cycle (</w:t>
      </w:r>
      <w:r w:rsidR="004C44BC">
        <w:rPr>
          <w:lang w:val="en-GB"/>
        </w:rPr>
        <w:t xml:space="preserve">e.g. </w:t>
      </w:r>
      <w:r>
        <w:rPr>
          <w:lang w:val="en-GB"/>
        </w:rPr>
        <w:t>sediment, vegetation and debris removal</w:t>
      </w:r>
      <w:r w:rsidR="004C44BC">
        <w:rPr>
          <w:lang w:val="en-GB"/>
        </w:rPr>
        <w:t xml:space="preserve"> through </w:t>
      </w:r>
      <w:r>
        <w:rPr>
          <w:lang w:val="en-GB"/>
        </w:rPr>
        <w:t>dredging, cleaning, desilting,</w:t>
      </w:r>
      <w:r w:rsidR="004C44BC">
        <w:rPr>
          <w:lang w:val="en-GB"/>
        </w:rPr>
        <w:t xml:space="preserve"> pump maintenance through seal replacement</w:t>
      </w:r>
      <w:r w:rsidR="00B95037">
        <w:rPr>
          <w:lang w:val="en-GB"/>
        </w:rPr>
        <w:t>, impeller cleaning,</w:t>
      </w:r>
      <w:r>
        <w:rPr>
          <w:lang w:val="en-GB"/>
        </w:rPr>
        <w:t xml:space="preserve"> etc)</w:t>
      </w:r>
      <w:r w:rsidR="0030090F">
        <w:rPr>
          <w:lang w:val="en-GB"/>
        </w:rPr>
        <w:t>.</w:t>
      </w:r>
      <w:r w:rsidR="005A0659">
        <w:rPr>
          <w:lang w:val="en-GB"/>
        </w:rPr>
        <w:t xml:space="preserve"> </w:t>
      </w:r>
    </w:p>
    <w:p w14:paraId="42BE0B2A" w14:textId="7DBEE46A" w:rsidR="00FD71FC" w:rsidRDefault="00FD71FC" w:rsidP="00730AC6">
      <w:pPr>
        <w:numPr>
          <w:ilvl w:val="0"/>
          <w:numId w:val="441"/>
        </w:numPr>
        <w:tabs>
          <w:tab w:val="num" w:pos="720"/>
        </w:tabs>
        <w:rPr>
          <w:lang w:val="en-GB"/>
        </w:rPr>
      </w:pPr>
      <w:r w:rsidRPr="0030090F">
        <w:rPr>
          <w:i/>
          <w:iCs/>
          <w:lang w:val="en-GB"/>
        </w:rPr>
        <w:t>urgent repairs</w:t>
      </w:r>
      <w:r>
        <w:rPr>
          <w:lang w:val="en-GB"/>
        </w:rPr>
        <w:t xml:space="preserve"> (e.g. joints, </w:t>
      </w:r>
      <w:r w:rsidR="0030090F">
        <w:rPr>
          <w:lang w:val="en-GB"/>
        </w:rPr>
        <w:t>pumps, gate opening)</w:t>
      </w:r>
      <w:r>
        <w:rPr>
          <w:lang w:val="en-GB"/>
        </w:rPr>
        <w:t>, following an event or according to monitoring indications</w:t>
      </w:r>
      <w:r w:rsidR="0030090F">
        <w:rPr>
          <w:lang w:val="en-GB"/>
        </w:rPr>
        <w:t>.</w:t>
      </w:r>
    </w:p>
    <w:p w14:paraId="57731942" w14:textId="51FB670D" w:rsidR="0030090F" w:rsidRPr="00EB3C8F" w:rsidRDefault="003B6656" w:rsidP="00730AC6">
      <w:pPr>
        <w:numPr>
          <w:ilvl w:val="0"/>
          <w:numId w:val="441"/>
        </w:numPr>
        <w:tabs>
          <w:tab w:val="num" w:pos="720"/>
        </w:tabs>
        <w:rPr>
          <w:lang w:val="en-GB"/>
        </w:rPr>
      </w:pPr>
      <w:r w:rsidRPr="003B6656">
        <w:rPr>
          <w:i/>
          <w:iCs/>
          <w:lang w:val="en-GB"/>
        </w:rPr>
        <w:t>e</w:t>
      </w:r>
      <w:r w:rsidR="00847DB0" w:rsidRPr="003B6656">
        <w:rPr>
          <w:i/>
          <w:iCs/>
          <w:lang w:val="en-GB"/>
        </w:rPr>
        <w:t>mergency preparedness</w:t>
      </w:r>
      <w:r w:rsidR="00847DB0">
        <w:rPr>
          <w:lang w:val="en-GB"/>
        </w:rPr>
        <w:t xml:space="preserve"> should </w:t>
      </w:r>
      <w:r w:rsidR="00EB3C8F">
        <w:rPr>
          <w:lang w:val="en-GB"/>
        </w:rPr>
        <w:t xml:space="preserve">include </w:t>
      </w:r>
      <w:r w:rsidR="007B726B">
        <w:rPr>
          <w:lang w:val="en-GB"/>
        </w:rPr>
        <w:t xml:space="preserve">emergency stockpiles, </w:t>
      </w:r>
      <w:r w:rsidR="00EB3C8F" w:rsidRPr="00EB3C8F">
        <w:rPr>
          <w:lang w:val="en-GB"/>
        </w:rPr>
        <w:t>redundancy checks (e.g. backup pumps, generators, etc)</w:t>
      </w:r>
      <w:r w:rsidR="00EB3C8F">
        <w:rPr>
          <w:lang w:val="en-GB"/>
        </w:rPr>
        <w:t>, training</w:t>
      </w:r>
      <w:r w:rsidR="000D3369">
        <w:rPr>
          <w:lang w:val="en-GB"/>
        </w:rPr>
        <w:t xml:space="preserve"> exercises </w:t>
      </w:r>
      <w:r w:rsidR="007B726B">
        <w:rPr>
          <w:lang w:val="en-GB"/>
        </w:rPr>
        <w:t>(</w:t>
      </w:r>
      <w:proofErr w:type="spellStart"/>
      <w:r w:rsidR="007B726B">
        <w:rPr>
          <w:lang w:val="en-GB"/>
        </w:rPr>
        <w:t>e.</w:t>
      </w:r>
      <w:proofErr w:type="gramStart"/>
      <w:r w:rsidR="007B726B">
        <w:rPr>
          <w:lang w:val="en-GB"/>
        </w:rPr>
        <w:t>g.</w:t>
      </w:r>
      <w:r w:rsidR="000D3369">
        <w:rPr>
          <w:lang w:val="en-GB"/>
        </w:rPr>
        <w:t>machinery</w:t>
      </w:r>
      <w:proofErr w:type="spellEnd"/>
      <w:proofErr w:type="gramEnd"/>
      <w:r w:rsidR="000D3369" w:rsidRPr="00380633">
        <w:rPr>
          <w:lang w:val="en-GB"/>
        </w:rPr>
        <w:t xml:space="preserve"> operation, pump switching</w:t>
      </w:r>
      <w:r w:rsidR="000D3369">
        <w:rPr>
          <w:lang w:val="en-GB"/>
        </w:rPr>
        <w:t xml:space="preserve"> or</w:t>
      </w:r>
      <w:r w:rsidR="000D3369" w:rsidRPr="00380633">
        <w:rPr>
          <w:lang w:val="en-GB"/>
        </w:rPr>
        <w:t xml:space="preserve"> emergency protocols</w:t>
      </w:r>
      <w:r w:rsidR="007B726B">
        <w:rPr>
          <w:lang w:val="en-GB"/>
        </w:rPr>
        <w:t>)</w:t>
      </w:r>
      <w:r w:rsidR="000D3369" w:rsidRPr="00380633">
        <w:rPr>
          <w:lang w:val="en-GB"/>
        </w:rPr>
        <w:t>.</w:t>
      </w:r>
    </w:p>
    <w:p w14:paraId="7A3389B7" w14:textId="217EBCBF" w:rsidR="007F1810" w:rsidRPr="008B1DF8" w:rsidRDefault="003B6656" w:rsidP="007F1810">
      <w:pPr>
        <w:rPr>
          <w:lang w:val="en-GB"/>
        </w:rPr>
      </w:pPr>
      <w:r>
        <w:rPr>
          <w:lang w:val="en-GB"/>
        </w:rPr>
        <w:t>Established</w:t>
      </w:r>
      <w:r w:rsidRPr="007B726B">
        <w:rPr>
          <w:lang w:val="en-GB"/>
        </w:rPr>
        <w:t xml:space="preserve"> frameworks </w:t>
      </w:r>
      <w:r>
        <w:rPr>
          <w:lang w:val="en-GB"/>
        </w:rPr>
        <w:t>regarding c</w:t>
      </w:r>
      <w:r w:rsidR="00A82062">
        <w:rPr>
          <w:lang w:val="en-GB"/>
        </w:rPr>
        <w:t>onventional</w:t>
      </w:r>
      <w:r w:rsidR="007B726B">
        <w:rPr>
          <w:lang w:val="en-GB"/>
        </w:rPr>
        <w:t xml:space="preserve"> measures </w:t>
      </w:r>
      <w:r w:rsidR="007B726B" w:rsidRPr="007B726B">
        <w:rPr>
          <w:lang w:val="en-GB"/>
        </w:rPr>
        <w:t xml:space="preserve">require </w:t>
      </w:r>
      <w:r w:rsidR="007B726B">
        <w:rPr>
          <w:lang w:val="en-GB"/>
        </w:rPr>
        <w:t>thoro</w:t>
      </w:r>
      <w:r w:rsidR="00A82062">
        <w:rPr>
          <w:lang w:val="en-GB"/>
        </w:rPr>
        <w:t>ugh</w:t>
      </w:r>
      <w:r w:rsidR="007B726B" w:rsidRPr="007B726B">
        <w:rPr>
          <w:lang w:val="en-GB"/>
        </w:rPr>
        <w:t xml:space="preserve"> documentation</w:t>
      </w:r>
      <w:r w:rsidR="007B726B">
        <w:rPr>
          <w:lang w:val="en-GB"/>
        </w:rPr>
        <w:t xml:space="preserve"> of all</w:t>
      </w:r>
      <w:r w:rsidR="00A82062">
        <w:rPr>
          <w:lang w:val="en-GB"/>
        </w:rPr>
        <w:t xml:space="preserve"> maintenance actions in form of maintenance logs (e.g. inspections records,</w:t>
      </w:r>
      <w:r w:rsidR="002F2311">
        <w:rPr>
          <w:lang w:val="en-GB"/>
        </w:rPr>
        <w:t xml:space="preserve"> repair records, etc). Furthermore, maintenance protocols should be</w:t>
      </w:r>
      <w:r w:rsidR="00C6408A">
        <w:rPr>
          <w:lang w:val="en-GB"/>
        </w:rPr>
        <w:t xml:space="preserve"> communicated to </w:t>
      </w:r>
      <w:r w:rsidR="008D6C40">
        <w:rPr>
          <w:lang w:val="en-GB"/>
        </w:rPr>
        <w:t xml:space="preserve">relevant authorities and </w:t>
      </w:r>
      <w:r w:rsidR="002F2311">
        <w:rPr>
          <w:lang w:val="en-GB"/>
        </w:rPr>
        <w:t>updated</w:t>
      </w:r>
      <w:r w:rsidR="008D6C40">
        <w:rPr>
          <w:lang w:val="en-GB"/>
        </w:rPr>
        <w:t xml:space="preserve"> </w:t>
      </w:r>
      <w:r w:rsidR="008D6C40">
        <w:rPr>
          <w:lang w:val="en-GB"/>
        </w:rPr>
        <w:lastRenderedPageBreak/>
        <w:t>regularly</w:t>
      </w:r>
      <w:r w:rsidR="00C6408A">
        <w:rPr>
          <w:lang w:val="en-GB"/>
        </w:rPr>
        <w:t xml:space="preserve"> </w:t>
      </w:r>
      <w:proofErr w:type="gramStart"/>
      <w:r w:rsidR="00C6408A">
        <w:rPr>
          <w:lang w:val="en-GB"/>
        </w:rPr>
        <w:t>in order to</w:t>
      </w:r>
      <w:proofErr w:type="gramEnd"/>
      <w:r w:rsidR="00C6408A">
        <w:rPr>
          <w:lang w:val="en-GB"/>
        </w:rPr>
        <w:t xml:space="preserve"> include new equipment</w:t>
      </w:r>
      <w:r w:rsidR="008D6C40">
        <w:rPr>
          <w:lang w:val="en-GB"/>
        </w:rPr>
        <w:t xml:space="preserve">, </w:t>
      </w:r>
      <w:r w:rsidR="001171D8">
        <w:rPr>
          <w:lang w:val="en-GB"/>
        </w:rPr>
        <w:t>procedural</w:t>
      </w:r>
      <w:r w:rsidR="00C6408A">
        <w:rPr>
          <w:lang w:val="en-GB"/>
        </w:rPr>
        <w:t xml:space="preserve"> or regulatory changes. </w:t>
      </w:r>
      <w:r w:rsidR="000831D2">
        <w:rPr>
          <w:lang w:val="en-GB"/>
        </w:rPr>
        <w:fldChar w:fldCharType="begin"/>
      </w:r>
      <w:r w:rsidR="000831D2">
        <w:rPr>
          <w:lang w:val="en-GB"/>
        </w:rPr>
        <w:instrText xml:space="preserve"> REF _Ref225871169 \h </w:instrText>
      </w:r>
      <w:r w:rsidR="000831D2">
        <w:rPr>
          <w:lang w:val="en-GB"/>
        </w:rPr>
      </w:r>
      <w:r w:rsidR="000831D2">
        <w:rPr>
          <w:lang w:val="en-GB"/>
        </w:rPr>
        <w:fldChar w:fldCharType="separate"/>
      </w:r>
      <w:r w:rsidR="000831D2" w:rsidRPr="00014197">
        <w:rPr>
          <w:lang w:val="en-GB"/>
        </w:rPr>
        <w:t xml:space="preserve">Table </w:t>
      </w:r>
      <w:r w:rsidR="000831D2">
        <w:rPr>
          <w:noProof/>
          <w:lang w:val="en-GB"/>
        </w:rPr>
        <w:t>4</w:t>
      </w:r>
      <w:r w:rsidR="000831D2">
        <w:rPr>
          <w:lang w:val="en-GB"/>
        </w:rPr>
        <w:fldChar w:fldCharType="end"/>
      </w:r>
      <w:r w:rsidR="000831D2">
        <w:rPr>
          <w:lang w:val="en-GB"/>
        </w:rPr>
        <w:t xml:space="preserve"> </w:t>
      </w:r>
      <w:r w:rsidR="007F1810">
        <w:rPr>
          <w:lang w:val="en-GB"/>
        </w:rPr>
        <w:t>presents indicative maintenance frequency for conventional measures.</w:t>
      </w:r>
    </w:p>
    <w:p w14:paraId="5260D8C1" w14:textId="1F5AE709" w:rsidR="009C1F63" w:rsidRPr="00EE09F9" w:rsidRDefault="009C1F63" w:rsidP="009C1F63">
      <w:pPr>
        <w:pStyle w:val="Caption"/>
        <w:ind w:left="720"/>
        <w:rPr>
          <w:lang w:val="en-GB"/>
        </w:rPr>
      </w:pPr>
      <w:bookmarkStart w:id="30" w:name="_Ref225851546"/>
      <w:bookmarkStart w:id="31" w:name="_Ref225871169"/>
      <w:bookmarkStart w:id="32" w:name="_Toc225873016"/>
      <w:r w:rsidRPr="00014197">
        <w:rPr>
          <w:lang w:val="en-GB"/>
        </w:rPr>
        <w:t xml:space="preserve">Table </w:t>
      </w:r>
      <w:r>
        <w:fldChar w:fldCharType="begin"/>
      </w:r>
      <w:r w:rsidRPr="00014197">
        <w:rPr>
          <w:lang w:val="en-GB"/>
        </w:rPr>
        <w:instrText xml:space="preserve"> SEQ Table \* ARABIC </w:instrText>
      </w:r>
      <w:r>
        <w:fldChar w:fldCharType="separate"/>
      </w:r>
      <w:r w:rsidR="00374EE8">
        <w:rPr>
          <w:noProof/>
          <w:lang w:val="en-GB"/>
        </w:rPr>
        <w:t>4</w:t>
      </w:r>
      <w:r>
        <w:fldChar w:fldCharType="end"/>
      </w:r>
      <w:bookmarkEnd w:id="30"/>
      <w:bookmarkEnd w:id="31"/>
      <w:r w:rsidRPr="00014197">
        <w:rPr>
          <w:lang w:val="en-GB"/>
        </w:rPr>
        <w:t xml:space="preserve"> : </w:t>
      </w:r>
      <w:r>
        <w:rPr>
          <w:lang w:val="en-GB"/>
        </w:rPr>
        <w:t>Indicative maintenance</w:t>
      </w:r>
      <w:r w:rsidRPr="005B70BA">
        <w:rPr>
          <w:lang w:val="en-GB"/>
        </w:rPr>
        <w:t xml:space="preserve"> </w:t>
      </w:r>
      <w:r>
        <w:rPr>
          <w:lang w:val="en-GB"/>
        </w:rPr>
        <w:t>task frequency</w:t>
      </w:r>
      <w:bookmarkEnd w:id="32"/>
    </w:p>
    <w:tbl>
      <w:tblPr>
        <w:tblStyle w:val="2-11"/>
        <w:tblW w:w="0" w:type="auto"/>
        <w:tblLook w:val="04A0" w:firstRow="1" w:lastRow="0" w:firstColumn="1" w:lastColumn="0" w:noHBand="0" w:noVBand="1"/>
      </w:tblPr>
      <w:tblGrid>
        <w:gridCol w:w="3735"/>
        <w:gridCol w:w="1877"/>
        <w:gridCol w:w="3458"/>
      </w:tblGrid>
      <w:tr w:rsidR="009C1F63" w:rsidRPr="009C1F63" w14:paraId="4352B0D6" w14:textId="77777777" w:rsidTr="009C1F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571988" w14:textId="77777777" w:rsidR="009C1F63" w:rsidRPr="009C1F63" w:rsidRDefault="009C1F63" w:rsidP="00833B98">
            <w:pPr>
              <w:rPr>
                <w:lang w:val="en-GB"/>
              </w:rPr>
            </w:pPr>
            <w:r w:rsidRPr="009C1F63">
              <w:rPr>
                <w:lang w:val="en-GB"/>
              </w:rPr>
              <w:t>Maintenance Task</w:t>
            </w:r>
          </w:p>
        </w:tc>
        <w:tc>
          <w:tcPr>
            <w:tcW w:w="0" w:type="auto"/>
            <w:hideMark/>
          </w:tcPr>
          <w:p w14:paraId="727B4F45" w14:textId="77777777" w:rsidR="009C1F63" w:rsidRPr="009C1F63" w:rsidRDefault="009C1F63" w:rsidP="00833B98">
            <w:pPr>
              <w:cnfStyle w:val="100000000000" w:firstRow="1" w:lastRow="0" w:firstColumn="0" w:lastColumn="0" w:oddVBand="0" w:evenVBand="0" w:oddHBand="0" w:evenHBand="0" w:firstRowFirstColumn="0" w:firstRowLastColumn="0" w:lastRowFirstColumn="0" w:lastRowLastColumn="0"/>
              <w:rPr>
                <w:lang w:val="en-GB"/>
              </w:rPr>
            </w:pPr>
            <w:r w:rsidRPr="009C1F63">
              <w:rPr>
                <w:lang w:val="en-GB"/>
              </w:rPr>
              <w:t>Typical Frequency</w:t>
            </w:r>
          </w:p>
        </w:tc>
        <w:tc>
          <w:tcPr>
            <w:tcW w:w="0" w:type="auto"/>
            <w:hideMark/>
          </w:tcPr>
          <w:p w14:paraId="7F9CF43C" w14:textId="09E49619" w:rsidR="009C1F63" w:rsidRPr="009C1F63" w:rsidRDefault="000B7BBA" w:rsidP="00833B98">
            <w:pPr>
              <w:cnfStyle w:val="100000000000" w:firstRow="1" w:lastRow="0" w:firstColumn="0" w:lastColumn="0" w:oddVBand="0" w:evenVBand="0" w:oddHBand="0" w:evenHBand="0" w:firstRowFirstColumn="0" w:firstRowLastColumn="0" w:lastRowFirstColumn="0" w:lastRowLastColumn="0"/>
              <w:rPr>
                <w:lang w:val="en-GB"/>
              </w:rPr>
            </w:pPr>
            <w:r>
              <w:rPr>
                <w:lang w:val="en-GB"/>
              </w:rPr>
              <w:t>Typical example</w:t>
            </w:r>
          </w:p>
        </w:tc>
      </w:tr>
      <w:tr w:rsidR="009C1F63" w:rsidRPr="009C1F63" w14:paraId="018C85DA" w14:textId="77777777" w:rsidTr="009C1F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C88518" w14:textId="77777777" w:rsidR="009C1F63" w:rsidRPr="009C1F63" w:rsidRDefault="009C1F63" w:rsidP="00D60DD7">
            <w:pPr>
              <w:jc w:val="left"/>
              <w:rPr>
                <w:lang w:val="en-GB"/>
              </w:rPr>
            </w:pPr>
            <w:r w:rsidRPr="009C1F63">
              <w:rPr>
                <w:lang w:val="en-GB"/>
              </w:rPr>
              <w:t>Visual inspection of inlets/outlets</w:t>
            </w:r>
          </w:p>
        </w:tc>
        <w:tc>
          <w:tcPr>
            <w:tcW w:w="0" w:type="auto"/>
            <w:hideMark/>
          </w:tcPr>
          <w:p w14:paraId="36A6D7A4"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b/>
                <w:bCs/>
                <w:lang w:val="en-GB"/>
              </w:rPr>
              <w:t>Monthly–Quarterly</w:t>
            </w:r>
          </w:p>
        </w:tc>
        <w:tc>
          <w:tcPr>
            <w:tcW w:w="0" w:type="auto"/>
            <w:hideMark/>
          </w:tcPr>
          <w:p w14:paraId="39AB73F6"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lang w:val="en-GB"/>
              </w:rPr>
              <w:t>Critical for blockage prevention</w:t>
            </w:r>
          </w:p>
        </w:tc>
      </w:tr>
      <w:tr w:rsidR="009C1F63" w:rsidRPr="004C194E" w14:paraId="2E176ED0" w14:textId="77777777" w:rsidTr="009C1F63">
        <w:tc>
          <w:tcPr>
            <w:cnfStyle w:val="001000000000" w:firstRow="0" w:lastRow="0" w:firstColumn="1" w:lastColumn="0" w:oddVBand="0" w:evenVBand="0" w:oddHBand="0" w:evenHBand="0" w:firstRowFirstColumn="0" w:firstRowLastColumn="0" w:lastRowFirstColumn="0" w:lastRowLastColumn="0"/>
            <w:tcW w:w="0" w:type="auto"/>
            <w:hideMark/>
          </w:tcPr>
          <w:p w14:paraId="68E9F655" w14:textId="77777777" w:rsidR="009C1F63" w:rsidRPr="009C1F63" w:rsidRDefault="009C1F63" w:rsidP="00D60DD7">
            <w:pPr>
              <w:jc w:val="left"/>
              <w:rPr>
                <w:lang w:val="en-GB"/>
              </w:rPr>
            </w:pPr>
            <w:r w:rsidRPr="009C1F63">
              <w:rPr>
                <w:lang w:val="en-GB"/>
              </w:rPr>
              <w:t>Removal of debris &amp; litter</w:t>
            </w:r>
          </w:p>
        </w:tc>
        <w:tc>
          <w:tcPr>
            <w:tcW w:w="0" w:type="auto"/>
            <w:hideMark/>
          </w:tcPr>
          <w:p w14:paraId="729C1AD1"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b/>
                <w:bCs/>
                <w:lang w:val="en-GB"/>
              </w:rPr>
              <w:t>Monthly–Quarterly</w:t>
            </w:r>
          </w:p>
        </w:tc>
        <w:tc>
          <w:tcPr>
            <w:tcW w:w="0" w:type="auto"/>
            <w:hideMark/>
          </w:tcPr>
          <w:p w14:paraId="69BDB6B7"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lang w:val="en-GB"/>
              </w:rPr>
              <w:t>Higher frequency in autumn/winter</w:t>
            </w:r>
          </w:p>
        </w:tc>
      </w:tr>
      <w:tr w:rsidR="009C1F63" w:rsidRPr="004C194E" w14:paraId="5058A3D2" w14:textId="77777777" w:rsidTr="009C1F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F2C3F4" w14:textId="77777777" w:rsidR="009C1F63" w:rsidRPr="009C1F63" w:rsidRDefault="009C1F63" w:rsidP="00D60DD7">
            <w:pPr>
              <w:jc w:val="left"/>
              <w:rPr>
                <w:lang w:val="en-GB"/>
              </w:rPr>
            </w:pPr>
            <w:r w:rsidRPr="009C1F63">
              <w:rPr>
                <w:lang w:val="en-GB"/>
              </w:rPr>
              <w:t>Sediment removal (minor)</w:t>
            </w:r>
          </w:p>
        </w:tc>
        <w:tc>
          <w:tcPr>
            <w:tcW w:w="0" w:type="auto"/>
            <w:hideMark/>
          </w:tcPr>
          <w:p w14:paraId="58541D96"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proofErr w:type="gramStart"/>
            <w:r w:rsidRPr="009C1F63">
              <w:rPr>
                <w:b/>
                <w:bCs/>
                <w:lang w:val="en-GB"/>
              </w:rPr>
              <w:t>Quarterly–Biannual</w:t>
            </w:r>
            <w:proofErr w:type="gramEnd"/>
          </w:p>
        </w:tc>
        <w:tc>
          <w:tcPr>
            <w:tcW w:w="0" w:type="auto"/>
            <w:hideMark/>
          </w:tcPr>
          <w:p w14:paraId="2DFFFB4E"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lang w:val="en-GB"/>
              </w:rPr>
              <w:t>Depends on catchment sediment load</w:t>
            </w:r>
          </w:p>
        </w:tc>
      </w:tr>
      <w:tr w:rsidR="009C1F63" w:rsidRPr="009C1F63" w14:paraId="1739F355" w14:textId="77777777" w:rsidTr="009C1F63">
        <w:tc>
          <w:tcPr>
            <w:cnfStyle w:val="001000000000" w:firstRow="0" w:lastRow="0" w:firstColumn="1" w:lastColumn="0" w:oddVBand="0" w:evenVBand="0" w:oddHBand="0" w:evenHBand="0" w:firstRowFirstColumn="0" w:firstRowLastColumn="0" w:lastRowFirstColumn="0" w:lastRowLastColumn="0"/>
            <w:tcW w:w="0" w:type="auto"/>
            <w:hideMark/>
          </w:tcPr>
          <w:p w14:paraId="3163475E" w14:textId="77777777" w:rsidR="009C1F63" w:rsidRPr="009C1F63" w:rsidRDefault="009C1F63" w:rsidP="00D60DD7">
            <w:pPr>
              <w:jc w:val="left"/>
              <w:rPr>
                <w:lang w:val="en-GB"/>
              </w:rPr>
            </w:pPr>
            <w:r w:rsidRPr="009C1F63">
              <w:rPr>
                <w:lang w:val="en-GB"/>
              </w:rPr>
              <w:t>Mechanical servicing of gates/valves</w:t>
            </w:r>
          </w:p>
        </w:tc>
        <w:tc>
          <w:tcPr>
            <w:tcW w:w="0" w:type="auto"/>
            <w:hideMark/>
          </w:tcPr>
          <w:p w14:paraId="48B5B7B1"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b/>
                <w:bCs/>
                <w:lang w:val="en-GB"/>
              </w:rPr>
              <w:t>Annual</w:t>
            </w:r>
          </w:p>
        </w:tc>
        <w:tc>
          <w:tcPr>
            <w:tcW w:w="0" w:type="auto"/>
            <w:hideMark/>
          </w:tcPr>
          <w:p w14:paraId="7E54D345"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lang w:val="en-GB"/>
              </w:rPr>
              <w:t>Lubrication, calibration, operability</w:t>
            </w:r>
          </w:p>
        </w:tc>
      </w:tr>
      <w:tr w:rsidR="009C1F63" w:rsidRPr="004C194E" w14:paraId="08FBB611" w14:textId="77777777" w:rsidTr="009C1F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6B9DE3" w14:textId="77777777" w:rsidR="009C1F63" w:rsidRPr="009C1F63" w:rsidRDefault="009C1F63" w:rsidP="00D60DD7">
            <w:pPr>
              <w:jc w:val="left"/>
              <w:rPr>
                <w:lang w:val="en-GB"/>
              </w:rPr>
            </w:pPr>
            <w:r w:rsidRPr="009C1F63">
              <w:rPr>
                <w:lang w:val="en-GB"/>
              </w:rPr>
              <w:t>CCTV inspection of pipes/culverts</w:t>
            </w:r>
          </w:p>
        </w:tc>
        <w:tc>
          <w:tcPr>
            <w:tcW w:w="0" w:type="auto"/>
            <w:hideMark/>
          </w:tcPr>
          <w:p w14:paraId="7494C73B"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b/>
                <w:bCs/>
                <w:lang w:val="en-GB"/>
              </w:rPr>
              <w:t>Annual–Biennial</w:t>
            </w:r>
          </w:p>
        </w:tc>
        <w:tc>
          <w:tcPr>
            <w:tcW w:w="0" w:type="auto"/>
            <w:hideMark/>
          </w:tcPr>
          <w:p w14:paraId="0AAC245D"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lang w:val="en-GB"/>
              </w:rPr>
              <w:t>Detects cracks, root intrusion, blockages</w:t>
            </w:r>
          </w:p>
        </w:tc>
      </w:tr>
      <w:tr w:rsidR="009C1F63" w:rsidRPr="00745C59" w14:paraId="151FA388" w14:textId="77777777" w:rsidTr="009C1F63">
        <w:tc>
          <w:tcPr>
            <w:cnfStyle w:val="001000000000" w:firstRow="0" w:lastRow="0" w:firstColumn="1" w:lastColumn="0" w:oddVBand="0" w:evenVBand="0" w:oddHBand="0" w:evenHBand="0" w:firstRowFirstColumn="0" w:firstRowLastColumn="0" w:lastRowFirstColumn="0" w:lastRowLastColumn="0"/>
            <w:tcW w:w="0" w:type="auto"/>
            <w:hideMark/>
          </w:tcPr>
          <w:p w14:paraId="5F5A493A" w14:textId="77777777" w:rsidR="009C1F63" w:rsidRPr="009C1F63" w:rsidRDefault="009C1F63" w:rsidP="00D60DD7">
            <w:pPr>
              <w:jc w:val="left"/>
              <w:rPr>
                <w:lang w:val="en-GB"/>
              </w:rPr>
            </w:pPr>
            <w:r w:rsidRPr="009C1F63">
              <w:rPr>
                <w:lang w:val="en-GB"/>
              </w:rPr>
              <w:t>Major desilting of detention basins</w:t>
            </w:r>
          </w:p>
        </w:tc>
        <w:tc>
          <w:tcPr>
            <w:tcW w:w="0" w:type="auto"/>
            <w:hideMark/>
          </w:tcPr>
          <w:p w14:paraId="25B824AB"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b/>
                <w:bCs/>
                <w:lang w:val="en-GB"/>
              </w:rPr>
              <w:t>Every 5–10 years</w:t>
            </w:r>
          </w:p>
        </w:tc>
        <w:tc>
          <w:tcPr>
            <w:tcW w:w="0" w:type="auto"/>
            <w:hideMark/>
          </w:tcPr>
          <w:p w14:paraId="24636B7F" w14:textId="39F40D4D" w:rsidR="009C1F63" w:rsidRPr="009C1F63" w:rsidRDefault="00745C59" w:rsidP="00833B98">
            <w:pP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When storage loss </w:t>
            </w:r>
            <w:r w:rsidR="004C69C6">
              <w:rPr>
                <w:lang w:val="en-GB"/>
              </w:rPr>
              <w:t>exceeds</w:t>
            </w:r>
            <w:r>
              <w:rPr>
                <w:lang w:val="en-GB"/>
              </w:rPr>
              <w:t xml:space="preserve"> </w:t>
            </w:r>
            <w:r w:rsidR="009C1F63" w:rsidRPr="009C1F63">
              <w:rPr>
                <w:lang w:val="en-GB"/>
              </w:rPr>
              <w:t xml:space="preserve">20–30% </w:t>
            </w:r>
          </w:p>
        </w:tc>
      </w:tr>
      <w:tr w:rsidR="009C1F63" w:rsidRPr="009C1F63" w14:paraId="3C6B5E17" w14:textId="77777777" w:rsidTr="009C1F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A91421" w14:textId="77777777" w:rsidR="009C1F63" w:rsidRPr="009C1F63" w:rsidRDefault="009C1F63" w:rsidP="00D60DD7">
            <w:pPr>
              <w:jc w:val="left"/>
              <w:rPr>
                <w:lang w:val="en-GB"/>
              </w:rPr>
            </w:pPr>
            <w:r w:rsidRPr="009C1F63">
              <w:rPr>
                <w:lang w:val="en-GB"/>
              </w:rPr>
              <w:t>Structural rehabilitation</w:t>
            </w:r>
          </w:p>
        </w:tc>
        <w:tc>
          <w:tcPr>
            <w:tcW w:w="0" w:type="auto"/>
            <w:hideMark/>
          </w:tcPr>
          <w:p w14:paraId="447630CC"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b/>
                <w:bCs/>
                <w:lang w:val="en-GB"/>
              </w:rPr>
              <w:t>Every 10–20 years</w:t>
            </w:r>
          </w:p>
        </w:tc>
        <w:tc>
          <w:tcPr>
            <w:tcW w:w="0" w:type="auto"/>
            <w:hideMark/>
          </w:tcPr>
          <w:p w14:paraId="053AD0DD" w14:textId="77777777" w:rsidR="009C1F63" w:rsidRPr="009C1F63" w:rsidRDefault="009C1F63" w:rsidP="00833B98">
            <w:pPr>
              <w:cnfStyle w:val="000000100000" w:firstRow="0" w:lastRow="0" w:firstColumn="0" w:lastColumn="0" w:oddVBand="0" w:evenVBand="0" w:oddHBand="1" w:evenHBand="0" w:firstRowFirstColumn="0" w:firstRowLastColumn="0" w:lastRowFirstColumn="0" w:lastRowLastColumn="0"/>
              <w:rPr>
                <w:lang w:val="en-GB"/>
              </w:rPr>
            </w:pPr>
            <w:r w:rsidRPr="009C1F63">
              <w:rPr>
                <w:lang w:val="en-GB"/>
              </w:rPr>
              <w:t>Concrete, steel, erosion protection</w:t>
            </w:r>
          </w:p>
        </w:tc>
      </w:tr>
      <w:tr w:rsidR="009C1F63" w:rsidRPr="009C1F63" w14:paraId="4287DC44" w14:textId="77777777" w:rsidTr="009C1F63">
        <w:tc>
          <w:tcPr>
            <w:cnfStyle w:val="001000000000" w:firstRow="0" w:lastRow="0" w:firstColumn="1" w:lastColumn="0" w:oddVBand="0" w:evenVBand="0" w:oddHBand="0" w:evenHBand="0" w:firstRowFirstColumn="0" w:firstRowLastColumn="0" w:lastRowFirstColumn="0" w:lastRowLastColumn="0"/>
            <w:tcW w:w="0" w:type="auto"/>
            <w:hideMark/>
          </w:tcPr>
          <w:p w14:paraId="31540157" w14:textId="77777777" w:rsidR="009C1F63" w:rsidRPr="009C1F63" w:rsidRDefault="009C1F63" w:rsidP="00D60DD7">
            <w:pPr>
              <w:jc w:val="left"/>
              <w:rPr>
                <w:lang w:val="en-GB"/>
              </w:rPr>
            </w:pPr>
            <w:r w:rsidRPr="009C1F63">
              <w:rPr>
                <w:lang w:val="en-GB"/>
              </w:rPr>
              <w:t>Renewal of mechanical/electrical systems</w:t>
            </w:r>
          </w:p>
        </w:tc>
        <w:tc>
          <w:tcPr>
            <w:tcW w:w="0" w:type="auto"/>
            <w:hideMark/>
          </w:tcPr>
          <w:p w14:paraId="7EC42278"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b/>
                <w:bCs/>
                <w:lang w:val="en-GB"/>
              </w:rPr>
              <w:t>Every 20–30 years</w:t>
            </w:r>
          </w:p>
        </w:tc>
        <w:tc>
          <w:tcPr>
            <w:tcW w:w="0" w:type="auto"/>
            <w:hideMark/>
          </w:tcPr>
          <w:p w14:paraId="456B5AD1" w14:textId="77777777" w:rsidR="009C1F63" w:rsidRPr="009C1F63" w:rsidRDefault="009C1F63" w:rsidP="00833B98">
            <w:pPr>
              <w:cnfStyle w:val="000000000000" w:firstRow="0" w:lastRow="0" w:firstColumn="0" w:lastColumn="0" w:oddVBand="0" w:evenVBand="0" w:oddHBand="0" w:evenHBand="0" w:firstRowFirstColumn="0" w:firstRowLastColumn="0" w:lastRowFirstColumn="0" w:lastRowLastColumn="0"/>
              <w:rPr>
                <w:lang w:val="en-GB"/>
              </w:rPr>
            </w:pPr>
            <w:r w:rsidRPr="009C1F63">
              <w:rPr>
                <w:lang w:val="en-GB"/>
              </w:rPr>
              <w:t>Pumps, actuators, sensors</w:t>
            </w:r>
          </w:p>
        </w:tc>
      </w:tr>
    </w:tbl>
    <w:p w14:paraId="154EB50A" w14:textId="77777777" w:rsidR="00784B9B" w:rsidRDefault="00784B9B" w:rsidP="00784B9B">
      <w:pPr>
        <w:rPr>
          <w:highlight w:val="magenta"/>
          <w:lang w:val="en-GB"/>
        </w:rPr>
      </w:pPr>
    </w:p>
    <w:p w14:paraId="2C591F51" w14:textId="06583924" w:rsidR="00351E70" w:rsidRDefault="00351E70" w:rsidP="00351E70">
      <w:pPr>
        <w:pStyle w:val="Heading3"/>
        <w:rPr>
          <w:bCs/>
          <w:lang w:val="en-GB"/>
        </w:rPr>
      </w:pPr>
      <w:bookmarkStart w:id="33" w:name="_Toc225872960"/>
      <w:r>
        <w:rPr>
          <w:bCs/>
          <w:lang w:val="en-GB"/>
        </w:rPr>
        <w:t>monitoring and performance assessment</w:t>
      </w:r>
      <w:bookmarkEnd w:id="33"/>
    </w:p>
    <w:p w14:paraId="1AD8283B" w14:textId="755E56F2" w:rsidR="00EB389B" w:rsidRDefault="004C69C6" w:rsidP="004111B5">
      <w:pPr>
        <w:rPr>
          <w:lang w:val="en-GB"/>
        </w:rPr>
      </w:pPr>
      <w:r w:rsidRPr="004C69C6">
        <w:rPr>
          <w:lang w:val="en-GB"/>
        </w:rPr>
        <w:t xml:space="preserve">Monitoring is essential to ensure structural integrity, hydraulic </w:t>
      </w:r>
      <w:r w:rsidR="000F2882">
        <w:rPr>
          <w:lang w:val="en-GB"/>
        </w:rPr>
        <w:t xml:space="preserve">and environmental </w:t>
      </w:r>
      <w:r w:rsidRPr="004C69C6">
        <w:rPr>
          <w:lang w:val="en-GB"/>
        </w:rPr>
        <w:t>performance</w:t>
      </w:r>
      <w:r>
        <w:rPr>
          <w:lang w:val="en-GB"/>
        </w:rPr>
        <w:t xml:space="preserve"> </w:t>
      </w:r>
      <w:r w:rsidRPr="004C69C6">
        <w:rPr>
          <w:lang w:val="en-GB"/>
        </w:rPr>
        <w:t xml:space="preserve">and operational </w:t>
      </w:r>
      <w:r>
        <w:rPr>
          <w:lang w:val="en-GB"/>
        </w:rPr>
        <w:t>preparedness</w:t>
      </w:r>
      <w:r w:rsidRPr="004C69C6">
        <w:rPr>
          <w:lang w:val="en-GB"/>
        </w:rPr>
        <w:t>.</w:t>
      </w:r>
      <w:r>
        <w:rPr>
          <w:lang w:val="en-GB"/>
        </w:rPr>
        <w:t xml:space="preserve"> </w:t>
      </w:r>
      <w:r w:rsidR="00E5527B">
        <w:rPr>
          <w:lang w:val="en-GB"/>
        </w:rPr>
        <w:t>To this end, a</w:t>
      </w:r>
      <w:r w:rsidR="00E5527B" w:rsidRPr="00D33354">
        <w:rPr>
          <w:lang w:val="en-GB"/>
        </w:rPr>
        <w:t xml:space="preserve">dequate instrumentation </w:t>
      </w:r>
      <w:r w:rsidR="00E5527B">
        <w:rPr>
          <w:lang w:val="en-GB"/>
        </w:rPr>
        <w:t xml:space="preserve">is required </w:t>
      </w:r>
      <w:r w:rsidR="00E5527B" w:rsidRPr="00D33354">
        <w:rPr>
          <w:lang w:val="en-GB"/>
        </w:rPr>
        <w:t>with the installation of piezometers, inclinometers, pressure</w:t>
      </w:r>
      <w:r w:rsidR="004111B5">
        <w:rPr>
          <w:lang w:val="en-GB"/>
        </w:rPr>
        <w:t>/ water level</w:t>
      </w:r>
      <w:r w:rsidR="00E5527B" w:rsidRPr="00D33354">
        <w:rPr>
          <w:lang w:val="en-GB"/>
        </w:rPr>
        <w:t xml:space="preserve"> sensors</w:t>
      </w:r>
      <w:r w:rsidR="00E5527B">
        <w:rPr>
          <w:lang w:val="en-GB"/>
        </w:rPr>
        <w:t>, etc</w:t>
      </w:r>
      <w:r w:rsidR="00E5527B" w:rsidRPr="00D33354">
        <w:rPr>
          <w:lang w:val="en-GB"/>
        </w:rPr>
        <w:t>.</w:t>
      </w:r>
      <w:r w:rsidR="004111B5">
        <w:rPr>
          <w:lang w:val="en-GB"/>
        </w:rPr>
        <w:t xml:space="preserve"> </w:t>
      </w:r>
      <w:r w:rsidR="00EE38FE">
        <w:rPr>
          <w:lang w:val="en-GB"/>
        </w:rPr>
        <w:t xml:space="preserve">Continuous monitoring is </w:t>
      </w:r>
      <w:r w:rsidR="00956ED0">
        <w:rPr>
          <w:lang w:val="en-GB"/>
        </w:rPr>
        <w:t xml:space="preserve">recommended for </w:t>
      </w:r>
      <w:r w:rsidR="00531382">
        <w:rPr>
          <w:lang w:val="en-GB"/>
        </w:rPr>
        <w:t>installed instruments</w:t>
      </w:r>
      <w:r w:rsidR="000F29D1">
        <w:rPr>
          <w:lang w:val="en-GB"/>
        </w:rPr>
        <w:t xml:space="preserve"> and apparels</w:t>
      </w:r>
      <w:r w:rsidR="00E64CD4">
        <w:rPr>
          <w:lang w:val="en-GB"/>
        </w:rPr>
        <w:t>, combined with integrated</w:t>
      </w:r>
      <w:r w:rsidR="00A76BD1">
        <w:rPr>
          <w:lang w:val="en-GB"/>
        </w:rPr>
        <w:t xml:space="preserve"> </w:t>
      </w:r>
      <w:r w:rsidR="00E64CD4">
        <w:rPr>
          <w:lang w:val="en-GB"/>
        </w:rPr>
        <w:t>r</w:t>
      </w:r>
      <w:r w:rsidR="0022373A">
        <w:rPr>
          <w:lang w:val="en-GB"/>
        </w:rPr>
        <w:t>emote m</w:t>
      </w:r>
      <w:r w:rsidR="00A76BD1">
        <w:rPr>
          <w:lang w:val="en-GB"/>
        </w:rPr>
        <w:t>onitoring</w:t>
      </w:r>
      <w:r w:rsidR="00E64CD4">
        <w:rPr>
          <w:lang w:val="en-GB"/>
        </w:rPr>
        <w:t xml:space="preserve"> system</w:t>
      </w:r>
      <w:r w:rsidR="00A76BD1">
        <w:rPr>
          <w:lang w:val="en-GB"/>
        </w:rPr>
        <w:t xml:space="preserve"> </w:t>
      </w:r>
      <w:r w:rsidR="0022373A">
        <w:rPr>
          <w:lang w:val="en-GB"/>
        </w:rPr>
        <w:t>(SCADA)</w:t>
      </w:r>
      <w:r w:rsidR="00531382">
        <w:rPr>
          <w:lang w:val="en-GB"/>
        </w:rPr>
        <w:t xml:space="preserve">. </w:t>
      </w:r>
      <w:r w:rsidR="00BF3B4D">
        <w:rPr>
          <w:lang w:val="en-GB"/>
        </w:rPr>
        <w:fldChar w:fldCharType="begin"/>
      </w:r>
      <w:r w:rsidR="00BF3B4D">
        <w:rPr>
          <w:lang w:val="en-GB"/>
        </w:rPr>
        <w:instrText xml:space="preserve"> REF _Ref225853983 \h </w:instrText>
      </w:r>
      <w:r w:rsidR="00BF3B4D">
        <w:rPr>
          <w:lang w:val="en-GB"/>
        </w:rPr>
      </w:r>
      <w:r w:rsidR="00BF3B4D">
        <w:rPr>
          <w:lang w:val="en-GB"/>
        </w:rPr>
        <w:fldChar w:fldCharType="separate"/>
      </w:r>
      <w:r w:rsidR="00374EE8" w:rsidRPr="00014197">
        <w:rPr>
          <w:lang w:val="en-GB"/>
        </w:rPr>
        <w:t xml:space="preserve">Table </w:t>
      </w:r>
      <w:r w:rsidR="00374EE8">
        <w:rPr>
          <w:noProof/>
          <w:lang w:val="en-GB"/>
        </w:rPr>
        <w:t>5</w:t>
      </w:r>
      <w:r w:rsidR="00BF3B4D">
        <w:rPr>
          <w:lang w:val="en-GB"/>
        </w:rPr>
        <w:fldChar w:fldCharType="end"/>
      </w:r>
      <w:r w:rsidR="00BF3B4D">
        <w:rPr>
          <w:lang w:val="en-GB"/>
        </w:rPr>
        <w:t xml:space="preserve"> </w:t>
      </w:r>
      <w:r w:rsidR="00C26C84">
        <w:rPr>
          <w:lang w:val="en-GB"/>
        </w:rPr>
        <w:t>presents a typical monitoring frequency for different parameters.</w:t>
      </w:r>
    </w:p>
    <w:p w14:paraId="1D33A102" w14:textId="7FAFB817" w:rsidR="00700701" w:rsidRDefault="004111B5" w:rsidP="00EB389B">
      <w:pPr>
        <w:rPr>
          <w:lang w:val="en-GB"/>
        </w:rPr>
      </w:pPr>
      <w:r>
        <w:rPr>
          <w:lang w:val="en-GB"/>
        </w:rPr>
        <w:t>Furthermore, r</w:t>
      </w:r>
      <w:r w:rsidR="00E5527B" w:rsidRPr="00510351">
        <w:rPr>
          <w:lang w:val="en-GB"/>
        </w:rPr>
        <w:t>eal</w:t>
      </w:r>
      <w:r w:rsidR="00E5527B" w:rsidRPr="00510351">
        <w:rPr>
          <w:lang w:val="en-GB"/>
        </w:rPr>
        <w:noBreakHyphen/>
        <w:t>time hydrological monitoring, with integrated datasets</w:t>
      </w:r>
      <w:r w:rsidR="006C3CE1">
        <w:rPr>
          <w:lang w:val="en-GB"/>
        </w:rPr>
        <w:t xml:space="preserve"> from local rain gauges and/ or radar rainfall sets</w:t>
      </w:r>
      <w:r w:rsidR="002922BA">
        <w:rPr>
          <w:lang w:val="en-GB"/>
        </w:rPr>
        <w:t>, is required</w:t>
      </w:r>
      <w:r w:rsidR="006C3CE1">
        <w:rPr>
          <w:lang w:val="en-GB"/>
        </w:rPr>
        <w:t xml:space="preserve">. </w:t>
      </w:r>
      <w:r w:rsidR="00700701">
        <w:rPr>
          <w:lang w:val="en-GB"/>
        </w:rPr>
        <w:t>Similarly</w:t>
      </w:r>
      <w:r w:rsidR="00475ECC">
        <w:rPr>
          <w:lang w:val="en-GB"/>
        </w:rPr>
        <w:t>,</w:t>
      </w:r>
      <w:r w:rsidR="00700701">
        <w:rPr>
          <w:lang w:val="en-GB"/>
        </w:rPr>
        <w:t xml:space="preserve"> mechanical systems performance should be monitored, like pump performance, gate/ valve operation, </w:t>
      </w:r>
      <w:r w:rsidR="0032432A">
        <w:rPr>
          <w:lang w:val="en-GB"/>
        </w:rPr>
        <w:t xml:space="preserve">generator state. </w:t>
      </w:r>
      <w:r w:rsidR="003B0D0F">
        <w:rPr>
          <w:lang w:val="en-GB"/>
        </w:rPr>
        <w:t xml:space="preserve">Their performance </w:t>
      </w:r>
      <w:r w:rsidR="00A20933">
        <w:rPr>
          <w:lang w:val="en-GB"/>
        </w:rPr>
        <w:t>should be</w:t>
      </w:r>
      <w:r w:rsidR="003B0D0F">
        <w:rPr>
          <w:lang w:val="en-GB"/>
        </w:rPr>
        <w:t xml:space="preserve"> incorporated into a SCADA system.</w:t>
      </w:r>
    </w:p>
    <w:p w14:paraId="3A153F19" w14:textId="76337EF5" w:rsidR="00B166B9" w:rsidRDefault="00475ECC" w:rsidP="00B166B9">
      <w:pPr>
        <w:rPr>
          <w:lang w:val="en-GB"/>
        </w:rPr>
      </w:pPr>
      <w:r>
        <w:rPr>
          <w:lang w:val="en-GB"/>
        </w:rPr>
        <w:t>W</w:t>
      </w:r>
      <w:r w:rsidR="00B166B9">
        <w:rPr>
          <w:lang w:val="en-GB"/>
        </w:rPr>
        <w:t>ater quality and environment</w:t>
      </w:r>
      <w:r>
        <w:rPr>
          <w:lang w:val="en-GB"/>
        </w:rPr>
        <w:t>al</w:t>
      </w:r>
      <w:r w:rsidR="00B166B9">
        <w:rPr>
          <w:lang w:val="en-GB"/>
        </w:rPr>
        <w:t xml:space="preserve"> status should be monitored through sampling on a regular basis (quarterly) and on post-event</w:t>
      </w:r>
      <w:r>
        <w:rPr>
          <w:lang w:val="en-GB"/>
        </w:rPr>
        <w:t xml:space="preserve"> basis</w:t>
      </w:r>
      <w:r w:rsidR="00B166B9">
        <w:rPr>
          <w:lang w:val="en-GB"/>
        </w:rPr>
        <w:t>. Annual environment</w:t>
      </w:r>
      <w:r>
        <w:rPr>
          <w:lang w:val="en-GB"/>
        </w:rPr>
        <w:t>al</w:t>
      </w:r>
      <w:r w:rsidR="00B166B9">
        <w:rPr>
          <w:lang w:val="en-GB"/>
        </w:rPr>
        <w:t xml:space="preserve"> status assessment should be issued. </w:t>
      </w:r>
    </w:p>
    <w:p w14:paraId="67C37F49" w14:textId="2543C0BC" w:rsidR="00B166B9" w:rsidRDefault="006C3CE1" w:rsidP="00B166B9">
      <w:pPr>
        <w:rPr>
          <w:lang w:val="en-GB"/>
        </w:rPr>
      </w:pPr>
      <w:r>
        <w:rPr>
          <w:lang w:val="en-GB"/>
        </w:rPr>
        <w:t>Monitoring also includes periodic</w:t>
      </w:r>
      <w:r w:rsidR="00956ED0">
        <w:rPr>
          <w:lang w:val="en-GB"/>
        </w:rPr>
        <w:t xml:space="preserve"> or post-event</w:t>
      </w:r>
      <w:r>
        <w:rPr>
          <w:lang w:val="en-GB"/>
        </w:rPr>
        <w:t xml:space="preserve"> surveys (e.g. channel cross</w:t>
      </w:r>
      <w:r w:rsidR="00CD5AF7">
        <w:rPr>
          <w:lang w:val="en-GB"/>
        </w:rPr>
        <w:t xml:space="preserve"> sections) </w:t>
      </w:r>
      <w:proofErr w:type="gramStart"/>
      <w:r w:rsidR="00CD5AF7">
        <w:rPr>
          <w:lang w:val="en-GB"/>
        </w:rPr>
        <w:t>in order to</w:t>
      </w:r>
      <w:proofErr w:type="gramEnd"/>
      <w:r w:rsidR="00CD5AF7">
        <w:rPr>
          <w:lang w:val="en-GB"/>
        </w:rPr>
        <w:t xml:space="preserve"> verify the project’s geometry</w:t>
      </w:r>
      <w:r w:rsidR="00956ED0">
        <w:rPr>
          <w:lang w:val="en-GB"/>
        </w:rPr>
        <w:t xml:space="preserve"> and assess its capacity.</w:t>
      </w:r>
      <w:r w:rsidR="00EB389B" w:rsidRPr="00EB389B">
        <w:rPr>
          <w:lang w:val="en-GB"/>
        </w:rPr>
        <w:t xml:space="preserve"> </w:t>
      </w:r>
      <w:r w:rsidR="00B166B9">
        <w:rPr>
          <w:lang w:val="en-GB"/>
        </w:rPr>
        <w:t xml:space="preserve">Visual inspections are </w:t>
      </w:r>
      <w:r w:rsidR="00C04F7C">
        <w:rPr>
          <w:lang w:val="en-GB"/>
        </w:rPr>
        <w:t>equally</w:t>
      </w:r>
      <w:r w:rsidR="00B166B9">
        <w:rPr>
          <w:lang w:val="en-GB"/>
        </w:rPr>
        <w:t xml:space="preserve"> critical both routinely and post-event.</w:t>
      </w:r>
    </w:p>
    <w:p w14:paraId="50EBBB76" w14:textId="7D081749" w:rsidR="0003495F" w:rsidRPr="0003495F" w:rsidRDefault="0003495F" w:rsidP="0003495F">
      <w:pPr>
        <w:rPr>
          <w:lang w:val="en-GB"/>
        </w:rPr>
      </w:pPr>
      <w:r w:rsidRPr="0003495F">
        <w:rPr>
          <w:lang w:val="en-GB"/>
        </w:rPr>
        <w:t>Existing frameworks require detailed monitoring logs (daily/weekly/monthly depending on the type of project)</w:t>
      </w:r>
      <w:r>
        <w:rPr>
          <w:lang w:val="en-GB"/>
        </w:rPr>
        <w:t>.</w:t>
      </w:r>
      <w:r w:rsidR="00E11C72">
        <w:rPr>
          <w:lang w:val="en-GB"/>
        </w:rPr>
        <w:t xml:space="preserve"> </w:t>
      </w:r>
      <w:r w:rsidR="007509F2">
        <w:rPr>
          <w:lang w:val="en-GB"/>
        </w:rPr>
        <w:t>These logs</w:t>
      </w:r>
      <w:r w:rsidR="00E11C72">
        <w:rPr>
          <w:lang w:val="en-GB"/>
        </w:rPr>
        <w:t xml:space="preserve"> should include maintenance and intervention records.</w:t>
      </w:r>
      <w:r>
        <w:rPr>
          <w:lang w:val="en-GB"/>
        </w:rPr>
        <w:t xml:space="preserve"> </w:t>
      </w:r>
      <w:r w:rsidR="00D81DD8">
        <w:rPr>
          <w:lang w:val="en-GB"/>
        </w:rPr>
        <w:t xml:space="preserve">Annual monitoring assessment should be produced, while post-event </w:t>
      </w:r>
      <w:r w:rsidR="00E11C72">
        <w:rPr>
          <w:lang w:val="en-GB"/>
        </w:rPr>
        <w:t>reports are necessary.</w:t>
      </w:r>
      <w:r w:rsidR="007509F2">
        <w:rPr>
          <w:lang w:val="en-GB"/>
        </w:rPr>
        <w:t xml:space="preserve"> These assessments help ensuring regulatory compliancy, maintenance planning </w:t>
      </w:r>
      <w:r w:rsidR="00BF4A46">
        <w:rPr>
          <w:lang w:val="en-GB"/>
        </w:rPr>
        <w:t>and enable adaptive management.</w:t>
      </w:r>
    </w:p>
    <w:p w14:paraId="53C9EFF2" w14:textId="065F1CB0" w:rsidR="00ED6101" w:rsidRPr="00EE09F9" w:rsidRDefault="00D330BA" w:rsidP="00D330BA">
      <w:pPr>
        <w:pStyle w:val="Caption"/>
        <w:ind w:left="720"/>
        <w:rPr>
          <w:lang w:val="en-GB"/>
        </w:rPr>
      </w:pPr>
      <w:r>
        <w:rPr>
          <w:lang w:val="en-GB"/>
        </w:rPr>
        <w:lastRenderedPageBreak/>
        <w:t xml:space="preserve">                       </w:t>
      </w:r>
      <w:bookmarkStart w:id="34" w:name="_Ref225853983"/>
      <w:bookmarkStart w:id="35" w:name="_Toc225873017"/>
      <w:r w:rsidR="00ED6101" w:rsidRPr="00014197">
        <w:rPr>
          <w:lang w:val="en-GB"/>
        </w:rPr>
        <w:t xml:space="preserve">Table </w:t>
      </w:r>
      <w:r w:rsidR="00ED6101">
        <w:fldChar w:fldCharType="begin"/>
      </w:r>
      <w:r w:rsidR="00ED6101" w:rsidRPr="00014197">
        <w:rPr>
          <w:lang w:val="en-GB"/>
        </w:rPr>
        <w:instrText xml:space="preserve"> SEQ Table \* ARABIC </w:instrText>
      </w:r>
      <w:r w:rsidR="00ED6101">
        <w:fldChar w:fldCharType="separate"/>
      </w:r>
      <w:r w:rsidR="00374EE8">
        <w:rPr>
          <w:noProof/>
          <w:lang w:val="en-GB"/>
        </w:rPr>
        <w:t>5</w:t>
      </w:r>
      <w:r w:rsidR="00ED6101">
        <w:fldChar w:fldCharType="end"/>
      </w:r>
      <w:bookmarkEnd w:id="34"/>
      <w:r w:rsidR="00ED6101" w:rsidRPr="00014197">
        <w:rPr>
          <w:lang w:val="en-GB"/>
        </w:rPr>
        <w:t xml:space="preserve"> : </w:t>
      </w:r>
      <w:r>
        <w:rPr>
          <w:lang w:val="en-GB"/>
        </w:rPr>
        <w:t>monitoring frequency</w:t>
      </w:r>
      <w:bookmarkEnd w:id="35"/>
    </w:p>
    <w:tbl>
      <w:tblPr>
        <w:tblStyle w:val="2-11"/>
        <w:tblW w:w="7260" w:type="dxa"/>
        <w:tblInd w:w="832" w:type="dxa"/>
        <w:tblLook w:val="04A0" w:firstRow="1" w:lastRow="0" w:firstColumn="1" w:lastColumn="0" w:noHBand="0" w:noVBand="1"/>
      </w:tblPr>
      <w:tblGrid>
        <w:gridCol w:w="3625"/>
        <w:gridCol w:w="3635"/>
      </w:tblGrid>
      <w:tr w:rsidR="00D330BA" w:rsidRPr="00D330BA" w14:paraId="4CAB978E" w14:textId="77777777" w:rsidTr="002370A5">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37B5A60C" w14:textId="2492D02B" w:rsidR="00D330BA" w:rsidRPr="00D330BA" w:rsidRDefault="007056BC" w:rsidP="00D330BA">
            <w:pPr>
              <w:rPr>
                <w:lang w:val="en-GB"/>
              </w:rPr>
            </w:pPr>
            <w:r>
              <w:rPr>
                <w:lang w:val="en-GB"/>
              </w:rPr>
              <w:t>Inspection</w:t>
            </w:r>
          </w:p>
        </w:tc>
        <w:tc>
          <w:tcPr>
            <w:tcW w:w="0" w:type="auto"/>
            <w:hideMark/>
          </w:tcPr>
          <w:p w14:paraId="4EAFE330" w14:textId="77777777" w:rsidR="00D330BA" w:rsidRPr="00D330BA" w:rsidRDefault="00D330BA" w:rsidP="00D330BA">
            <w:pPr>
              <w:cnfStyle w:val="100000000000" w:firstRow="1" w:lastRow="0" w:firstColumn="0" w:lastColumn="0" w:oddVBand="0" w:evenVBand="0" w:oddHBand="0" w:evenHBand="0" w:firstRowFirstColumn="0" w:firstRowLastColumn="0" w:lastRowFirstColumn="0" w:lastRowLastColumn="0"/>
              <w:rPr>
                <w:lang w:val="en-GB"/>
              </w:rPr>
            </w:pPr>
            <w:r w:rsidRPr="00D330BA">
              <w:rPr>
                <w:lang w:val="en-GB"/>
              </w:rPr>
              <w:t>Frequency</w:t>
            </w:r>
          </w:p>
        </w:tc>
      </w:tr>
      <w:tr w:rsidR="00D330BA" w:rsidRPr="00D330BA" w14:paraId="28960854" w14:textId="77777777" w:rsidTr="002370A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13C2BA92" w14:textId="77777777" w:rsidR="00D330BA" w:rsidRPr="00D330BA" w:rsidRDefault="00D330BA" w:rsidP="00D330BA">
            <w:pPr>
              <w:rPr>
                <w:lang w:val="en-GB"/>
              </w:rPr>
            </w:pPr>
            <w:r w:rsidRPr="00D330BA">
              <w:rPr>
                <w:lang w:val="en-GB"/>
              </w:rPr>
              <w:t>Water levels, rainfall, flows</w:t>
            </w:r>
          </w:p>
        </w:tc>
        <w:tc>
          <w:tcPr>
            <w:tcW w:w="0" w:type="auto"/>
            <w:hideMark/>
          </w:tcPr>
          <w:p w14:paraId="307C38A6" w14:textId="5BA3F468" w:rsidR="00D330BA" w:rsidRPr="00D330BA" w:rsidRDefault="00D330BA" w:rsidP="00D330BA">
            <w:pPr>
              <w:cnfStyle w:val="000000100000" w:firstRow="0" w:lastRow="0" w:firstColumn="0" w:lastColumn="0" w:oddVBand="0" w:evenVBand="0" w:oddHBand="1" w:evenHBand="0" w:firstRowFirstColumn="0" w:firstRowLastColumn="0" w:lastRowFirstColumn="0" w:lastRowLastColumn="0"/>
              <w:rPr>
                <w:lang w:val="en-GB"/>
              </w:rPr>
            </w:pPr>
            <w:r w:rsidRPr="00D330BA">
              <w:rPr>
                <w:lang w:val="en-GB"/>
              </w:rPr>
              <w:t xml:space="preserve">Continuous </w:t>
            </w:r>
            <w:r w:rsidR="007056BC">
              <w:rPr>
                <w:lang w:val="en-GB"/>
              </w:rPr>
              <w:t xml:space="preserve">&amp; </w:t>
            </w:r>
            <w:r w:rsidRPr="00D330BA">
              <w:rPr>
                <w:lang w:val="en-GB"/>
              </w:rPr>
              <w:t xml:space="preserve">monthly </w:t>
            </w:r>
            <w:r w:rsidR="007056BC">
              <w:rPr>
                <w:lang w:val="en-GB"/>
              </w:rPr>
              <w:t>&amp;</w:t>
            </w:r>
            <w:r w:rsidRPr="00D330BA">
              <w:rPr>
                <w:lang w:val="en-GB"/>
              </w:rPr>
              <w:t xml:space="preserve"> post</w:t>
            </w:r>
            <w:r w:rsidRPr="00D330BA">
              <w:rPr>
                <w:lang w:val="en-GB"/>
              </w:rPr>
              <w:noBreakHyphen/>
              <w:t>event</w:t>
            </w:r>
          </w:p>
        </w:tc>
      </w:tr>
      <w:tr w:rsidR="00D330BA" w:rsidRPr="00D330BA" w14:paraId="0EF7CC92" w14:textId="77777777" w:rsidTr="002370A5">
        <w:trPr>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53A0ED3F" w14:textId="74165A0F" w:rsidR="00D330BA" w:rsidRPr="00D330BA" w:rsidRDefault="00D330BA" w:rsidP="00D330BA">
            <w:pPr>
              <w:rPr>
                <w:lang w:val="en-GB"/>
              </w:rPr>
            </w:pPr>
            <w:r>
              <w:rPr>
                <w:lang w:val="en-GB"/>
              </w:rPr>
              <w:t>Structural c</w:t>
            </w:r>
            <w:r w:rsidRPr="00D330BA">
              <w:rPr>
                <w:lang w:val="en-GB"/>
              </w:rPr>
              <w:t>racks, settlement, scour</w:t>
            </w:r>
          </w:p>
        </w:tc>
        <w:tc>
          <w:tcPr>
            <w:tcW w:w="0" w:type="auto"/>
            <w:hideMark/>
          </w:tcPr>
          <w:p w14:paraId="5FBA73C2" w14:textId="3BE42B86" w:rsidR="00D330BA" w:rsidRPr="00D330BA" w:rsidRDefault="00D330BA" w:rsidP="00D330BA">
            <w:pPr>
              <w:cnfStyle w:val="000000000000" w:firstRow="0" w:lastRow="0" w:firstColumn="0" w:lastColumn="0" w:oddVBand="0" w:evenVBand="0" w:oddHBand="0" w:evenHBand="0" w:firstRowFirstColumn="0" w:firstRowLastColumn="0" w:lastRowFirstColumn="0" w:lastRowLastColumn="0"/>
              <w:rPr>
                <w:lang w:val="en-GB"/>
              </w:rPr>
            </w:pPr>
            <w:r w:rsidRPr="00D330BA">
              <w:rPr>
                <w:lang w:val="en-GB"/>
              </w:rPr>
              <w:t xml:space="preserve">Monthly </w:t>
            </w:r>
            <w:r w:rsidR="007056BC">
              <w:rPr>
                <w:lang w:val="en-GB"/>
              </w:rPr>
              <w:t xml:space="preserve">&amp; </w:t>
            </w:r>
            <w:r w:rsidRPr="00D330BA">
              <w:rPr>
                <w:lang w:val="en-GB"/>
              </w:rPr>
              <w:t xml:space="preserve">annual </w:t>
            </w:r>
            <w:r w:rsidR="007056BC">
              <w:rPr>
                <w:lang w:val="en-GB"/>
              </w:rPr>
              <w:t>&amp;</w:t>
            </w:r>
            <w:r w:rsidRPr="00D330BA">
              <w:rPr>
                <w:lang w:val="en-GB"/>
              </w:rPr>
              <w:t xml:space="preserve"> post</w:t>
            </w:r>
            <w:r w:rsidRPr="00D330BA">
              <w:rPr>
                <w:lang w:val="en-GB"/>
              </w:rPr>
              <w:noBreakHyphen/>
              <w:t>event</w:t>
            </w:r>
          </w:p>
        </w:tc>
      </w:tr>
      <w:tr w:rsidR="00D330BA" w:rsidRPr="00D330BA" w14:paraId="660ECE40" w14:textId="77777777" w:rsidTr="002370A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7ED3899F" w14:textId="77777777" w:rsidR="00D330BA" w:rsidRPr="00D330BA" w:rsidRDefault="00D330BA" w:rsidP="00D330BA">
            <w:pPr>
              <w:rPr>
                <w:lang w:val="en-GB"/>
              </w:rPr>
            </w:pPr>
            <w:r w:rsidRPr="00D330BA">
              <w:rPr>
                <w:lang w:val="en-GB"/>
              </w:rPr>
              <w:t>Blockage, sediment depth</w:t>
            </w:r>
          </w:p>
        </w:tc>
        <w:tc>
          <w:tcPr>
            <w:tcW w:w="0" w:type="auto"/>
            <w:hideMark/>
          </w:tcPr>
          <w:p w14:paraId="14539884" w14:textId="66C34AD5" w:rsidR="00D330BA" w:rsidRPr="00D330BA" w:rsidRDefault="00D330BA" w:rsidP="00D330BA">
            <w:pPr>
              <w:cnfStyle w:val="000000100000" w:firstRow="0" w:lastRow="0" w:firstColumn="0" w:lastColumn="0" w:oddVBand="0" w:evenVBand="0" w:oddHBand="1" w:evenHBand="0" w:firstRowFirstColumn="0" w:firstRowLastColumn="0" w:lastRowFirstColumn="0" w:lastRowLastColumn="0"/>
              <w:rPr>
                <w:lang w:val="en-GB"/>
              </w:rPr>
            </w:pPr>
            <w:r w:rsidRPr="00D330BA">
              <w:rPr>
                <w:lang w:val="en-GB"/>
              </w:rPr>
              <w:t xml:space="preserve">Weekly–monthly </w:t>
            </w:r>
            <w:r w:rsidR="007056BC">
              <w:rPr>
                <w:lang w:val="en-GB"/>
              </w:rPr>
              <w:t>&amp;</w:t>
            </w:r>
            <w:r w:rsidRPr="00D330BA">
              <w:rPr>
                <w:lang w:val="en-GB"/>
              </w:rPr>
              <w:t xml:space="preserve"> post</w:t>
            </w:r>
            <w:r w:rsidRPr="00D330BA">
              <w:rPr>
                <w:lang w:val="en-GB"/>
              </w:rPr>
              <w:noBreakHyphen/>
              <w:t>event</w:t>
            </w:r>
          </w:p>
        </w:tc>
      </w:tr>
      <w:tr w:rsidR="00D330BA" w:rsidRPr="00D330BA" w14:paraId="16333B9B" w14:textId="77777777" w:rsidTr="002370A5">
        <w:trPr>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0D61B91A" w14:textId="77777777" w:rsidR="00D330BA" w:rsidRPr="00D330BA" w:rsidRDefault="00D330BA" w:rsidP="00D330BA">
            <w:pPr>
              <w:rPr>
                <w:lang w:val="en-GB"/>
              </w:rPr>
            </w:pPr>
            <w:r w:rsidRPr="00D330BA">
              <w:rPr>
                <w:lang w:val="en-GB"/>
              </w:rPr>
              <w:t>Pumps, gates, SCADA</w:t>
            </w:r>
          </w:p>
        </w:tc>
        <w:tc>
          <w:tcPr>
            <w:tcW w:w="0" w:type="auto"/>
            <w:hideMark/>
          </w:tcPr>
          <w:p w14:paraId="7906D556" w14:textId="3739AB38" w:rsidR="00D330BA" w:rsidRPr="00D330BA" w:rsidRDefault="00D330BA" w:rsidP="00D330BA">
            <w:pPr>
              <w:cnfStyle w:val="000000000000" w:firstRow="0" w:lastRow="0" w:firstColumn="0" w:lastColumn="0" w:oddVBand="0" w:evenVBand="0" w:oddHBand="0" w:evenHBand="0" w:firstRowFirstColumn="0" w:firstRowLastColumn="0" w:lastRowFirstColumn="0" w:lastRowLastColumn="0"/>
              <w:rPr>
                <w:lang w:val="en-GB"/>
              </w:rPr>
            </w:pPr>
            <w:r w:rsidRPr="00D330BA">
              <w:rPr>
                <w:lang w:val="en-GB"/>
              </w:rPr>
              <w:t xml:space="preserve">Continuous </w:t>
            </w:r>
            <w:r w:rsidR="007056BC">
              <w:rPr>
                <w:lang w:val="en-GB"/>
              </w:rPr>
              <w:t>&amp;</w:t>
            </w:r>
            <w:r w:rsidRPr="00D330BA">
              <w:rPr>
                <w:lang w:val="en-GB"/>
              </w:rPr>
              <w:t xml:space="preserve"> monthly–quarterly</w:t>
            </w:r>
          </w:p>
        </w:tc>
      </w:tr>
      <w:tr w:rsidR="00D330BA" w:rsidRPr="00D330BA" w14:paraId="4D22186E" w14:textId="77777777" w:rsidTr="002370A5">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0" w:type="auto"/>
            <w:hideMark/>
          </w:tcPr>
          <w:p w14:paraId="14398528" w14:textId="77777777" w:rsidR="00D330BA" w:rsidRPr="00D330BA" w:rsidRDefault="00D330BA" w:rsidP="00D330BA">
            <w:pPr>
              <w:rPr>
                <w:lang w:val="en-GB"/>
              </w:rPr>
            </w:pPr>
            <w:r w:rsidRPr="00D330BA">
              <w:rPr>
                <w:lang w:val="en-GB"/>
              </w:rPr>
              <w:t>Vegetation, water quality</w:t>
            </w:r>
          </w:p>
        </w:tc>
        <w:tc>
          <w:tcPr>
            <w:tcW w:w="0" w:type="auto"/>
            <w:hideMark/>
          </w:tcPr>
          <w:p w14:paraId="7DB613CA" w14:textId="77777777" w:rsidR="00D330BA" w:rsidRPr="00D330BA" w:rsidRDefault="00D330BA" w:rsidP="00D330BA">
            <w:pPr>
              <w:cnfStyle w:val="000000100000" w:firstRow="0" w:lastRow="0" w:firstColumn="0" w:lastColumn="0" w:oddVBand="0" w:evenVBand="0" w:oddHBand="1" w:evenHBand="0" w:firstRowFirstColumn="0" w:firstRowLastColumn="0" w:lastRowFirstColumn="0" w:lastRowLastColumn="0"/>
              <w:rPr>
                <w:lang w:val="en-GB"/>
              </w:rPr>
            </w:pPr>
            <w:r w:rsidRPr="00D330BA">
              <w:rPr>
                <w:lang w:val="en-GB"/>
              </w:rPr>
              <w:t>Seasonal–quarterly</w:t>
            </w:r>
          </w:p>
        </w:tc>
      </w:tr>
      <w:tr w:rsidR="00D330BA" w:rsidRPr="00D330BA" w14:paraId="56816161" w14:textId="77777777" w:rsidTr="002370A5">
        <w:trPr>
          <w:trHeight w:val="488"/>
        </w:trPr>
        <w:tc>
          <w:tcPr>
            <w:cnfStyle w:val="001000000000" w:firstRow="0" w:lastRow="0" w:firstColumn="1" w:lastColumn="0" w:oddVBand="0" w:evenVBand="0" w:oddHBand="0" w:evenHBand="0" w:firstRowFirstColumn="0" w:firstRowLastColumn="0" w:lastRowFirstColumn="0" w:lastRowLastColumn="0"/>
            <w:tcW w:w="0" w:type="auto"/>
            <w:hideMark/>
          </w:tcPr>
          <w:p w14:paraId="7286C7CC" w14:textId="77777777" w:rsidR="00D330BA" w:rsidRPr="00D330BA" w:rsidRDefault="00D330BA" w:rsidP="00D330BA">
            <w:pPr>
              <w:rPr>
                <w:lang w:val="en-GB"/>
              </w:rPr>
            </w:pPr>
            <w:r w:rsidRPr="00D330BA">
              <w:rPr>
                <w:lang w:val="en-GB"/>
              </w:rPr>
              <w:t>Stockpiles, redundancy, training</w:t>
            </w:r>
          </w:p>
        </w:tc>
        <w:tc>
          <w:tcPr>
            <w:tcW w:w="0" w:type="auto"/>
            <w:hideMark/>
          </w:tcPr>
          <w:p w14:paraId="37ABD7C5" w14:textId="77777777" w:rsidR="00D330BA" w:rsidRPr="00D330BA" w:rsidRDefault="00D330BA" w:rsidP="00D330BA">
            <w:pPr>
              <w:cnfStyle w:val="000000000000" w:firstRow="0" w:lastRow="0" w:firstColumn="0" w:lastColumn="0" w:oddVBand="0" w:evenVBand="0" w:oddHBand="0" w:evenHBand="0" w:firstRowFirstColumn="0" w:firstRowLastColumn="0" w:lastRowFirstColumn="0" w:lastRowLastColumn="0"/>
              <w:rPr>
                <w:lang w:val="en-GB"/>
              </w:rPr>
            </w:pPr>
            <w:proofErr w:type="gramStart"/>
            <w:r w:rsidRPr="00D330BA">
              <w:rPr>
                <w:lang w:val="en-GB"/>
              </w:rPr>
              <w:t>Quarterly–annual</w:t>
            </w:r>
            <w:proofErr w:type="gramEnd"/>
          </w:p>
        </w:tc>
      </w:tr>
    </w:tbl>
    <w:p w14:paraId="7046286C" w14:textId="77777777" w:rsidR="00E5527B" w:rsidRDefault="00E5527B" w:rsidP="004C69C6">
      <w:pPr>
        <w:rPr>
          <w:lang w:val="en-GB"/>
        </w:rPr>
      </w:pPr>
    </w:p>
    <w:p w14:paraId="72133339" w14:textId="1DCE9E0E" w:rsidR="00351E70" w:rsidRPr="00A06580" w:rsidRDefault="0050420F" w:rsidP="00351E70">
      <w:pPr>
        <w:pStyle w:val="Heading3"/>
        <w:rPr>
          <w:lang w:val="en-GB"/>
        </w:rPr>
      </w:pPr>
      <w:bookmarkStart w:id="36" w:name="_Toc225872961"/>
      <w:r>
        <w:rPr>
          <w:bCs/>
          <w:lang w:val="en-GB"/>
        </w:rPr>
        <w:t>risk manage</w:t>
      </w:r>
      <w:r w:rsidR="00351E70">
        <w:rPr>
          <w:bCs/>
          <w:lang w:val="en-GB"/>
        </w:rPr>
        <w:t>ment</w:t>
      </w:r>
      <w:bookmarkEnd w:id="36"/>
      <w:r w:rsidR="00351E70">
        <w:rPr>
          <w:lang w:val="en-GB"/>
        </w:rPr>
        <w:t xml:space="preserve"> </w:t>
      </w:r>
    </w:p>
    <w:p w14:paraId="0C6FD4AE" w14:textId="7D672BD7" w:rsidR="00CE6534" w:rsidRDefault="00AF4AED" w:rsidP="00CE6534">
      <w:pPr>
        <w:rPr>
          <w:lang w:val="en-GB"/>
        </w:rPr>
      </w:pPr>
      <w:r w:rsidRPr="00AF4AED">
        <w:rPr>
          <w:lang w:val="en-GB"/>
        </w:rPr>
        <w:t xml:space="preserve">Conventional </w:t>
      </w:r>
      <w:r w:rsidR="00374A9D">
        <w:rPr>
          <w:lang w:val="en-GB"/>
        </w:rPr>
        <w:t>measures</w:t>
      </w:r>
      <w:r w:rsidRPr="00AF4AED">
        <w:rPr>
          <w:lang w:val="en-GB"/>
        </w:rPr>
        <w:t xml:space="preserve"> face risks linked to </w:t>
      </w:r>
      <w:r w:rsidRPr="00374A9D">
        <w:rPr>
          <w:lang w:val="en-GB"/>
        </w:rPr>
        <w:t>structural failure, hydraulic overload, sediment/debris blockage, mechanical malfunction and operational or institutional gaps.</w:t>
      </w:r>
      <w:r w:rsidR="00A50E18">
        <w:rPr>
          <w:lang w:val="en-GB"/>
        </w:rPr>
        <w:t xml:space="preserve"> </w:t>
      </w:r>
      <w:r w:rsidRPr="00374A9D">
        <w:rPr>
          <w:lang w:val="en-GB"/>
        </w:rPr>
        <w:t>Effective risk management requires a systematic, multi</w:t>
      </w:r>
      <w:r w:rsidRPr="00374A9D">
        <w:rPr>
          <w:lang w:val="en-GB"/>
        </w:rPr>
        <w:noBreakHyphen/>
        <w:t>layered approach</w:t>
      </w:r>
      <w:r w:rsidR="008A0D4B">
        <w:rPr>
          <w:lang w:val="en-GB"/>
        </w:rPr>
        <w:t xml:space="preserve">, </w:t>
      </w:r>
      <w:r w:rsidR="00983A66">
        <w:rPr>
          <w:lang w:val="en-GB"/>
        </w:rPr>
        <w:t xml:space="preserve">based on risk identification (inspections, modelling, etc), </w:t>
      </w:r>
      <w:r w:rsidR="007034AD">
        <w:rPr>
          <w:lang w:val="en-GB"/>
        </w:rPr>
        <w:t xml:space="preserve">risk assessment (likelihood and impact), risk mitigation and monitoring (maintenance </w:t>
      </w:r>
      <w:r w:rsidR="001649A6">
        <w:rPr>
          <w:lang w:val="en-GB"/>
        </w:rPr>
        <w:t xml:space="preserve">and inspection protocols, instrumentation, etc), annual and post-event </w:t>
      </w:r>
      <w:r w:rsidR="00C270E1">
        <w:rPr>
          <w:lang w:val="en-GB"/>
        </w:rPr>
        <w:t>review and update of all relevant protocols and risk registers.</w:t>
      </w:r>
      <w:r w:rsidR="00CE6534">
        <w:rPr>
          <w:lang w:val="en-GB"/>
        </w:rPr>
        <w:t xml:space="preserve"> </w:t>
      </w:r>
      <w:r w:rsidR="005856CD">
        <w:rPr>
          <w:lang w:val="en-GB"/>
        </w:rPr>
        <w:fldChar w:fldCharType="begin"/>
      </w:r>
      <w:r w:rsidR="005856CD">
        <w:rPr>
          <w:lang w:val="en-GB"/>
        </w:rPr>
        <w:instrText xml:space="preserve"> REF _Ref225871206 \h </w:instrText>
      </w:r>
      <w:r w:rsidR="005856CD">
        <w:rPr>
          <w:lang w:val="en-GB"/>
        </w:rPr>
      </w:r>
      <w:r w:rsidR="005856CD">
        <w:rPr>
          <w:lang w:val="en-GB"/>
        </w:rPr>
        <w:fldChar w:fldCharType="separate"/>
      </w:r>
      <w:r w:rsidR="005856CD" w:rsidRPr="00014197">
        <w:rPr>
          <w:lang w:val="en-GB"/>
        </w:rPr>
        <w:t xml:space="preserve">Table </w:t>
      </w:r>
      <w:r w:rsidR="005856CD">
        <w:rPr>
          <w:noProof/>
          <w:lang w:val="en-GB"/>
        </w:rPr>
        <w:t>6</w:t>
      </w:r>
      <w:r w:rsidR="005856CD">
        <w:rPr>
          <w:lang w:val="en-GB"/>
        </w:rPr>
        <w:fldChar w:fldCharType="end"/>
      </w:r>
      <w:r w:rsidR="005856CD">
        <w:rPr>
          <w:lang w:val="en-GB"/>
        </w:rPr>
        <w:t xml:space="preserve"> </w:t>
      </w:r>
      <w:r w:rsidR="00CE6534">
        <w:rPr>
          <w:lang w:val="en-GB"/>
        </w:rPr>
        <w:t xml:space="preserve">presents the summary of risks related to conventional measures as a function of their potential likelihood and impact. </w:t>
      </w:r>
    </w:p>
    <w:p w14:paraId="41DEAFF5" w14:textId="6458BBFD" w:rsidR="00AF4AED" w:rsidRPr="00AF4AED" w:rsidRDefault="00983A66" w:rsidP="008A0D4B">
      <w:pPr>
        <w:rPr>
          <w:lang w:val="en-GB"/>
        </w:rPr>
      </w:pPr>
      <w:r>
        <w:rPr>
          <w:lang w:val="en-GB"/>
        </w:rPr>
        <w:t xml:space="preserve">Risk mitigation </w:t>
      </w:r>
      <w:r w:rsidR="00CE6534">
        <w:rPr>
          <w:lang w:val="en-GB"/>
        </w:rPr>
        <w:t>in the case of conventional measures might</w:t>
      </w:r>
      <w:r w:rsidR="008A0D4B">
        <w:rPr>
          <w:lang w:val="en-GB"/>
        </w:rPr>
        <w:t xml:space="preserve"> include:</w:t>
      </w:r>
      <w:r w:rsidR="00AF4AED" w:rsidRPr="00AF4AED">
        <w:rPr>
          <w:b/>
          <w:bCs/>
          <w:lang w:val="en-GB"/>
        </w:rPr>
        <w:t xml:space="preserve"> </w:t>
      </w:r>
    </w:p>
    <w:p w14:paraId="04D8A6D4" w14:textId="5684AD6D" w:rsidR="00AF4AED" w:rsidRPr="00ED5221" w:rsidRDefault="00ED5221" w:rsidP="00ED5221">
      <w:pPr>
        <w:numPr>
          <w:ilvl w:val="0"/>
          <w:numId w:val="466"/>
        </w:numPr>
        <w:rPr>
          <w:lang w:val="en-GB"/>
        </w:rPr>
      </w:pPr>
      <w:r>
        <w:rPr>
          <w:lang w:val="en-GB"/>
        </w:rPr>
        <w:t>d</w:t>
      </w:r>
      <w:r w:rsidR="00AF4AED" w:rsidRPr="00ED5221">
        <w:rPr>
          <w:lang w:val="en-GB"/>
        </w:rPr>
        <w:t xml:space="preserve">esign </w:t>
      </w:r>
      <w:r w:rsidRPr="00ED5221">
        <w:rPr>
          <w:lang w:val="en-GB"/>
        </w:rPr>
        <w:t xml:space="preserve">capacity </w:t>
      </w:r>
      <w:r w:rsidR="0063761C">
        <w:rPr>
          <w:lang w:val="en-GB"/>
        </w:rPr>
        <w:t>verification</w:t>
      </w:r>
      <w:r w:rsidR="00AF4AED" w:rsidRPr="00ED5221">
        <w:rPr>
          <w:lang w:val="en-GB"/>
        </w:rPr>
        <w:t xml:space="preserve"> every 5 years or after major land</w:t>
      </w:r>
      <w:r w:rsidR="00AF4AED" w:rsidRPr="00ED5221">
        <w:rPr>
          <w:lang w:val="en-GB"/>
        </w:rPr>
        <w:noBreakHyphen/>
        <w:t>use changes</w:t>
      </w:r>
      <w:r w:rsidRPr="00ED5221">
        <w:rPr>
          <w:lang w:val="en-GB"/>
        </w:rPr>
        <w:t>,</w:t>
      </w:r>
    </w:p>
    <w:p w14:paraId="0684D242" w14:textId="64C9DE88" w:rsidR="00AF4AED" w:rsidRPr="00ED5221" w:rsidRDefault="00ED5221" w:rsidP="00ED5221">
      <w:pPr>
        <w:numPr>
          <w:ilvl w:val="0"/>
          <w:numId w:val="466"/>
        </w:numPr>
        <w:rPr>
          <w:lang w:val="en-GB"/>
        </w:rPr>
      </w:pPr>
      <w:r>
        <w:rPr>
          <w:lang w:val="en-GB"/>
        </w:rPr>
        <w:t>r</w:t>
      </w:r>
      <w:r w:rsidR="00AF4AED" w:rsidRPr="00ED5221">
        <w:rPr>
          <w:lang w:val="en-GB"/>
        </w:rPr>
        <w:t>outine hydraulic capacity assessments</w:t>
      </w:r>
      <w:r>
        <w:rPr>
          <w:lang w:val="en-GB"/>
        </w:rPr>
        <w:t>,</w:t>
      </w:r>
    </w:p>
    <w:p w14:paraId="3082ED24" w14:textId="35C1BF04" w:rsidR="00AF4AED" w:rsidRPr="00ED5221" w:rsidRDefault="00ED5221" w:rsidP="00ED5221">
      <w:pPr>
        <w:numPr>
          <w:ilvl w:val="0"/>
          <w:numId w:val="466"/>
        </w:numPr>
        <w:rPr>
          <w:lang w:val="en-GB"/>
        </w:rPr>
      </w:pPr>
      <w:r>
        <w:rPr>
          <w:lang w:val="en-GB"/>
        </w:rPr>
        <w:t>p</w:t>
      </w:r>
      <w:r w:rsidR="00AF4AED" w:rsidRPr="00ED5221">
        <w:rPr>
          <w:lang w:val="en-GB"/>
        </w:rPr>
        <w:t>re</w:t>
      </w:r>
      <w:r w:rsidR="00AF4AED" w:rsidRPr="00ED5221">
        <w:rPr>
          <w:lang w:val="en-GB"/>
        </w:rPr>
        <w:noBreakHyphen/>
        <w:t>season channel clearance</w:t>
      </w:r>
      <w:r>
        <w:rPr>
          <w:lang w:val="en-GB"/>
        </w:rPr>
        <w:t>,</w:t>
      </w:r>
    </w:p>
    <w:p w14:paraId="29D05CA4" w14:textId="09928B6B" w:rsidR="00AF4AED" w:rsidRPr="00ED5221" w:rsidRDefault="00ED5221" w:rsidP="00ED5221">
      <w:pPr>
        <w:numPr>
          <w:ilvl w:val="0"/>
          <w:numId w:val="466"/>
        </w:numPr>
        <w:rPr>
          <w:lang w:val="en-GB"/>
        </w:rPr>
      </w:pPr>
      <w:r>
        <w:rPr>
          <w:lang w:val="en-GB"/>
        </w:rPr>
        <w:t>r</w:t>
      </w:r>
      <w:r w:rsidR="00AF4AED" w:rsidRPr="00ED5221">
        <w:rPr>
          <w:lang w:val="en-GB"/>
        </w:rPr>
        <w:t>edundant conveyance paths</w:t>
      </w:r>
      <w:r w:rsidR="00DC6032">
        <w:rPr>
          <w:lang w:val="en-GB"/>
        </w:rPr>
        <w:t>, pumps and backup generators</w:t>
      </w:r>
      <w:r w:rsidR="00AF4AED" w:rsidRPr="00ED5221">
        <w:rPr>
          <w:lang w:val="en-GB"/>
        </w:rPr>
        <w:t xml:space="preserve"> where feasible</w:t>
      </w:r>
      <w:r>
        <w:rPr>
          <w:lang w:val="en-GB"/>
        </w:rPr>
        <w:t>,</w:t>
      </w:r>
    </w:p>
    <w:p w14:paraId="397EBBE5" w14:textId="540B5268" w:rsidR="00AF4AED" w:rsidRDefault="00ED5221" w:rsidP="00ED5221">
      <w:pPr>
        <w:numPr>
          <w:ilvl w:val="0"/>
          <w:numId w:val="466"/>
        </w:numPr>
        <w:rPr>
          <w:lang w:val="en-GB"/>
        </w:rPr>
      </w:pPr>
      <w:r>
        <w:rPr>
          <w:lang w:val="en-GB"/>
        </w:rPr>
        <w:t>e</w:t>
      </w:r>
      <w:r w:rsidR="00AF4AED" w:rsidRPr="00ED5221">
        <w:rPr>
          <w:lang w:val="en-GB"/>
        </w:rPr>
        <w:t>arly</w:t>
      </w:r>
      <w:r w:rsidR="00AF4AED" w:rsidRPr="00ED5221">
        <w:rPr>
          <w:lang w:val="en-GB"/>
        </w:rPr>
        <w:noBreakHyphen/>
        <w:t xml:space="preserve">warning </w:t>
      </w:r>
      <w:r>
        <w:rPr>
          <w:lang w:val="en-GB"/>
        </w:rPr>
        <w:t xml:space="preserve">system </w:t>
      </w:r>
      <w:r w:rsidR="00AF4AED" w:rsidRPr="00ED5221">
        <w:rPr>
          <w:lang w:val="en-GB"/>
        </w:rPr>
        <w:t xml:space="preserve">integration </w:t>
      </w:r>
      <w:r>
        <w:rPr>
          <w:lang w:val="en-GB"/>
        </w:rPr>
        <w:t xml:space="preserve">in project’s operation, </w:t>
      </w:r>
    </w:p>
    <w:p w14:paraId="522BA719" w14:textId="6727F489" w:rsidR="0063761C" w:rsidRDefault="00593FAE" w:rsidP="0063761C">
      <w:pPr>
        <w:numPr>
          <w:ilvl w:val="0"/>
          <w:numId w:val="466"/>
        </w:numPr>
        <w:tabs>
          <w:tab w:val="num" w:pos="720"/>
        </w:tabs>
        <w:rPr>
          <w:lang w:val="en-GB"/>
        </w:rPr>
      </w:pPr>
      <w:r>
        <w:rPr>
          <w:lang w:val="en-GB"/>
        </w:rPr>
        <w:t>s</w:t>
      </w:r>
      <w:r w:rsidR="0063761C" w:rsidRPr="0063761C">
        <w:rPr>
          <w:lang w:val="en-GB"/>
        </w:rPr>
        <w:t>cour protection upgrades (riprap, toe protection)</w:t>
      </w:r>
      <w:r w:rsidR="00F35726">
        <w:rPr>
          <w:lang w:val="en-GB"/>
        </w:rPr>
        <w:t>,</w:t>
      </w:r>
    </w:p>
    <w:p w14:paraId="4BEE87AC" w14:textId="531852A9" w:rsidR="00DC6032" w:rsidRPr="00311EA2" w:rsidRDefault="00DC6032" w:rsidP="00DC6032">
      <w:pPr>
        <w:numPr>
          <w:ilvl w:val="0"/>
          <w:numId w:val="466"/>
        </w:numPr>
        <w:rPr>
          <w:lang w:val="en-GB"/>
        </w:rPr>
      </w:pPr>
      <w:r>
        <w:rPr>
          <w:lang w:val="en-GB"/>
        </w:rPr>
        <w:t>m</w:t>
      </w:r>
      <w:r w:rsidRPr="00311EA2">
        <w:rPr>
          <w:lang w:val="en-GB"/>
        </w:rPr>
        <w:t>anual override capability for gates</w:t>
      </w:r>
      <w:r w:rsidR="00F35726">
        <w:rPr>
          <w:lang w:val="en-GB"/>
        </w:rPr>
        <w:t>,</w:t>
      </w:r>
    </w:p>
    <w:p w14:paraId="61621062" w14:textId="1B873D29" w:rsidR="00F35726" w:rsidRPr="00311EA2" w:rsidRDefault="00F35726" w:rsidP="00F35726">
      <w:pPr>
        <w:numPr>
          <w:ilvl w:val="0"/>
          <w:numId w:val="466"/>
        </w:numPr>
        <w:rPr>
          <w:lang w:val="en-GB"/>
        </w:rPr>
      </w:pPr>
      <w:r>
        <w:rPr>
          <w:lang w:val="en-GB"/>
        </w:rPr>
        <w:t>e</w:t>
      </w:r>
      <w:r w:rsidRPr="00311EA2">
        <w:rPr>
          <w:lang w:val="en-GB"/>
        </w:rPr>
        <w:t>mergency drills for mechanical failure scenarios</w:t>
      </w:r>
      <w:r w:rsidR="00612809">
        <w:rPr>
          <w:lang w:val="en-GB"/>
        </w:rPr>
        <w:t>,</w:t>
      </w:r>
    </w:p>
    <w:p w14:paraId="25EA4E70" w14:textId="0A753025" w:rsidR="00DC6032" w:rsidRPr="00612809" w:rsidRDefault="005B69FF" w:rsidP="0063761C">
      <w:pPr>
        <w:numPr>
          <w:ilvl w:val="0"/>
          <w:numId w:val="466"/>
        </w:numPr>
        <w:tabs>
          <w:tab w:val="num" w:pos="720"/>
        </w:tabs>
        <w:rPr>
          <w:lang w:val="en-GB"/>
        </w:rPr>
      </w:pPr>
      <w:proofErr w:type="spellStart"/>
      <w:proofErr w:type="gramStart"/>
      <w:r>
        <w:t>annual</w:t>
      </w:r>
      <w:proofErr w:type="spellEnd"/>
      <w:proofErr w:type="gramEnd"/>
      <w:r>
        <w:t xml:space="preserve"> (</w:t>
      </w:r>
      <w:r w:rsidR="00612809">
        <w:t>e</w:t>
      </w:r>
      <w:r w:rsidR="00612809" w:rsidRPr="00612809">
        <w:t>nvironnemental</w:t>
      </w:r>
      <w:r>
        <w:t xml:space="preserve"> and </w:t>
      </w:r>
      <w:proofErr w:type="spellStart"/>
      <w:r>
        <w:t>other</w:t>
      </w:r>
      <w:proofErr w:type="spellEnd"/>
      <w:r>
        <w:t>)</w:t>
      </w:r>
      <w:r w:rsidR="00612809" w:rsidRPr="00612809">
        <w:t xml:space="preserve"> compliance audits</w:t>
      </w:r>
      <w:r w:rsidR="00612809">
        <w:t>,</w:t>
      </w:r>
    </w:p>
    <w:p w14:paraId="646CF156" w14:textId="0B6AE345" w:rsidR="00612809" w:rsidRDefault="00612809" w:rsidP="0063761C">
      <w:pPr>
        <w:numPr>
          <w:ilvl w:val="0"/>
          <w:numId w:val="466"/>
        </w:numPr>
        <w:tabs>
          <w:tab w:val="num" w:pos="720"/>
        </w:tabs>
        <w:rPr>
          <w:lang w:val="en-GB"/>
        </w:rPr>
      </w:pPr>
      <w:r w:rsidRPr="00612809">
        <w:rPr>
          <w:lang w:val="en-GB"/>
        </w:rPr>
        <w:t>yearly updated Emergency Action P</w:t>
      </w:r>
      <w:r>
        <w:rPr>
          <w:lang w:val="en-GB"/>
        </w:rPr>
        <w:t>lans (EAPs)</w:t>
      </w:r>
      <w:r w:rsidR="005B69FF">
        <w:rPr>
          <w:lang w:val="en-GB"/>
        </w:rPr>
        <w:t xml:space="preserve"> with i</w:t>
      </w:r>
      <w:r w:rsidR="005B69FF" w:rsidRPr="005B69FF">
        <w:rPr>
          <w:lang w:val="en-GB"/>
        </w:rPr>
        <w:t>ntegration with civil protection frameworks</w:t>
      </w:r>
      <w:r w:rsidR="005B69FF">
        <w:rPr>
          <w:lang w:val="en-GB"/>
        </w:rPr>
        <w:t>,</w:t>
      </w:r>
    </w:p>
    <w:p w14:paraId="00E4A6AC" w14:textId="22664894" w:rsidR="00612809" w:rsidRDefault="00612809" w:rsidP="00612809">
      <w:pPr>
        <w:numPr>
          <w:ilvl w:val="0"/>
          <w:numId w:val="466"/>
        </w:numPr>
        <w:rPr>
          <w:lang w:val="en-GB"/>
        </w:rPr>
      </w:pPr>
      <w:r>
        <w:rPr>
          <w:lang w:val="en-GB"/>
        </w:rPr>
        <w:t>c</w:t>
      </w:r>
      <w:r w:rsidRPr="00612809">
        <w:rPr>
          <w:lang w:val="en-GB"/>
        </w:rPr>
        <w:t xml:space="preserve">ommunication protocols for </w:t>
      </w:r>
      <w:r>
        <w:rPr>
          <w:lang w:val="en-GB"/>
        </w:rPr>
        <w:t>extreme events,</w:t>
      </w:r>
    </w:p>
    <w:p w14:paraId="331DA086" w14:textId="1E9D830B" w:rsidR="005B69FF" w:rsidRDefault="005B69FF" w:rsidP="00612809">
      <w:pPr>
        <w:numPr>
          <w:ilvl w:val="0"/>
          <w:numId w:val="466"/>
        </w:numPr>
        <w:rPr>
          <w:lang w:val="en-GB"/>
        </w:rPr>
      </w:pPr>
      <w:r>
        <w:rPr>
          <w:lang w:val="en-GB"/>
        </w:rPr>
        <w:t xml:space="preserve">update </w:t>
      </w:r>
      <w:r w:rsidRPr="005B69FF">
        <w:rPr>
          <w:lang w:val="en-GB"/>
        </w:rPr>
        <w:t>O&amp;M manuals and monitoring plans</w:t>
      </w:r>
      <w:r>
        <w:rPr>
          <w:lang w:val="en-GB"/>
        </w:rPr>
        <w:t>,</w:t>
      </w:r>
    </w:p>
    <w:p w14:paraId="7FD85C72" w14:textId="1BB90095" w:rsidR="005B69FF" w:rsidRPr="005B69FF" w:rsidRDefault="005B69FF" w:rsidP="005B69FF">
      <w:pPr>
        <w:pStyle w:val="ListParagraph"/>
        <w:numPr>
          <w:ilvl w:val="0"/>
          <w:numId w:val="466"/>
        </w:numPr>
        <w:rPr>
          <w:lang w:val="en-GB"/>
        </w:rPr>
      </w:pPr>
      <w:r>
        <w:rPr>
          <w:lang w:val="en-GB"/>
        </w:rPr>
        <w:t>d</w:t>
      </w:r>
      <w:r w:rsidRPr="005B69FF">
        <w:rPr>
          <w:lang w:val="en-GB"/>
        </w:rPr>
        <w:t>etailed record</w:t>
      </w:r>
      <w:r w:rsidRPr="005B69FF">
        <w:rPr>
          <w:lang w:val="en-GB"/>
        </w:rPr>
        <w:noBreakHyphen/>
        <w:t>keeping (inspections, interventions, incidents)</w:t>
      </w:r>
      <w:r>
        <w:rPr>
          <w:lang w:val="en-GB"/>
        </w:rPr>
        <w:t>.</w:t>
      </w:r>
    </w:p>
    <w:p w14:paraId="050F8A81" w14:textId="77777777" w:rsidR="00CC79B0" w:rsidRDefault="00CC79B0" w:rsidP="00CC79B0">
      <w:pPr>
        <w:pStyle w:val="Caption"/>
        <w:ind w:left="720"/>
        <w:rPr>
          <w:lang w:val="en-GB"/>
        </w:rPr>
      </w:pPr>
    </w:p>
    <w:p w14:paraId="0F1DE25B" w14:textId="77777777" w:rsidR="00D34363" w:rsidRDefault="00D34363" w:rsidP="00CC79B0">
      <w:pPr>
        <w:pStyle w:val="Caption"/>
        <w:ind w:left="720"/>
        <w:rPr>
          <w:lang w:val="en-GB"/>
        </w:rPr>
      </w:pPr>
      <w:bookmarkStart w:id="37" w:name="_Ref225854784"/>
    </w:p>
    <w:p w14:paraId="6742FAE6" w14:textId="77777777" w:rsidR="00D34363" w:rsidRDefault="00D34363" w:rsidP="00CC79B0">
      <w:pPr>
        <w:pStyle w:val="Caption"/>
        <w:ind w:left="720"/>
        <w:rPr>
          <w:lang w:val="en-GB"/>
        </w:rPr>
      </w:pPr>
    </w:p>
    <w:p w14:paraId="717FFB14" w14:textId="6CD6F92E" w:rsidR="00CC79B0" w:rsidRPr="00EE09F9" w:rsidRDefault="00CC79B0" w:rsidP="00CC79B0">
      <w:pPr>
        <w:pStyle w:val="Caption"/>
        <w:ind w:left="720"/>
        <w:rPr>
          <w:lang w:val="en-GB"/>
        </w:rPr>
      </w:pPr>
      <w:bookmarkStart w:id="38" w:name="_Ref225871206"/>
      <w:bookmarkStart w:id="39" w:name="_Toc225873018"/>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374EE8">
        <w:rPr>
          <w:noProof/>
          <w:lang w:val="en-GB"/>
        </w:rPr>
        <w:t>6</w:t>
      </w:r>
      <w:r>
        <w:fldChar w:fldCharType="end"/>
      </w:r>
      <w:bookmarkEnd w:id="37"/>
      <w:bookmarkEnd w:id="38"/>
      <w:r w:rsidRPr="00014197">
        <w:rPr>
          <w:lang w:val="en-GB"/>
        </w:rPr>
        <w:t xml:space="preserve"> : </w:t>
      </w:r>
      <w:r>
        <w:rPr>
          <w:lang w:val="en-GB"/>
        </w:rPr>
        <w:t>a risk mat</w:t>
      </w:r>
      <w:r w:rsidR="00294DC2">
        <w:rPr>
          <w:lang w:val="en-GB"/>
        </w:rPr>
        <w:t xml:space="preserve">rix of typical hazards and </w:t>
      </w:r>
      <w:r w:rsidR="00017372">
        <w:rPr>
          <w:lang w:val="en-GB"/>
        </w:rPr>
        <w:t>THEIR POTENTIAL</w:t>
      </w:r>
      <w:r w:rsidR="00294DC2">
        <w:rPr>
          <w:lang w:val="en-GB"/>
        </w:rPr>
        <w:t xml:space="preserve"> impact</w:t>
      </w:r>
      <w:bookmarkEnd w:id="39"/>
    </w:p>
    <w:tbl>
      <w:tblPr>
        <w:tblStyle w:val="2-11"/>
        <w:tblW w:w="0" w:type="auto"/>
        <w:tblInd w:w="284" w:type="dxa"/>
        <w:tblLook w:val="04A0" w:firstRow="1" w:lastRow="0" w:firstColumn="1" w:lastColumn="0" w:noHBand="0" w:noVBand="1"/>
      </w:tblPr>
      <w:tblGrid>
        <w:gridCol w:w="2211"/>
        <w:gridCol w:w="1834"/>
        <w:gridCol w:w="1559"/>
        <w:gridCol w:w="2410"/>
      </w:tblGrid>
      <w:tr w:rsidR="00CC79B0" w:rsidRPr="00CC79B0" w14:paraId="1D5E0E2C" w14:textId="77777777" w:rsidTr="005856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hideMark/>
          </w:tcPr>
          <w:p w14:paraId="1EF948BA" w14:textId="77777777" w:rsidR="00CC79B0" w:rsidRPr="00CC79B0" w:rsidRDefault="00CC79B0" w:rsidP="00CC79B0">
            <w:pPr>
              <w:jc w:val="left"/>
              <w:rPr>
                <w:lang w:val="en-GB"/>
              </w:rPr>
            </w:pPr>
            <w:r w:rsidRPr="00CC79B0">
              <w:rPr>
                <w:lang w:val="en-GB"/>
              </w:rPr>
              <w:t>Typical Hazards</w:t>
            </w:r>
          </w:p>
        </w:tc>
        <w:tc>
          <w:tcPr>
            <w:tcW w:w="1834" w:type="dxa"/>
            <w:hideMark/>
          </w:tcPr>
          <w:p w14:paraId="5C67B952" w14:textId="6803BF39" w:rsidR="00CC79B0" w:rsidRPr="00CC79B0" w:rsidRDefault="00CC79B0" w:rsidP="00916ACD">
            <w:pPr>
              <w:jc w:val="center"/>
              <w:cnfStyle w:val="100000000000" w:firstRow="1" w:lastRow="0" w:firstColumn="0" w:lastColumn="0" w:oddVBand="0" w:evenVBand="0" w:oddHBand="0" w:evenHBand="0" w:firstRowFirstColumn="0" w:firstRowLastColumn="0" w:lastRowFirstColumn="0" w:lastRowLastColumn="0"/>
              <w:rPr>
                <w:lang w:val="en-GB"/>
              </w:rPr>
            </w:pPr>
            <w:r w:rsidRPr="00CC79B0">
              <w:rPr>
                <w:lang w:val="en-GB"/>
              </w:rPr>
              <w:t>Likelihood</w:t>
            </w:r>
          </w:p>
        </w:tc>
        <w:tc>
          <w:tcPr>
            <w:tcW w:w="1559" w:type="dxa"/>
            <w:hideMark/>
          </w:tcPr>
          <w:p w14:paraId="123D7002" w14:textId="72CBD508" w:rsidR="00CC79B0" w:rsidRPr="00CC79B0" w:rsidRDefault="00CC79B0" w:rsidP="00916ACD">
            <w:pPr>
              <w:jc w:val="center"/>
              <w:cnfStyle w:val="100000000000" w:firstRow="1" w:lastRow="0" w:firstColumn="0" w:lastColumn="0" w:oddVBand="0" w:evenVBand="0" w:oddHBand="0" w:evenHBand="0" w:firstRowFirstColumn="0" w:firstRowLastColumn="0" w:lastRowFirstColumn="0" w:lastRowLastColumn="0"/>
              <w:rPr>
                <w:lang w:val="en-GB"/>
              </w:rPr>
            </w:pPr>
            <w:r w:rsidRPr="00CC79B0">
              <w:rPr>
                <w:lang w:val="en-GB"/>
              </w:rPr>
              <w:t>Impact</w:t>
            </w:r>
          </w:p>
        </w:tc>
        <w:tc>
          <w:tcPr>
            <w:tcW w:w="2410" w:type="dxa"/>
            <w:hideMark/>
          </w:tcPr>
          <w:p w14:paraId="59FEC1CF" w14:textId="77777777" w:rsidR="00CC79B0" w:rsidRPr="00CC79B0" w:rsidRDefault="00CC79B0" w:rsidP="00CC79B0">
            <w:pPr>
              <w:ind w:left="720"/>
              <w:jc w:val="left"/>
              <w:cnfStyle w:val="100000000000" w:firstRow="1" w:lastRow="0" w:firstColumn="0" w:lastColumn="0" w:oddVBand="0" w:evenVBand="0" w:oddHBand="0" w:evenHBand="0" w:firstRowFirstColumn="0" w:firstRowLastColumn="0" w:lastRowFirstColumn="0" w:lastRowLastColumn="0"/>
              <w:rPr>
                <w:lang w:val="en-GB"/>
              </w:rPr>
            </w:pPr>
            <w:r w:rsidRPr="00CC79B0">
              <w:rPr>
                <w:lang w:val="en-GB"/>
              </w:rPr>
              <w:t>Priority</w:t>
            </w:r>
          </w:p>
        </w:tc>
      </w:tr>
      <w:tr w:rsidR="00CC79B0" w:rsidRPr="00CC79B0" w14:paraId="29986A9A" w14:textId="77777777" w:rsidTr="00585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hideMark/>
          </w:tcPr>
          <w:p w14:paraId="43B8EC44" w14:textId="77777777" w:rsidR="00CC79B0" w:rsidRPr="00CC79B0" w:rsidRDefault="00CC79B0" w:rsidP="00CC79B0">
            <w:pPr>
              <w:jc w:val="left"/>
              <w:rPr>
                <w:lang w:val="en-GB"/>
              </w:rPr>
            </w:pPr>
            <w:r w:rsidRPr="00CC79B0">
              <w:rPr>
                <w:lang w:val="en-GB"/>
              </w:rPr>
              <w:t>Overtopping, capacity loss</w:t>
            </w:r>
          </w:p>
        </w:tc>
        <w:tc>
          <w:tcPr>
            <w:tcW w:w="1834" w:type="dxa"/>
            <w:hideMark/>
          </w:tcPr>
          <w:p w14:paraId="284CC8DE"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High</w:t>
            </w:r>
          </w:p>
        </w:tc>
        <w:tc>
          <w:tcPr>
            <w:tcW w:w="1559" w:type="dxa"/>
            <w:hideMark/>
          </w:tcPr>
          <w:p w14:paraId="24C2B029"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High</w:t>
            </w:r>
          </w:p>
        </w:tc>
        <w:tc>
          <w:tcPr>
            <w:tcW w:w="2410" w:type="dxa"/>
            <w:hideMark/>
          </w:tcPr>
          <w:p w14:paraId="5BECE19F" w14:textId="77777777" w:rsidR="00CC79B0" w:rsidRPr="00CC79B0" w:rsidRDefault="00CC79B0" w:rsidP="00CC79B0">
            <w:pPr>
              <w:ind w:left="720"/>
              <w:jc w:val="left"/>
              <w:cnfStyle w:val="000000100000" w:firstRow="0" w:lastRow="0" w:firstColumn="0" w:lastColumn="0" w:oddVBand="0" w:evenVBand="0" w:oddHBand="1" w:evenHBand="0" w:firstRowFirstColumn="0" w:firstRowLastColumn="0" w:lastRowFirstColumn="0" w:lastRowLastColumn="0"/>
              <w:rPr>
                <w:lang w:val="en-GB"/>
              </w:rPr>
            </w:pPr>
            <w:r w:rsidRPr="00CC79B0">
              <w:rPr>
                <w:b/>
                <w:bCs/>
                <w:lang w:val="en-GB"/>
              </w:rPr>
              <w:t>Critical</w:t>
            </w:r>
          </w:p>
        </w:tc>
      </w:tr>
      <w:tr w:rsidR="00CC79B0" w:rsidRPr="00CC79B0" w14:paraId="2C549170" w14:textId="77777777" w:rsidTr="005856CD">
        <w:tc>
          <w:tcPr>
            <w:cnfStyle w:val="001000000000" w:firstRow="0" w:lastRow="0" w:firstColumn="1" w:lastColumn="0" w:oddVBand="0" w:evenVBand="0" w:oddHBand="0" w:evenHBand="0" w:firstRowFirstColumn="0" w:firstRowLastColumn="0" w:lastRowFirstColumn="0" w:lastRowLastColumn="0"/>
            <w:tcW w:w="2211" w:type="dxa"/>
            <w:hideMark/>
          </w:tcPr>
          <w:p w14:paraId="1019F1CB" w14:textId="77777777" w:rsidR="00CC79B0" w:rsidRPr="00CC79B0" w:rsidRDefault="00CC79B0" w:rsidP="00CC79B0">
            <w:pPr>
              <w:jc w:val="left"/>
              <w:rPr>
                <w:lang w:val="en-GB"/>
              </w:rPr>
            </w:pPr>
            <w:r w:rsidRPr="00CC79B0">
              <w:rPr>
                <w:lang w:val="en-GB"/>
              </w:rPr>
              <w:t>Scour, cracking, seepage</w:t>
            </w:r>
          </w:p>
        </w:tc>
        <w:tc>
          <w:tcPr>
            <w:tcW w:w="1834" w:type="dxa"/>
            <w:hideMark/>
          </w:tcPr>
          <w:p w14:paraId="4E5DA09B"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Medium</w:t>
            </w:r>
          </w:p>
        </w:tc>
        <w:tc>
          <w:tcPr>
            <w:tcW w:w="1559" w:type="dxa"/>
            <w:hideMark/>
          </w:tcPr>
          <w:p w14:paraId="78E74C6C"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High</w:t>
            </w:r>
          </w:p>
        </w:tc>
        <w:tc>
          <w:tcPr>
            <w:tcW w:w="2410" w:type="dxa"/>
            <w:hideMark/>
          </w:tcPr>
          <w:p w14:paraId="5C6BBD93" w14:textId="77777777" w:rsidR="00CC79B0" w:rsidRPr="00CC79B0" w:rsidRDefault="00CC79B0" w:rsidP="00CC79B0">
            <w:pPr>
              <w:ind w:left="720"/>
              <w:jc w:val="left"/>
              <w:cnfStyle w:val="000000000000" w:firstRow="0" w:lastRow="0" w:firstColumn="0" w:lastColumn="0" w:oddVBand="0" w:evenVBand="0" w:oddHBand="0" w:evenHBand="0" w:firstRowFirstColumn="0" w:firstRowLastColumn="0" w:lastRowFirstColumn="0" w:lastRowLastColumn="0"/>
              <w:rPr>
                <w:lang w:val="en-GB"/>
              </w:rPr>
            </w:pPr>
            <w:r w:rsidRPr="00CC79B0">
              <w:rPr>
                <w:b/>
                <w:bCs/>
                <w:lang w:val="en-GB"/>
              </w:rPr>
              <w:t>High</w:t>
            </w:r>
          </w:p>
        </w:tc>
      </w:tr>
      <w:tr w:rsidR="00CC79B0" w:rsidRPr="00CC79B0" w14:paraId="1264F722" w14:textId="77777777" w:rsidTr="00585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hideMark/>
          </w:tcPr>
          <w:p w14:paraId="42EE930F" w14:textId="77777777" w:rsidR="00CC79B0" w:rsidRPr="00CC79B0" w:rsidRDefault="00CC79B0" w:rsidP="00CC79B0">
            <w:pPr>
              <w:jc w:val="left"/>
              <w:rPr>
                <w:lang w:val="en-GB"/>
              </w:rPr>
            </w:pPr>
            <w:r w:rsidRPr="00CC79B0">
              <w:rPr>
                <w:lang w:val="en-GB"/>
              </w:rPr>
              <w:t>Blockage, aggradation</w:t>
            </w:r>
          </w:p>
        </w:tc>
        <w:tc>
          <w:tcPr>
            <w:tcW w:w="1834" w:type="dxa"/>
            <w:hideMark/>
          </w:tcPr>
          <w:p w14:paraId="558C7247"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High</w:t>
            </w:r>
          </w:p>
        </w:tc>
        <w:tc>
          <w:tcPr>
            <w:tcW w:w="1559" w:type="dxa"/>
            <w:hideMark/>
          </w:tcPr>
          <w:p w14:paraId="0808E0BE"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Medium</w:t>
            </w:r>
          </w:p>
        </w:tc>
        <w:tc>
          <w:tcPr>
            <w:tcW w:w="2410" w:type="dxa"/>
            <w:hideMark/>
          </w:tcPr>
          <w:p w14:paraId="57A28F6C" w14:textId="77777777" w:rsidR="00CC79B0" w:rsidRPr="00CC79B0" w:rsidRDefault="00CC79B0" w:rsidP="00CC79B0">
            <w:pPr>
              <w:ind w:left="720"/>
              <w:jc w:val="left"/>
              <w:cnfStyle w:val="000000100000" w:firstRow="0" w:lastRow="0" w:firstColumn="0" w:lastColumn="0" w:oddVBand="0" w:evenVBand="0" w:oddHBand="1" w:evenHBand="0" w:firstRowFirstColumn="0" w:firstRowLastColumn="0" w:lastRowFirstColumn="0" w:lastRowLastColumn="0"/>
              <w:rPr>
                <w:lang w:val="en-GB"/>
              </w:rPr>
            </w:pPr>
            <w:r w:rsidRPr="00CC79B0">
              <w:rPr>
                <w:b/>
                <w:bCs/>
                <w:lang w:val="en-GB"/>
              </w:rPr>
              <w:t>High</w:t>
            </w:r>
          </w:p>
        </w:tc>
      </w:tr>
      <w:tr w:rsidR="00CC79B0" w:rsidRPr="00CC79B0" w14:paraId="63048BE8" w14:textId="77777777" w:rsidTr="005856CD">
        <w:tc>
          <w:tcPr>
            <w:cnfStyle w:val="001000000000" w:firstRow="0" w:lastRow="0" w:firstColumn="1" w:lastColumn="0" w:oddVBand="0" w:evenVBand="0" w:oddHBand="0" w:evenHBand="0" w:firstRowFirstColumn="0" w:firstRowLastColumn="0" w:lastRowFirstColumn="0" w:lastRowLastColumn="0"/>
            <w:tcW w:w="2211" w:type="dxa"/>
            <w:hideMark/>
          </w:tcPr>
          <w:p w14:paraId="583E3202" w14:textId="77777777" w:rsidR="00CC79B0" w:rsidRPr="00CC79B0" w:rsidRDefault="00CC79B0" w:rsidP="00CC79B0">
            <w:pPr>
              <w:jc w:val="left"/>
              <w:rPr>
                <w:lang w:val="en-GB"/>
              </w:rPr>
            </w:pPr>
            <w:r w:rsidRPr="00CC79B0">
              <w:rPr>
                <w:lang w:val="en-GB"/>
              </w:rPr>
              <w:t>Pump/gate failure</w:t>
            </w:r>
          </w:p>
        </w:tc>
        <w:tc>
          <w:tcPr>
            <w:tcW w:w="1834" w:type="dxa"/>
            <w:hideMark/>
          </w:tcPr>
          <w:p w14:paraId="65115296"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Medium</w:t>
            </w:r>
          </w:p>
        </w:tc>
        <w:tc>
          <w:tcPr>
            <w:tcW w:w="1559" w:type="dxa"/>
            <w:hideMark/>
          </w:tcPr>
          <w:p w14:paraId="649A38DB"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High</w:t>
            </w:r>
          </w:p>
        </w:tc>
        <w:tc>
          <w:tcPr>
            <w:tcW w:w="2410" w:type="dxa"/>
            <w:hideMark/>
          </w:tcPr>
          <w:p w14:paraId="0B8406C6" w14:textId="77777777" w:rsidR="00CC79B0" w:rsidRPr="00CC79B0" w:rsidRDefault="00CC79B0" w:rsidP="00CC79B0">
            <w:pPr>
              <w:ind w:left="720"/>
              <w:jc w:val="left"/>
              <w:cnfStyle w:val="000000000000" w:firstRow="0" w:lastRow="0" w:firstColumn="0" w:lastColumn="0" w:oddVBand="0" w:evenVBand="0" w:oddHBand="0" w:evenHBand="0" w:firstRowFirstColumn="0" w:firstRowLastColumn="0" w:lastRowFirstColumn="0" w:lastRowLastColumn="0"/>
              <w:rPr>
                <w:lang w:val="en-GB"/>
              </w:rPr>
            </w:pPr>
            <w:r w:rsidRPr="00CC79B0">
              <w:rPr>
                <w:b/>
                <w:bCs/>
                <w:lang w:val="en-GB"/>
              </w:rPr>
              <w:t>High</w:t>
            </w:r>
          </w:p>
        </w:tc>
      </w:tr>
      <w:tr w:rsidR="00CC79B0" w:rsidRPr="00CC79B0" w14:paraId="4395342F" w14:textId="77777777" w:rsidTr="00585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hideMark/>
          </w:tcPr>
          <w:p w14:paraId="5BE515B7" w14:textId="77777777" w:rsidR="00CC79B0" w:rsidRPr="00CC79B0" w:rsidRDefault="00CC79B0" w:rsidP="00CC79B0">
            <w:pPr>
              <w:jc w:val="left"/>
              <w:rPr>
                <w:lang w:val="en-GB"/>
              </w:rPr>
            </w:pPr>
            <w:r w:rsidRPr="00CC79B0">
              <w:rPr>
                <w:lang w:val="en-GB"/>
              </w:rPr>
              <w:t>Vegetation, water quality</w:t>
            </w:r>
          </w:p>
        </w:tc>
        <w:tc>
          <w:tcPr>
            <w:tcW w:w="1834" w:type="dxa"/>
            <w:hideMark/>
          </w:tcPr>
          <w:p w14:paraId="7E7EFA93"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Medium</w:t>
            </w:r>
          </w:p>
        </w:tc>
        <w:tc>
          <w:tcPr>
            <w:tcW w:w="1559" w:type="dxa"/>
            <w:hideMark/>
          </w:tcPr>
          <w:p w14:paraId="685FC539"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Medium</w:t>
            </w:r>
          </w:p>
        </w:tc>
        <w:tc>
          <w:tcPr>
            <w:tcW w:w="2410" w:type="dxa"/>
            <w:hideMark/>
          </w:tcPr>
          <w:p w14:paraId="3D1E043C" w14:textId="77777777" w:rsidR="00CC79B0" w:rsidRPr="00CC79B0" w:rsidRDefault="00CC79B0" w:rsidP="00CC79B0">
            <w:pPr>
              <w:ind w:left="720"/>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Moderate</w:t>
            </w:r>
          </w:p>
        </w:tc>
      </w:tr>
      <w:tr w:rsidR="00CC79B0" w:rsidRPr="00CC79B0" w14:paraId="462BEAD2" w14:textId="77777777" w:rsidTr="005856CD">
        <w:tc>
          <w:tcPr>
            <w:cnfStyle w:val="001000000000" w:firstRow="0" w:lastRow="0" w:firstColumn="1" w:lastColumn="0" w:oddVBand="0" w:evenVBand="0" w:oddHBand="0" w:evenHBand="0" w:firstRowFirstColumn="0" w:firstRowLastColumn="0" w:lastRowFirstColumn="0" w:lastRowLastColumn="0"/>
            <w:tcW w:w="2211" w:type="dxa"/>
            <w:hideMark/>
          </w:tcPr>
          <w:p w14:paraId="6869CF13" w14:textId="77777777" w:rsidR="00CC79B0" w:rsidRPr="00CC79B0" w:rsidRDefault="00CC79B0" w:rsidP="00CC79B0">
            <w:pPr>
              <w:jc w:val="left"/>
              <w:rPr>
                <w:lang w:val="en-GB"/>
              </w:rPr>
            </w:pPr>
            <w:r w:rsidRPr="00CC79B0">
              <w:rPr>
                <w:lang w:val="en-GB"/>
              </w:rPr>
              <w:t>Coordination, training gaps</w:t>
            </w:r>
          </w:p>
        </w:tc>
        <w:tc>
          <w:tcPr>
            <w:tcW w:w="1834" w:type="dxa"/>
            <w:hideMark/>
          </w:tcPr>
          <w:p w14:paraId="3E39FE51"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Medium</w:t>
            </w:r>
          </w:p>
        </w:tc>
        <w:tc>
          <w:tcPr>
            <w:tcW w:w="1559" w:type="dxa"/>
            <w:hideMark/>
          </w:tcPr>
          <w:p w14:paraId="51DE5147" w14:textId="77777777" w:rsidR="00CC79B0" w:rsidRPr="00CC79B0" w:rsidRDefault="00CC79B0" w:rsidP="00916ACD">
            <w:pPr>
              <w:jc w:val="left"/>
              <w:cnfStyle w:val="000000000000" w:firstRow="0" w:lastRow="0" w:firstColumn="0" w:lastColumn="0" w:oddVBand="0" w:evenVBand="0" w:oddHBand="0" w:evenHBand="0" w:firstRowFirstColumn="0" w:firstRowLastColumn="0" w:lastRowFirstColumn="0" w:lastRowLastColumn="0"/>
              <w:rPr>
                <w:lang w:val="en-GB"/>
              </w:rPr>
            </w:pPr>
            <w:r w:rsidRPr="00CC79B0">
              <w:rPr>
                <w:lang w:val="en-GB"/>
              </w:rPr>
              <w:t>High</w:t>
            </w:r>
          </w:p>
        </w:tc>
        <w:tc>
          <w:tcPr>
            <w:tcW w:w="2410" w:type="dxa"/>
            <w:hideMark/>
          </w:tcPr>
          <w:p w14:paraId="58E0E131" w14:textId="77777777" w:rsidR="00CC79B0" w:rsidRPr="00CC79B0" w:rsidRDefault="00CC79B0" w:rsidP="00CC79B0">
            <w:pPr>
              <w:ind w:left="720"/>
              <w:jc w:val="left"/>
              <w:cnfStyle w:val="000000000000" w:firstRow="0" w:lastRow="0" w:firstColumn="0" w:lastColumn="0" w:oddVBand="0" w:evenVBand="0" w:oddHBand="0" w:evenHBand="0" w:firstRowFirstColumn="0" w:firstRowLastColumn="0" w:lastRowFirstColumn="0" w:lastRowLastColumn="0"/>
              <w:rPr>
                <w:lang w:val="en-GB"/>
              </w:rPr>
            </w:pPr>
            <w:r w:rsidRPr="00CC79B0">
              <w:rPr>
                <w:b/>
                <w:bCs/>
                <w:lang w:val="en-GB"/>
              </w:rPr>
              <w:t>High</w:t>
            </w:r>
          </w:p>
        </w:tc>
      </w:tr>
      <w:tr w:rsidR="00CC79B0" w:rsidRPr="00CC79B0" w14:paraId="5E144E62" w14:textId="77777777" w:rsidTr="00585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1" w:type="dxa"/>
            <w:hideMark/>
          </w:tcPr>
          <w:p w14:paraId="25D6E738" w14:textId="77777777" w:rsidR="00CC79B0" w:rsidRPr="00CC79B0" w:rsidRDefault="00CC79B0" w:rsidP="00CC79B0">
            <w:pPr>
              <w:jc w:val="left"/>
              <w:rPr>
                <w:lang w:val="en-GB"/>
              </w:rPr>
            </w:pPr>
            <w:r w:rsidRPr="00CC79B0">
              <w:rPr>
                <w:lang w:val="en-GB"/>
              </w:rPr>
              <w:t>Non</w:t>
            </w:r>
            <w:r w:rsidRPr="00CC79B0">
              <w:rPr>
                <w:lang w:val="en-GB"/>
              </w:rPr>
              <w:noBreakHyphen/>
              <w:t>compliance</w:t>
            </w:r>
          </w:p>
        </w:tc>
        <w:tc>
          <w:tcPr>
            <w:tcW w:w="1834" w:type="dxa"/>
            <w:hideMark/>
          </w:tcPr>
          <w:p w14:paraId="40710A76"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Low–Medium</w:t>
            </w:r>
          </w:p>
        </w:tc>
        <w:tc>
          <w:tcPr>
            <w:tcW w:w="1559" w:type="dxa"/>
            <w:hideMark/>
          </w:tcPr>
          <w:p w14:paraId="4BAB36C5" w14:textId="77777777" w:rsidR="00CC79B0" w:rsidRPr="00CC79B0" w:rsidRDefault="00CC79B0" w:rsidP="00916ACD">
            <w:pPr>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High</w:t>
            </w:r>
          </w:p>
        </w:tc>
        <w:tc>
          <w:tcPr>
            <w:tcW w:w="2410" w:type="dxa"/>
            <w:hideMark/>
          </w:tcPr>
          <w:p w14:paraId="0260FE9C" w14:textId="77777777" w:rsidR="00CC79B0" w:rsidRPr="00CC79B0" w:rsidRDefault="00CC79B0" w:rsidP="00CC79B0">
            <w:pPr>
              <w:ind w:left="720"/>
              <w:jc w:val="left"/>
              <w:cnfStyle w:val="000000100000" w:firstRow="0" w:lastRow="0" w:firstColumn="0" w:lastColumn="0" w:oddVBand="0" w:evenVBand="0" w:oddHBand="1" w:evenHBand="0" w:firstRowFirstColumn="0" w:firstRowLastColumn="0" w:lastRowFirstColumn="0" w:lastRowLastColumn="0"/>
              <w:rPr>
                <w:lang w:val="en-GB"/>
              </w:rPr>
            </w:pPr>
            <w:r w:rsidRPr="00CC79B0">
              <w:rPr>
                <w:lang w:val="en-GB"/>
              </w:rPr>
              <w:t>Moderate–High</w:t>
            </w:r>
          </w:p>
        </w:tc>
      </w:tr>
    </w:tbl>
    <w:p w14:paraId="4EEFE02C" w14:textId="77777777" w:rsidR="00784B9B" w:rsidRPr="00784B9B" w:rsidRDefault="00784B9B" w:rsidP="00784B9B">
      <w:pPr>
        <w:rPr>
          <w:highlight w:val="magenta"/>
          <w:lang w:val="en-GB"/>
        </w:rPr>
      </w:pPr>
    </w:p>
    <w:p w14:paraId="2505A3EC" w14:textId="5D6E3743" w:rsidR="00EC25D0" w:rsidRPr="00F9793B" w:rsidRDefault="00EC25D0" w:rsidP="00EC25D0">
      <w:pPr>
        <w:pStyle w:val="Heading2"/>
        <w:spacing w:before="120" w:after="120"/>
        <w:ind w:left="578" w:hanging="578"/>
        <w:rPr>
          <w:lang w:val="en-GB"/>
        </w:rPr>
      </w:pPr>
      <w:bookmarkStart w:id="40" w:name="_Toc225872962"/>
      <w:r w:rsidRPr="00F9793B">
        <w:rPr>
          <w:lang w:val="en-GB"/>
        </w:rPr>
        <w:t>Implementation challenges in the m</w:t>
      </w:r>
      <w:r>
        <w:rPr>
          <w:lang w:val="en-GB"/>
        </w:rPr>
        <w:t>editerranean</w:t>
      </w:r>
      <w:bookmarkEnd w:id="40"/>
    </w:p>
    <w:p w14:paraId="646E5805" w14:textId="2BBC45E9" w:rsidR="00EC25D0" w:rsidRPr="00F85EBB" w:rsidRDefault="00EC25D0" w:rsidP="00EC25D0">
      <w:pPr>
        <w:rPr>
          <w:lang w:val="en-GB"/>
        </w:rPr>
      </w:pPr>
      <w:r>
        <w:rPr>
          <w:lang w:val="en-GB"/>
        </w:rPr>
        <w:t>When it comes to conventional (grey) measures’</w:t>
      </w:r>
      <w:r w:rsidRPr="00101DB4">
        <w:rPr>
          <w:lang w:val="en-GB"/>
        </w:rPr>
        <w:t xml:space="preserve"> </w:t>
      </w:r>
      <w:r>
        <w:rPr>
          <w:lang w:val="en-GB"/>
        </w:rPr>
        <w:t xml:space="preserve">implementation in the Mediterranean basin, specific challenges </w:t>
      </w:r>
      <w:proofErr w:type="gramStart"/>
      <w:r>
        <w:rPr>
          <w:lang w:val="en-GB"/>
        </w:rPr>
        <w:t>have to</w:t>
      </w:r>
      <w:proofErr w:type="gramEnd"/>
      <w:r>
        <w:rPr>
          <w:lang w:val="en-GB"/>
        </w:rPr>
        <w:t xml:space="preserve"> be </w:t>
      </w:r>
      <w:proofErr w:type="gramStart"/>
      <w:r w:rsidRPr="00101DB4">
        <w:rPr>
          <w:lang w:val="en-GB"/>
        </w:rPr>
        <w:t>t</w:t>
      </w:r>
      <w:r>
        <w:rPr>
          <w:lang w:val="en-GB"/>
        </w:rPr>
        <w:t>aken into account</w:t>
      </w:r>
      <w:proofErr w:type="gramEnd"/>
      <w:r>
        <w:rPr>
          <w:lang w:val="en-GB"/>
        </w:rPr>
        <w:t>, such as:</w:t>
      </w:r>
    </w:p>
    <w:p w14:paraId="78339600" w14:textId="13FBEC8A" w:rsidR="00EC25D0" w:rsidRDefault="00EC25D0" w:rsidP="00EC25D0">
      <w:pPr>
        <w:pStyle w:val="ListParagraph"/>
        <w:numPr>
          <w:ilvl w:val="0"/>
          <w:numId w:val="126"/>
        </w:numPr>
        <w:rPr>
          <w:lang w:val="en-GB"/>
        </w:rPr>
      </w:pPr>
      <w:r w:rsidRPr="00101DB4">
        <w:rPr>
          <w:b/>
          <w:bCs/>
          <w:i/>
          <w:iCs/>
          <w:lang w:val="en-GB"/>
        </w:rPr>
        <w:t>Mediterranean basins seasonal flood regime</w:t>
      </w:r>
      <w:r>
        <w:rPr>
          <w:b/>
          <w:bCs/>
          <w:i/>
          <w:iCs/>
          <w:lang w:val="en-GB"/>
        </w:rPr>
        <w:t xml:space="preserve">, </w:t>
      </w:r>
      <w:r w:rsidRPr="00101DB4">
        <w:rPr>
          <w:lang w:val="en-GB"/>
        </w:rPr>
        <w:t>which is</w:t>
      </w:r>
      <w:r w:rsidRPr="00924932">
        <w:rPr>
          <w:lang w:val="en-GB"/>
        </w:rPr>
        <w:t xml:space="preserve"> characterized by long dry seasons combined with intense storms. This often leads to </w:t>
      </w:r>
      <w:r w:rsidRPr="00924932">
        <w:rPr>
          <w:b/>
          <w:bCs/>
          <w:lang w:val="en-GB"/>
        </w:rPr>
        <w:t>flash floods</w:t>
      </w:r>
      <w:r w:rsidRPr="00924932">
        <w:rPr>
          <w:lang w:val="en-GB"/>
        </w:rPr>
        <w:t xml:space="preserve">, occurring in small/steep catchments with short response times. This phenomenon will most likely intensify </w:t>
      </w:r>
      <w:r w:rsidR="001818EE">
        <w:rPr>
          <w:lang w:val="en-GB"/>
        </w:rPr>
        <w:t>for</w:t>
      </w:r>
      <w:r w:rsidRPr="00924932">
        <w:rPr>
          <w:lang w:val="en-GB"/>
        </w:rPr>
        <w:t xml:space="preserve"> all </w:t>
      </w:r>
      <w:r w:rsidR="003060CB">
        <w:rPr>
          <w:lang w:val="en-GB"/>
        </w:rPr>
        <w:t>c</w:t>
      </w:r>
      <w:r w:rsidRPr="00924932">
        <w:rPr>
          <w:lang w:val="en-GB"/>
        </w:rPr>
        <w:t>limate-change scenarios. Moreover, frequently flash floods are combined with increased sediment loads coming from erosion prone areas.</w:t>
      </w:r>
    </w:p>
    <w:p w14:paraId="6E0E6433" w14:textId="77777777" w:rsidR="00EC25D0" w:rsidRPr="00C74FCC" w:rsidRDefault="00EC25D0" w:rsidP="00EC25D0">
      <w:pPr>
        <w:numPr>
          <w:ilvl w:val="0"/>
          <w:numId w:val="126"/>
        </w:numPr>
        <w:rPr>
          <w:lang w:val="en-GB"/>
        </w:rPr>
      </w:pPr>
      <w:r w:rsidRPr="00C74FCC">
        <w:rPr>
          <w:b/>
          <w:bCs/>
          <w:i/>
          <w:iCs/>
          <w:lang w:val="en-GB"/>
        </w:rPr>
        <w:t>Mediterranean basins are often erosion prone</w:t>
      </w:r>
      <w:r w:rsidRPr="00C74FCC">
        <w:rPr>
          <w:lang w:val="en-GB"/>
        </w:rPr>
        <w:t xml:space="preserve"> with steep upstream terrain and erosion sensitive soils (collapsible, alluvial, etc). Furthermore, groundwater fluctuations between wet/dry seasons, combined with flash flooding event accelerate erosion. Wildfires contribute drastically to an increased runoff and sediment loads. </w:t>
      </w:r>
      <w:r>
        <w:rPr>
          <w:lang w:val="en-GB"/>
        </w:rPr>
        <w:t>For this reason, s</w:t>
      </w:r>
      <w:r w:rsidRPr="00C74FCC">
        <w:rPr>
          <w:lang w:val="en-GB"/>
        </w:rPr>
        <w:t xml:space="preserve">ediment management strategy </w:t>
      </w:r>
      <w:r>
        <w:rPr>
          <w:lang w:val="en-GB"/>
        </w:rPr>
        <w:t xml:space="preserve">should be </w:t>
      </w:r>
      <w:r w:rsidRPr="00C74FCC">
        <w:rPr>
          <w:lang w:val="en-GB"/>
        </w:rPr>
        <w:t xml:space="preserve">included </w:t>
      </w:r>
      <w:r>
        <w:rPr>
          <w:lang w:val="en-GB"/>
        </w:rPr>
        <w:t>in design phase.</w:t>
      </w:r>
    </w:p>
    <w:p w14:paraId="3926EF70" w14:textId="77777777" w:rsidR="00EC25D0" w:rsidRPr="00C76AEF" w:rsidRDefault="00EC25D0" w:rsidP="00EC25D0">
      <w:pPr>
        <w:pStyle w:val="ListParagraph"/>
        <w:numPr>
          <w:ilvl w:val="0"/>
          <w:numId w:val="126"/>
        </w:numPr>
        <w:rPr>
          <w:lang w:val="en-GB"/>
        </w:rPr>
      </w:pPr>
      <w:r w:rsidRPr="00101DB4">
        <w:rPr>
          <w:b/>
          <w:bCs/>
          <w:i/>
          <w:iCs/>
          <w:lang w:val="en-GB"/>
        </w:rPr>
        <w:t xml:space="preserve">Mediterranean basins </w:t>
      </w:r>
      <w:r>
        <w:rPr>
          <w:b/>
          <w:bCs/>
          <w:i/>
          <w:iCs/>
          <w:lang w:val="en-GB"/>
        </w:rPr>
        <w:t xml:space="preserve">consist often sensitive ecosystems </w:t>
      </w:r>
      <w:r w:rsidRPr="00C76AEF">
        <w:rPr>
          <w:lang w:val="en-GB"/>
        </w:rPr>
        <w:t>with</w:t>
      </w:r>
      <w:r w:rsidRPr="00EE5897">
        <w:rPr>
          <w:lang w:val="en-GB"/>
        </w:rPr>
        <w:t xml:space="preserve"> priority habitats, migratory bird corridors and plenty of Natura 2000 sites (commonly along water bodies)</w:t>
      </w:r>
      <w:r>
        <w:rPr>
          <w:lang w:val="en-GB"/>
        </w:rPr>
        <w:t xml:space="preserve"> to ecologically protect.</w:t>
      </w:r>
      <w:r>
        <w:rPr>
          <w:b/>
          <w:bCs/>
          <w:i/>
          <w:iCs/>
          <w:lang w:val="en-GB"/>
        </w:rPr>
        <w:t xml:space="preserve"> </w:t>
      </w:r>
    </w:p>
    <w:p w14:paraId="25BC7FB8" w14:textId="431D0414" w:rsidR="00EC25D0" w:rsidRPr="00642405" w:rsidRDefault="00EC25D0" w:rsidP="00EC25D0">
      <w:pPr>
        <w:numPr>
          <w:ilvl w:val="0"/>
          <w:numId w:val="112"/>
        </w:numPr>
        <w:rPr>
          <w:lang w:val="en-GB"/>
        </w:rPr>
      </w:pPr>
      <w:r w:rsidRPr="005F0D4E">
        <w:rPr>
          <w:b/>
          <w:bCs/>
          <w:i/>
          <w:iCs/>
          <w:lang w:val="en-GB"/>
        </w:rPr>
        <w:t xml:space="preserve">Mediterranean basins often characterized by fragmented ownership and land-use constraints. </w:t>
      </w:r>
      <w:r w:rsidRPr="00AF0F78">
        <w:rPr>
          <w:lang w:val="en-GB"/>
        </w:rPr>
        <w:t>For this reason, land</w:t>
      </w:r>
      <w:r>
        <w:rPr>
          <w:b/>
          <w:bCs/>
          <w:i/>
          <w:iCs/>
          <w:lang w:val="en-GB"/>
        </w:rPr>
        <w:t xml:space="preserve"> </w:t>
      </w:r>
      <w:r w:rsidRPr="00642405">
        <w:rPr>
          <w:lang w:val="en-GB"/>
        </w:rPr>
        <w:t xml:space="preserve">acquisition </w:t>
      </w:r>
      <w:r>
        <w:rPr>
          <w:lang w:val="en-GB"/>
        </w:rPr>
        <w:t>is often an obstacle</w:t>
      </w:r>
      <w:r w:rsidRPr="00642405">
        <w:rPr>
          <w:lang w:val="en-GB"/>
        </w:rPr>
        <w:t xml:space="preserve"> (small parcels, fragmented ownership</w:t>
      </w:r>
      <w:r>
        <w:rPr>
          <w:lang w:val="en-GB"/>
        </w:rPr>
        <w:t>, agricultural land impact</w:t>
      </w:r>
      <w:r w:rsidRPr="00642405">
        <w:rPr>
          <w:lang w:val="en-GB"/>
        </w:rPr>
        <w:t>)</w:t>
      </w:r>
      <w:r>
        <w:rPr>
          <w:lang w:val="en-GB"/>
        </w:rPr>
        <w:t xml:space="preserve">. </w:t>
      </w:r>
      <w:r w:rsidR="00A95277">
        <w:rPr>
          <w:lang w:val="en-GB"/>
        </w:rPr>
        <w:t>G</w:t>
      </w:r>
      <w:r>
        <w:rPr>
          <w:lang w:val="en-GB"/>
        </w:rPr>
        <w:t>iven the historical importance of the region, protection of archaeological sites and compliance with relevant authorities.</w:t>
      </w:r>
    </w:p>
    <w:p w14:paraId="4B7C7C20" w14:textId="10DFDA6E" w:rsidR="00EC25D0" w:rsidRPr="003C0C88" w:rsidRDefault="00EC25D0" w:rsidP="00EC25D0">
      <w:pPr>
        <w:numPr>
          <w:ilvl w:val="0"/>
          <w:numId w:val="112"/>
        </w:numPr>
        <w:rPr>
          <w:lang w:val="en-GB"/>
        </w:rPr>
      </w:pPr>
      <w:r w:rsidRPr="003C0C88">
        <w:rPr>
          <w:b/>
          <w:bCs/>
          <w:i/>
          <w:iCs/>
          <w:lang w:val="en-GB"/>
        </w:rPr>
        <w:t xml:space="preserve">Mediterranean basins often face constraints in material </w:t>
      </w:r>
      <w:r w:rsidR="007642FB">
        <w:rPr>
          <w:b/>
          <w:bCs/>
          <w:i/>
          <w:iCs/>
          <w:lang w:val="en-GB"/>
        </w:rPr>
        <w:t>availability</w:t>
      </w:r>
      <w:r w:rsidRPr="003C0C88">
        <w:rPr>
          <w:b/>
          <w:bCs/>
          <w:i/>
          <w:iCs/>
          <w:lang w:val="en-GB"/>
        </w:rPr>
        <w:t xml:space="preserve">, </w:t>
      </w:r>
      <w:r w:rsidRPr="003C0C88">
        <w:rPr>
          <w:lang w:val="en-GB"/>
        </w:rPr>
        <w:t>which limits access to high</w:t>
      </w:r>
      <w:r w:rsidRPr="003C0C88">
        <w:rPr>
          <w:lang w:val="en-GB"/>
        </w:rPr>
        <w:noBreakHyphen/>
        <w:t>quality material (e.g.  clay). Moreover,</w:t>
      </w:r>
      <w:r w:rsidR="007642FB">
        <w:rPr>
          <w:lang w:val="en-GB"/>
        </w:rPr>
        <w:t xml:space="preserve"> a</w:t>
      </w:r>
      <w:r w:rsidRPr="003C0C88">
        <w:rPr>
          <w:lang w:val="en-GB"/>
        </w:rPr>
        <w:t xml:space="preserve"> quarry ’s environmental permitting, as well as </w:t>
      </w:r>
      <w:r>
        <w:rPr>
          <w:lang w:val="en-GB"/>
        </w:rPr>
        <w:t xml:space="preserve">its </w:t>
      </w:r>
      <w:r w:rsidRPr="003C0C88">
        <w:rPr>
          <w:lang w:val="en-GB"/>
        </w:rPr>
        <w:t>distance affects significantly construction cost</w:t>
      </w:r>
      <w:r>
        <w:rPr>
          <w:lang w:val="en-GB"/>
        </w:rPr>
        <w:t xml:space="preserve"> and project’s viability.</w:t>
      </w:r>
      <w:r w:rsidRPr="003C0C88">
        <w:rPr>
          <w:lang w:val="en-GB"/>
        </w:rPr>
        <w:t xml:space="preserve"> </w:t>
      </w:r>
    </w:p>
    <w:p w14:paraId="01B2C001" w14:textId="51E31D02" w:rsidR="00EC25D0" w:rsidRPr="009E68BA" w:rsidRDefault="00EC25D0" w:rsidP="00EC25D0">
      <w:pPr>
        <w:numPr>
          <w:ilvl w:val="0"/>
          <w:numId w:val="112"/>
        </w:numPr>
        <w:rPr>
          <w:lang w:val="en-GB"/>
        </w:rPr>
      </w:pPr>
      <w:r w:rsidRPr="003C0C88">
        <w:rPr>
          <w:b/>
          <w:bCs/>
          <w:i/>
          <w:iCs/>
          <w:lang w:val="en-GB"/>
        </w:rPr>
        <w:lastRenderedPageBreak/>
        <w:t xml:space="preserve">Mediterranean </w:t>
      </w:r>
      <w:r>
        <w:rPr>
          <w:b/>
          <w:bCs/>
          <w:i/>
          <w:iCs/>
          <w:lang w:val="en-GB"/>
        </w:rPr>
        <w:t xml:space="preserve">coastal areas will be increasingly experiencing sea level rise, </w:t>
      </w:r>
      <w:r w:rsidRPr="009E68BA">
        <w:rPr>
          <w:lang w:val="en-GB"/>
        </w:rPr>
        <w:t xml:space="preserve">which will be interacting with lagoons, deltas and coastal wetlands. </w:t>
      </w:r>
      <w:r>
        <w:rPr>
          <w:lang w:val="en-GB"/>
        </w:rPr>
        <w:t>Due to this</w:t>
      </w:r>
      <w:r w:rsidR="00E53FD9">
        <w:rPr>
          <w:lang w:val="en-GB"/>
        </w:rPr>
        <w:t>,</w:t>
      </w:r>
      <w:r>
        <w:rPr>
          <w:lang w:val="en-GB"/>
        </w:rPr>
        <w:t xml:space="preserve"> </w:t>
      </w:r>
      <w:r w:rsidRPr="009E68BA">
        <w:rPr>
          <w:lang w:val="en-GB"/>
        </w:rPr>
        <w:t>Mediterranean coasts are highly vulnerable to storm surges and long</w:t>
      </w:r>
      <w:r w:rsidRPr="009E68BA">
        <w:rPr>
          <w:lang w:val="en-GB"/>
        </w:rPr>
        <w:noBreakHyphen/>
        <w:t>term erosion.</w:t>
      </w:r>
    </w:p>
    <w:p w14:paraId="417C9AD0" w14:textId="77777777" w:rsidR="00EC25D0" w:rsidRPr="00446CA0" w:rsidRDefault="00EC25D0" w:rsidP="00EC25D0">
      <w:pPr>
        <w:pStyle w:val="ListParagraph"/>
        <w:numPr>
          <w:ilvl w:val="0"/>
          <w:numId w:val="126"/>
        </w:numPr>
        <w:rPr>
          <w:lang w:val="en-GB"/>
        </w:rPr>
      </w:pPr>
      <w:r w:rsidRPr="007D676A">
        <w:rPr>
          <w:b/>
          <w:bCs/>
          <w:i/>
          <w:iCs/>
          <w:lang w:val="en-GB"/>
        </w:rPr>
        <w:t>Mediterranean basins are densely populated</w:t>
      </w:r>
      <w:r>
        <w:rPr>
          <w:b/>
          <w:bCs/>
          <w:i/>
          <w:iCs/>
          <w:lang w:val="en-GB"/>
        </w:rPr>
        <w:t xml:space="preserve"> and increasingly urbanized</w:t>
      </w:r>
      <w:r w:rsidRPr="00642405">
        <w:rPr>
          <w:lang w:val="en-GB"/>
        </w:rPr>
        <w:t xml:space="preserve"> </w:t>
      </w:r>
      <w:r w:rsidRPr="00446CA0">
        <w:rPr>
          <w:lang w:val="en-GB"/>
        </w:rPr>
        <w:t>w</w:t>
      </w:r>
      <w:r>
        <w:rPr>
          <w:lang w:val="en-GB"/>
        </w:rPr>
        <w:t>hich in return makes flood management both delicate and critical. To this, transboundary constrains are often imposed.</w:t>
      </w:r>
    </w:p>
    <w:p w14:paraId="644BFD19" w14:textId="77777777" w:rsidR="00EC25D0" w:rsidRPr="00924932" w:rsidRDefault="00EC25D0" w:rsidP="00EC25D0">
      <w:pPr>
        <w:pStyle w:val="ListParagraph"/>
        <w:numPr>
          <w:ilvl w:val="0"/>
          <w:numId w:val="126"/>
        </w:numPr>
        <w:rPr>
          <w:lang w:val="en-GB"/>
        </w:rPr>
      </w:pPr>
      <w:r w:rsidRPr="00C00B70">
        <w:rPr>
          <w:b/>
          <w:bCs/>
          <w:i/>
          <w:iCs/>
          <w:lang w:val="en-GB"/>
        </w:rPr>
        <w:t>Long-term maintenance is often challenging</w:t>
      </w:r>
      <w:r>
        <w:rPr>
          <w:lang w:val="en-GB"/>
        </w:rPr>
        <w:t xml:space="preserve"> due to unclear responsibilities between different stakeholders and difficulty securing funding.</w:t>
      </w:r>
    </w:p>
    <w:p w14:paraId="60D34B3C" w14:textId="77777777" w:rsidR="00EC25D0" w:rsidRDefault="00EC25D0" w:rsidP="00EC25D0">
      <w:pPr>
        <w:spacing w:before="0" w:after="0" w:line="240" w:lineRule="auto"/>
        <w:rPr>
          <w:lang w:val="en-GB"/>
        </w:rPr>
      </w:pPr>
    </w:p>
    <w:p w14:paraId="1554D0F4" w14:textId="77777777" w:rsidR="00D23404" w:rsidRDefault="006F0652">
      <w:pPr>
        <w:spacing w:before="0" w:after="200" w:line="276" w:lineRule="auto"/>
        <w:rPr>
          <w:lang w:val="en-GB"/>
        </w:rPr>
        <w:sectPr w:rsidR="00D23404" w:rsidSect="00D23404">
          <w:headerReference w:type="default" r:id="rId14"/>
          <w:footerReference w:type="default" r:id="rId15"/>
          <w:pgSz w:w="11906" w:h="16838" w:code="9"/>
          <w:pgMar w:top="1440" w:right="1418" w:bottom="1440" w:left="1418" w:header="397" w:footer="113" w:gutter="0"/>
          <w:cols w:space="708"/>
          <w:docGrid w:linePitch="360"/>
        </w:sectPr>
      </w:pPr>
      <w:r>
        <w:rPr>
          <w:lang w:val="en-GB"/>
        </w:rPr>
        <w:br w:type="page"/>
      </w:r>
    </w:p>
    <w:p w14:paraId="02620707" w14:textId="53706AB8" w:rsidR="004F3A02" w:rsidRPr="00684E35" w:rsidRDefault="004F3A02" w:rsidP="004F3A02">
      <w:pPr>
        <w:pStyle w:val="Heading1"/>
        <w:rPr>
          <w:lang w:val="en-GB"/>
        </w:rPr>
      </w:pPr>
      <w:bookmarkStart w:id="41" w:name="_Toc225872963"/>
      <w:bookmarkStart w:id="42" w:name="_Ref223185363"/>
      <w:bookmarkEnd w:id="26"/>
      <w:r>
        <w:rPr>
          <w:lang w:val="en-GB"/>
        </w:rPr>
        <w:lastRenderedPageBreak/>
        <w:t>Practical guidelines for NWR MEASURES</w:t>
      </w:r>
      <w:bookmarkEnd w:id="41"/>
    </w:p>
    <w:p w14:paraId="3E0FAADA" w14:textId="55382418" w:rsidR="00F21BC4" w:rsidRDefault="004F3A02" w:rsidP="00054810">
      <w:pPr>
        <w:rPr>
          <w:lang w:val="en-GB"/>
        </w:rPr>
      </w:pPr>
      <w:r>
        <w:rPr>
          <w:lang w:val="en-GB"/>
        </w:rPr>
        <w:t xml:space="preserve">As discussed in Task 1, </w:t>
      </w:r>
      <w:bookmarkEnd w:id="42"/>
      <w:r w:rsidR="00C42111">
        <w:rPr>
          <w:lang w:val="en-GB"/>
        </w:rPr>
        <w:t>n</w:t>
      </w:r>
      <w:r w:rsidR="00F21BC4" w:rsidRPr="00680134">
        <w:rPr>
          <w:lang w:val="en-GB"/>
        </w:rPr>
        <w:t>ature-based solutions (</w:t>
      </w:r>
      <w:proofErr w:type="spellStart"/>
      <w:r w:rsidR="00F21BC4" w:rsidRPr="00680134">
        <w:rPr>
          <w:lang w:val="en-GB"/>
        </w:rPr>
        <w:t>NbS</w:t>
      </w:r>
      <w:proofErr w:type="spellEnd"/>
      <w:r w:rsidR="00F21BC4" w:rsidRPr="00680134">
        <w:rPr>
          <w:lang w:val="en-GB"/>
        </w:rPr>
        <w:t>) emerged</w:t>
      </w:r>
      <w:r w:rsidR="00F21BC4">
        <w:rPr>
          <w:lang w:val="en-GB"/>
        </w:rPr>
        <w:t xml:space="preserve"> </w:t>
      </w:r>
      <w:r w:rsidR="00F21BC4" w:rsidRPr="00680134">
        <w:rPr>
          <w:lang w:val="en-GB"/>
        </w:rPr>
        <w:t>mid-2000s by the International Union</w:t>
      </w:r>
      <w:r w:rsidR="00F21BC4">
        <w:rPr>
          <w:lang w:val="en-GB"/>
        </w:rPr>
        <w:t xml:space="preserve"> </w:t>
      </w:r>
      <w:r w:rsidR="00F21BC4" w:rsidRPr="00680134">
        <w:rPr>
          <w:lang w:val="en-GB"/>
        </w:rPr>
        <w:t>for Conservation of Nature (IUCN) and</w:t>
      </w:r>
      <w:r w:rsidR="00F21BC4">
        <w:rPr>
          <w:lang w:val="en-GB"/>
        </w:rPr>
        <w:t xml:space="preserve"> </w:t>
      </w:r>
      <w:r w:rsidR="00F21BC4" w:rsidRPr="00680134">
        <w:rPr>
          <w:lang w:val="en-GB"/>
        </w:rPr>
        <w:t>the European Commission (EC) as an</w:t>
      </w:r>
      <w:r w:rsidR="00F21BC4">
        <w:rPr>
          <w:lang w:val="en-GB"/>
        </w:rPr>
        <w:t xml:space="preserve"> </w:t>
      </w:r>
      <w:r w:rsidR="00F21BC4" w:rsidRPr="00680134">
        <w:rPr>
          <w:lang w:val="en-GB"/>
        </w:rPr>
        <w:t>effective combination of measures</w:t>
      </w:r>
      <w:r w:rsidR="00F21BC4">
        <w:rPr>
          <w:lang w:val="en-GB"/>
        </w:rPr>
        <w:t xml:space="preserve"> </w:t>
      </w:r>
      <w:r w:rsidR="00F21BC4" w:rsidRPr="00680134">
        <w:rPr>
          <w:lang w:val="en-GB"/>
        </w:rPr>
        <w:t>to addressing climate and disaster</w:t>
      </w:r>
      <w:r w:rsidR="00F21BC4">
        <w:rPr>
          <w:lang w:val="en-GB"/>
        </w:rPr>
        <w:t xml:space="preserve"> </w:t>
      </w:r>
      <w:r w:rsidR="00F21BC4" w:rsidRPr="00680134">
        <w:rPr>
          <w:lang w:val="en-GB"/>
        </w:rPr>
        <w:t>risks. It is an umbrella</w:t>
      </w:r>
      <w:r w:rsidR="00F21BC4">
        <w:rPr>
          <w:lang w:val="en-GB"/>
        </w:rPr>
        <w:t xml:space="preserve"> </w:t>
      </w:r>
      <w:r w:rsidR="00F21BC4" w:rsidRPr="00680134">
        <w:rPr>
          <w:lang w:val="en-GB"/>
        </w:rPr>
        <w:t xml:space="preserve">term covering a range of ecosystem-based </w:t>
      </w:r>
      <w:r w:rsidR="00C30D32" w:rsidRPr="00680134">
        <w:rPr>
          <w:lang w:val="en-GB"/>
        </w:rPr>
        <w:t xml:space="preserve">sustainable development </w:t>
      </w:r>
      <w:r w:rsidR="00F21BC4" w:rsidRPr="00680134">
        <w:rPr>
          <w:lang w:val="en-GB"/>
        </w:rPr>
        <w:t xml:space="preserve">approaches </w:t>
      </w:r>
      <w:r w:rsidR="00C30D32">
        <w:rPr>
          <w:lang w:val="en-GB"/>
        </w:rPr>
        <w:t>targeting</w:t>
      </w:r>
      <w:r w:rsidR="00F21BC4" w:rsidRPr="00680134">
        <w:rPr>
          <w:lang w:val="en-GB"/>
        </w:rPr>
        <w:t xml:space="preserve"> different societal</w:t>
      </w:r>
      <w:r w:rsidR="00F21BC4">
        <w:rPr>
          <w:lang w:val="en-GB"/>
        </w:rPr>
        <w:t xml:space="preserve"> </w:t>
      </w:r>
      <w:r w:rsidR="00C30D32">
        <w:rPr>
          <w:lang w:val="en-GB"/>
        </w:rPr>
        <w:t xml:space="preserve">and environmental </w:t>
      </w:r>
      <w:r w:rsidR="00F21BC4" w:rsidRPr="00680134">
        <w:rPr>
          <w:lang w:val="en-GB"/>
        </w:rPr>
        <w:t>challenge</w:t>
      </w:r>
      <w:r w:rsidR="00490F1E">
        <w:rPr>
          <w:lang w:val="en-GB"/>
        </w:rPr>
        <w:t>s</w:t>
      </w:r>
      <w:r w:rsidR="00F21BC4" w:rsidRPr="00680134">
        <w:rPr>
          <w:lang w:val="en-GB"/>
        </w:rPr>
        <w:t>.</w:t>
      </w:r>
    </w:p>
    <w:p w14:paraId="4F9B843C" w14:textId="5FFA3C24" w:rsidR="007D46FB" w:rsidRDefault="007D46FB" w:rsidP="007D46FB">
      <w:pPr>
        <w:rPr>
          <w:lang w:val="en-GB"/>
        </w:rPr>
      </w:pPr>
      <w:r w:rsidRPr="00743069">
        <w:rPr>
          <w:lang w:val="en-GB"/>
        </w:rPr>
        <w:t xml:space="preserve">Natural Water Retention Measures (NWRM) can be divided into </w:t>
      </w:r>
      <w:r>
        <w:rPr>
          <w:lang w:val="en-GB"/>
        </w:rPr>
        <w:t>five main</w:t>
      </w:r>
      <w:r w:rsidRPr="00743069">
        <w:rPr>
          <w:lang w:val="en-GB"/>
        </w:rPr>
        <w:t xml:space="preserve"> </w:t>
      </w:r>
      <w:r>
        <w:rPr>
          <w:lang w:val="en-GB"/>
        </w:rPr>
        <w:t xml:space="preserve">measure </w:t>
      </w:r>
      <w:r w:rsidRPr="00743069">
        <w:rPr>
          <w:lang w:val="en-GB"/>
        </w:rPr>
        <w:t>categories</w:t>
      </w:r>
      <w:r>
        <w:rPr>
          <w:lang w:val="en-GB"/>
        </w:rPr>
        <w:t>: Hydro- morphological, Agricultural, Forestry, Wetland and Urban</w:t>
      </w:r>
      <w:r w:rsidR="00175B04">
        <w:rPr>
          <w:lang w:val="en-GB"/>
        </w:rPr>
        <w:t xml:space="preserve"> (</w:t>
      </w:r>
      <w:r w:rsidRPr="00743069">
        <w:rPr>
          <w:lang w:val="en-GB"/>
        </w:rPr>
        <w:fldChar w:fldCharType="begin"/>
      </w:r>
      <w:r w:rsidRPr="00743069">
        <w:rPr>
          <w:lang w:val="en-GB"/>
        </w:rPr>
        <w:instrText xml:space="preserve"> REF _Ref222332533 </w:instrText>
      </w:r>
      <w:r w:rsidRPr="00743069">
        <w:rPr>
          <w:lang w:val="en-GB"/>
        </w:rPr>
        <w:fldChar w:fldCharType="separate"/>
      </w:r>
      <w:r w:rsidR="00374EE8" w:rsidRPr="00DE5680">
        <w:rPr>
          <w:lang w:val="en-GB"/>
        </w:rPr>
        <w:t xml:space="preserve">Figure </w:t>
      </w:r>
      <w:r w:rsidR="00374EE8">
        <w:rPr>
          <w:noProof/>
          <w:lang w:val="en-GB"/>
        </w:rPr>
        <w:t>1</w:t>
      </w:r>
      <w:r w:rsidRPr="00743069">
        <w:rPr>
          <w:lang w:val="en-GB"/>
        </w:rPr>
        <w:fldChar w:fldCharType="end"/>
      </w:r>
      <w:r w:rsidR="00175B04">
        <w:rPr>
          <w:lang w:val="en-GB"/>
        </w:rPr>
        <w:t>)</w:t>
      </w:r>
      <w:r w:rsidRPr="00743069">
        <w:rPr>
          <w:lang w:val="en-GB"/>
        </w:rPr>
        <w:t xml:space="preserve">. </w:t>
      </w:r>
    </w:p>
    <w:p w14:paraId="0A2B542F" w14:textId="77777777" w:rsidR="007C4A68" w:rsidRPr="007C4A68" w:rsidRDefault="007C4A68" w:rsidP="007C4A68">
      <w:pPr>
        <w:spacing w:before="0" w:after="0" w:line="240" w:lineRule="auto"/>
        <w:rPr>
          <w:sz w:val="4"/>
          <w:szCs w:val="4"/>
          <w:lang w:val="en-GB"/>
        </w:rPr>
      </w:pPr>
    </w:p>
    <w:p w14:paraId="769265E9" w14:textId="77777777" w:rsidR="00736CFC" w:rsidRPr="00C6406F" w:rsidRDefault="00736CFC" w:rsidP="00C6406F">
      <w:pPr>
        <w:spacing w:before="0" w:after="0" w:line="240" w:lineRule="auto"/>
        <w:rPr>
          <w:sz w:val="4"/>
          <w:szCs w:val="4"/>
          <w:lang w:val="en-GB"/>
        </w:rPr>
      </w:pPr>
    </w:p>
    <w:p w14:paraId="41DE01D2" w14:textId="77777777" w:rsidR="00FC6FD4" w:rsidRDefault="00FC6FD4" w:rsidP="00FC6FD4">
      <w:pPr>
        <w:spacing w:before="0" w:after="0" w:line="240" w:lineRule="auto"/>
        <w:jc w:val="center"/>
        <w:rPr>
          <w:rStyle w:val="break-words"/>
          <w:rFonts w:ascii="Cambria Math" w:hAnsi="Cambria Math" w:cs="Cambria Math"/>
        </w:rPr>
      </w:pPr>
      <w:r>
        <w:rPr>
          <w:rFonts w:ascii="Cambria Math" w:hAnsi="Cambria Math" w:cs="Cambria Math"/>
          <w:noProof/>
        </w:rPr>
        <w:drawing>
          <wp:inline distT="0" distB="0" distL="0" distR="0" wp14:anchorId="3A974213" wp14:editId="321DA840">
            <wp:extent cx="3693017" cy="1727469"/>
            <wp:effectExtent l="0" t="0" r="3175" b="6350"/>
            <wp:docPr id="13025568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56892" name="Picture 1302556892"/>
                    <pic:cNvPicPr/>
                  </pic:nvPicPr>
                  <pic:blipFill rotWithShape="1">
                    <a:blip r:embed="rId16"/>
                    <a:srcRect b="53223"/>
                    <a:stretch>
                      <a:fillRect/>
                    </a:stretch>
                  </pic:blipFill>
                  <pic:spPr bwMode="auto">
                    <a:xfrm>
                      <a:off x="0" y="0"/>
                      <a:ext cx="3728232" cy="1743942"/>
                    </a:xfrm>
                    <a:prstGeom prst="rect">
                      <a:avLst/>
                    </a:prstGeom>
                    <a:ln>
                      <a:noFill/>
                    </a:ln>
                    <a:extLst>
                      <a:ext uri="{53640926-AAD7-44D8-BBD7-CCE9431645EC}">
                        <a14:shadowObscured xmlns:a14="http://schemas.microsoft.com/office/drawing/2010/main"/>
                      </a:ext>
                    </a:extLst>
                  </pic:spPr>
                </pic:pic>
              </a:graphicData>
            </a:graphic>
          </wp:inline>
        </w:drawing>
      </w:r>
    </w:p>
    <w:p w14:paraId="7CF8A3A9" w14:textId="77777777" w:rsidR="00FC6FD4" w:rsidRPr="00FC0CD9" w:rsidRDefault="00FC6FD4" w:rsidP="006806DC">
      <w:pPr>
        <w:pStyle w:val="ListParagraph"/>
        <w:numPr>
          <w:ilvl w:val="0"/>
          <w:numId w:val="25"/>
        </w:numPr>
        <w:jc w:val="center"/>
        <w:rPr>
          <w:lang w:val="en-GB"/>
        </w:rPr>
      </w:pPr>
    </w:p>
    <w:p w14:paraId="69AB8A72" w14:textId="77777777" w:rsidR="00FC6FD4" w:rsidRDefault="00FC6FD4" w:rsidP="00FC6FD4">
      <w:pPr>
        <w:jc w:val="center"/>
        <w:rPr>
          <w:lang w:val="en-GB"/>
        </w:rPr>
      </w:pPr>
      <w:r>
        <w:rPr>
          <w:noProof/>
          <w:lang w:val="en-GB"/>
        </w:rPr>
        <w:drawing>
          <wp:inline distT="0" distB="0" distL="0" distR="0" wp14:anchorId="2DC8D214" wp14:editId="12C8EC47">
            <wp:extent cx="3859605" cy="2792363"/>
            <wp:effectExtent l="0" t="0" r="7620" b="8255"/>
            <wp:docPr id="1477478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7837" name="Picture 147747837"/>
                    <pic:cNvPicPr/>
                  </pic:nvPicPr>
                  <pic:blipFill>
                    <a:blip r:embed="rId17"/>
                    <a:stretch>
                      <a:fillRect/>
                    </a:stretch>
                  </pic:blipFill>
                  <pic:spPr>
                    <a:xfrm>
                      <a:off x="0" y="0"/>
                      <a:ext cx="3875919" cy="2804166"/>
                    </a:xfrm>
                    <a:prstGeom prst="rect">
                      <a:avLst/>
                    </a:prstGeom>
                  </pic:spPr>
                </pic:pic>
              </a:graphicData>
            </a:graphic>
          </wp:inline>
        </w:drawing>
      </w:r>
    </w:p>
    <w:p w14:paraId="74EB2196" w14:textId="77777777" w:rsidR="00FC6FD4" w:rsidRDefault="00FC6FD4" w:rsidP="00890F20">
      <w:pPr>
        <w:spacing w:before="0" w:after="0" w:line="240" w:lineRule="auto"/>
        <w:jc w:val="center"/>
        <w:rPr>
          <w:lang w:val="en-GB"/>
        </w:rPr>
      </w:pPr>
      <w:r>
        <w:rPr>
          <w:lang w:val="en-GB"/>
        </w:rPr>
        <w:t>(b)</w:t>
      </w:r>
    </w:p>
    <w:p w14:paraId="7B746017" w14:textId="6DA7AC98" w:rsidR="00FC6FD4" w:rsidRPr="001F573B" w:rsidRDefault="00FC6FD4" w:rsidP="00FC6FD4">
      <w:pPr>
        <w:pStyle w:val="Caption"/>
        <w:rPr>
          <w:lang w:val="en-GB"/>
        </w:rPr>
      </w:pPr>
      <w:bookmarkStart w:id="43" w:name="_Ref222332533"/>
      <w:bookmarkStart w:id="44" w:name="_Ref222332519"/>
      <w:bookmarkStart w:id="45" w:name="_Toc225873041"/>
      <w:r w:rsidRPr="00DE5680">
        <w:rPr>
          <w:lang w:val="en-GB"/>
        </w:rPr>
        <w:t xml:space="preserve">Figure </w:t>
      </w:r>
      <w:r w:rsidRPr="00112A93">
        <w:fldChar w:fldCharType="begin"/>
      </w:r>
      <w:r w:rsidRPr="00DE5680">
        <w:rPr>
          <w:lang w:val="en-GB"/>
        </w:rPr>
        <w:instrText xml:space="preserve"> SEQ Figure \* ARABIC </w:instrText>
      </w:r>
      <w:r w:rsidRPr="00112A93">
        <w:fldChar w:fldCharType="separate"/>
      </w:r>
      <w:r w:rsidR="00374EE8">
        <w:rPr>
          <w:noProof/>
          <w:lang w:val="en-GB"/>
        </w:rPr>
        <w:t>1</w:t>
      </w:r>
      <w:r w:rsidRPr="00112A93">
        <w:fldChar w:fldCharType="end"/>
      </w:r>
      <w:bookmarkEnd w:id="43"/>
      <w:r w:rsidRPr="00DE5680">
        <w:rPr>
          <w:lang w:val="en-GB"/>
        </w:rPr>
        <w:t xml:space="preserve">: </w:t>
      </w:r>
      <w:r>
        <w:rPr>
          <w:lang w:val="en-GB"/>
        </w:rPr>
        <w:t xml:space="preserve">DIFFERENT APPLICATIONS OF </w:t>
      </w:r>
      <w:r w:rsidRPr="002200A7">
        <w:rPr>
          <w:lang w:val="en-GB"/>
        </w:rPr>
        <w:t>Natural Water Retention Measures</w:t>
      </w:r>
      <w:r>
        <w:rPr>
          <w:lang w:val="en-GB"/>
        </w:rPr>
        <w:t xml:space="preserve"> IN A CATCHMENT SCALE (a) source: eu guide on nwrm, 2014</w:t>
      </w:r>
      <w:bookmarkEnd w:id="44"/>
      <w:r>
        <w:rPr>
          <w:lang w:val="en-GB"/>
        </w:rPr>
        <w:t xml:space="preserve"> (b) </w:t>
      </w:r>
      <w:r w:rsidRPr="00FC0CD9">
        <w:rPr>
          <w:rStyle w:val="break-words"/>
          <w:lang w:val="en-GB"/>
        </w:rPr>
        <w:t>Source: Gonzalez-Garcia et al</w:t>
      </w:r>
      <w:r>
        <w:rPr>
          <w:rStyle w:val="break-words"/>
          <w:lang w:val="en-GB"/>
        </w:rPr>
        <w:t>., 2025</w:t>
      </w:r>
      <w:bookmarkEnd w:id="45"/>
    </w:p>
    <w:p w14:paraId="184BA860" w14:textId="77777777" w:rsidR="00814AD6" w:rsidRPr="00814AD6" w:rsidRDefault="00814AD6" w:rsidP="00814AD6">
      <w:pPr>
        <w:rPr>
          <w:lang w:val="en-GB"/>
        </w:rPr>
      </w:pPr>
    </w:p>
    <w:p w14:paraId="70050151" w14:textId="7A074888" w:rsidR="00B017AF" w:rsidRDefault="002361EA" w:rsidP="00B017AF">
      <w:pPr>
        <w:tabs>
          <w:tab w:val="num" w:pos="720"/>
        </w:tabs>
        <w:rPr>
          <w:lang w:val="en-GB"/>
        </w:rPr>
      </w:pPr>
      <w:r w:rsidRPr="007F2603">
        <w:rPr>
          <w:lang w:val="en-GB"/>
        </w:rPr>
        <w:t xml:space="preserve">NWRM </w:t>
      </w:r>
      <w:r w:rsidR="00B017AF" w:rsidRPr="007F2603">
        <w:rPr>
          <w:lang w:val="en-GB"/>
        </w:rPr>
        <w:t xml:space="preserve">implementation </w:t>
      </w:r>
      <w:r w:rsidRPr="007F2603">
        <w:rPr>
          <w:lang w:val="en-GB"/>
        </w:rPr>
        <w:t xml:space="preserve">require enabling policy, institutional, technical, financial and social conditions before can proceed effectively. </w:t>
      </w:r>
      <w:r w:rsidR="00E27421">
        <w:rPr>
          <w:lang w:val="en-GB"/>
        </w:rPr>
        <w:t>I</w:t>
      </w:r>
      <w:r w:rsidR="00E27421" w:rsidRPr="00A733D1">
        <w:rPr>
          <w:lang w:val="en-GB"/>
        </w:rPr>
        <w:t xml:space="preserve">nstitutional, technical, financial and operational </w:t>
      </w:r>
      <w:r w:rsidR="00E27421">
        <w:rPr>
          <w:lang w:val="en-GB"/>
        </w:rPr>
        <w:t>c</w:t>
      </w:r>
      <w:r w:rsidR="00B017AF" w:rsidRPr="00A733D1">
        <w:rPr>
          <w:lang w:val="en-GB"/>
        </w:rPr>
        <w:t xml:space="preserve">apacity </w:t>
      </w:r>
      <w:r w:rsidR="00E27421">
        <w:rPr>
          <w:lang w:val="en-GB"/>
        </w:rPr>
        <w:t>is required</w:t>
      </w:r>
      <w:r w:rsidR="00B017AF">
        <w:rPr>
          <w:lang w:val="en-GB"/>
        </w:rPr>
        <w:t xml:space="preserve"> </w:t>
      </w:r>
      <w:proofErr w:type="gramStart"/>
      <w:r w:rsidR="00B017AF">
        <w:rPr>
          <w:lang w:val="en-GB"/>
        </w:rPr>
        <w:t>in order</w:t>
      </w:r>
      <w:r w:rsidR="00B017AF" w:rsidRPr="00A733D1">
        <w:rPr>
          <w:lang w:val="en-GB"/>
        </w:rPr>
        <w:t xml:space="preserve"> to</w:t>
      </w:r>
      <w:proofErr w:type="gramEnd"/>
      <w:r w:rsidR="00B017AF" w:rsidRPr="00A733D1">
        <w:rPr>
          <w:lang w:val="en-GB"/>
        </w:rPr>
        <w:t xml:space="preserve"> plan, deliver and manage </w:t>
      </w:r>
      <w:r w:rsidR="00C55415">
        <w:rPr>
          <w:lang w:val="en-GB"/>
        </w:rPr>
        <w:t>NWR measures</w:t>
      </w:r>
      <w:r w:rsidR="00B017AF" w:rsidRPr="00A733D1">
        <w:rPr>
          <w:lang w:val="en-GB"/>
        </w:rPr>
        <w:t>.</w:t>
      </w:r>
    </w:p>
    <w:p w14:paraId="2B689298" w14:textId="0B107731" w:rsidR="00AD7965" w:rsidRPr="00AD7965" w:rsidRDefault="00AD7965" w:rsidP="00AD7965">
      <w:pPr>
        <w:rPr>
          <w:lang w:val="en-GB"/>
        </w:rPr>
      </w:pPr>
    </w:p>
    <w:p w14:paraId="187D8F47" w14:textId="77777777" w:rsidR="00AD7965" w:rsidRDefault="00AD7965" w:rsidP="00424441">
      <w:pPr>
        <w:rPr>
          <w:lang w:val="en-GB"/>
        </w:rPr>
      </w:pPr>
    </w:p>
    <w:p w14:paraId="7C4D73BE" w14:textId="77777777" w:rsidR="00424441" w:rsidRDefault="00424441" w:rsidP="00424441">
      <w:pPr>
        <w:pStyle w:val="Heading2"/>
        <w:spacing w:after="120"/>
        <w:ind w:left="578" w:hanging="578"/>
        <w:rPr>
          <w:lang w:val="en-GB"/>
        </w:rPr>
      </w:pPr>
      <w:bookmarkStart w:id="46" w:name="_Ref224890151"/>
      <w:bookmarkStart w:id="47" w:name="_Toc225872964"/>
      <w:r w:rsidRPr="008A6C2C">
        <w:rPr>
          <w:lang w:val="en-GB"/>
        </w:rPr>
        <w:lastRenderedPageBreak/>
        <w:t xml:space="preserve">INSTITUTIONAL capacity </w:t>
      </w:r>
      <w:r>
        <w:rPr>
          <w:lang w:val="en-GB"/>
        </w:rPr>
        <w:t xml:space="preserve">and </w:t>
      </w:r>
      <w:r w:rsidRPr="008A6C2C">
        <w:rPr>
          <w:lang w:val="en-GB"/>
        </w:rPr>
        <w:t>COORDINATION</w:t>
      </w:r>
      <w:bookmarkEnd w:id="46"/>
      <w:bookmarkEnd w:id="47"/>
      <w:r w:rsidRPr="008A6C2C">
        <w:rPr>
          <w:lang w:val="en-GB"/>
        </w:rPr>
        <w:t xml:space="preserve"> </w:t>
      </w:r>
    </w:p>
    <w:p w14:paraId="7AE153E5" w14:textId="0F207F04" w:rsidR="00D0071B" w:rsidRPr="00A06580" w:rsidRDefault="00D0071B" w:rsidP="00D0071B">
      <w:pPr>
        <w:pStyle w:val="Heading3"/>
        <w:rPr>
          <w:lang w:val="en-GB"/>
        </w:rPr>
      </w:pPr>
      <w:bookmarkStart w:id="48" w:name="_Toc225872965"/>
      <w:r>
        <w:rPr>
          <w:lang w:val="en-GB"/>
        </w:rPr>
        <w:t>Institutional Capacity</w:t>
      </w:r>
      <w:bookmarkEnd w:id="48"/>
    </w:p>
    <w:p w14:paraId="1CF82FEA" w14:textId="61F85C6A" w:rsidR="00FD0740" w:rsidRDefault="00E1402B" w:rsidP="00BC188C">
      <w:pPr>
        <w:tabs>
          <w:tab w:val="num" w:pos="720"/>
        </w:tabs>
        <w:rPr>
          <w:lang w:val="en-GB"/>
        </w:rPr>
      </w:pPr>
      <w:r w:rsidRPr="009B5BB7">
        <w:rPr>
          <w:lang w:val="en-GB"/>
        </w:rPr>
        <w:t xml:space="preserve">NWRM succeed only when institutions have the </w:t>
      </w:r>
      <w:r w:rsidR="00760CBB" w:rsidRPr="009B5BB7">
        <w:rPr>
          <w:lang w:val="en-GB"/>
        </w:rPr>
        <w:t>capaci</w:t>
      </w:r>
      <w:r w:rsidR="00760CBB">
        <w:rPr>
          <w:lang w:val="en-GB"/>
        </w:rPr>
        <w:t>ties</w:t>
      </w:r>
      <w:r w:rsidRPr="009B5BB7">
        <w:rPr>
          <w:lang w:val="en-GB"/>
        </w:rPr>
        <w:t xml:space="preserve"> and coordination mechanisms to plan, implement and </w:t>
      </w:r>
      <w:r w:rsidR="00040E0B">
        <w:rPr>
          <w:lang w:val="en-GB"/>
        </w:rPr>
        <w:t xml:space="preserve">operate them adequately </w:t>
      </w:r>
      <w:r w:rsidR="002A2491">
        <w:rPr>
          <w:lang w:val="en-GB"/>
        </w:rPr>
        <w:t>(</w:t>
      </w:r>
      <w:r w:rsidR="002A2491" w:rsidRPr="00B017AF">
        <w:rPr>
          <w:i/>
          <w:iCs/>
          <w:lang w:val="en-GB"/>
        </w:rPr>
        <w:t>institutional capacity</w:t>
      </w:r>
      <w:r w:rsidR="002A2491">
        <w:rPr>
          <w:lang w:val="en-GB"/>
        </w:rPr>
        <w:t>)</w:t>
      </w:r>
      <w:r w:rsidRPr="009B5BB7">
        <w:rPr>
          <w:lang w:val="en-GB"/>
        </w:rPr>
        <w:t xml:space="preserve">. Because NWRM cut across water, agriculture, forestry, </w:t>
      </w:r>
      <w:r w:rsidR="00067BC0">
        <w:rPr>
          <w:lang w:val="en-GB"/>
        </w:rPr>
        <w:t xml:space="preserve">environment </w:t>
      </w:r>
      <w:r w:rsidRPr="009B5BB7">
        <w:rPr>
          <w:lang w:val="en-GB"/>
        </w:rPr>
        <w:t>and urban planning, they require multi</w:t>
      </w:r>
      <w:r w:rsidRPr="009B5BB7">
        <w:rPr>
          <w:lang w:val="en-GB"/>
        </w:rPr>
        <w:noBreakHyphen/>
        <w:t>level, cross</w:t>
      </w:r>
      <w:r w:rsidRPr="009B5BB7">
        <w:rPr>
          <w:lang w:val="en-GB"/>
        </w:rPr>
        <w:noBreakHyphen/>
        <w:t>sector governance.</w:t>
      </w:r>
      <w:r w:rsidR="002F3FD2">
        <w:rPr>
          <w:lang w:val="en-GB"/>
        </w:rPr>
        <w:t xml:space="preserve"> </w:t>
      </w:r>
      <w:r w:rsidR="002F3FD2" w:rsidRPr="002F3FD2">
        <w:rPr>
          <w:lang w:val="en-GB"/>
        </w:rPr>
        <w:t>NWRM are multi</w:t>
      </w:r>
      <w:r w:rsidR="002F3FD2" w:rsidRPr="002F3FD2">
        <w:rPr>
          <w:lang w:val="en-GB"/>
        </w:rPr>
        <w:noBreakHyphen/>
        <w:t>benefit measures</w:t>
      </w:r>
      <w:r w:rsidR="00627212">
        <w:rPr>
          <w:lang w:val="en-GB"/>
        </w:rPr>
        <w:t>, but</w:t>
      </w:r>
      <w:r w:rsidR="002F3FD2" w:rsidRPr="002F3FD2">
        <w:rPr>
          <w:lang w:val="en-GB"/>
        </w:rPr>
        <w:t xml:space="preserve"> without strategic alignment, they </w:t>
      </w:r>
      <w:r w:rsidR="00627212">
        <w:rPr>
          <w:lang w:val="en-GB"/>
        </w:rPr>
        <w:t xml:space="preserve">could </w:t>
      </w:r>
      <w:r w:rsidR="002F3FD2" w:rsidRPr="002F3FD2">
        <w:rPr>
          <w:lang w:val="en-GB"/>
        </w:rPr>
        <w:t>remain isolated pilot projects.</w:t>
      </w:r>
      <w:r w:rsidR="002B2963">
        <w:rPr>
          <w:lang w:val="en-GB"/>
        </w:rPr>
        <w:t xml:space="preserve"> Institutions must have the </w:t>
      </w:r>
      <w:r w:rsidR="002B2963" w:rsidRPr="00BC188C">
        <w:rPr>
          <w:lang w:val="en-GB"/>
        </w:rPr>
        <w:t>capacity to</w:t>
      </w:r>
      <w:r w:rsidR="00FD0740">
        <w:rPr>
          <w:lang w:val="en-GB"/>
        </w:rPr>
        <w:t>:</w:t>
      </w:r>
    </w:p>
    <w:p w14:paraId="50DE5D04" w14:textId="7852D263" w:rsidR="002B2963" w:rsidRPr="00B870ED" w:rsidRDefault="00BC188C" w:rsidP="00B870ED">
      <w:pPr>
        <w:pStyle w:val="ListParagraph"/>
        <w:numPr>
          <w:ilvl w:val="0"/>
          <w:numId w:val="177"/>
        </w:numPr>
        <w:tabs>
          <w:tab w:val="num" w:pos="720"/>
        </w:tabs>
        <w:rPr>
          <w:lang w:val="en-GB"/>
        </w:rPr>
      </w:pPr>
      <w:r w:rsidRPr="00B870ED">
        <w:rPr>
          <w:lang w:val="en-GB"/>
        </w:rPr>
        <w:t>i</w:t>
      </w:r>
      <w:r w:rsidR="002B2963" w:rsidRPr="00B870ED">
        <w:rPr>
          <w:lang w:val="en-GB"/>
        </w:rPr>
        <w:t xml:space="preserve">ntegrate NWRM into </w:t>
      </w:r>
      <w:r w:rsidRPr="00B870ED">
        <w:rPr>
          <w:lang w:val="en-GB"/>
        </w:rPr>
        <w:t>broader planning frameworks, like River Basin Management Plans (</w:t>
      </w:r>
      <w:r w:rsidR="002B2963" w:rsidRPr="00B870ED">
        <w:rPr>
          <w:lang w:val="en-GB"/>
        </w:rPr>
        <w:t>RBMPs</w:t>
      </w:r>
      <w:r w:rsidRPr="00B870ED">
        <w:rPr>
          <w:lang w:val="en-GB"/>
        </w:rPr>
        <w:t>)</w:t>
      </w:r>
      <w:r w:rsidR="002B2963" w:rsidRPr="00B870ED">
        <w:rPr>
          <w:lang w:val="en-GB"/>
        </w:rPr>
        <w:t>, Flood Risk Management Plans, land</w:t>
      </w:r>
      <w:r w:rsidR="002B2963" w:rsidRPr="00B870ED">
        <w:rPr>
          <w:lang w:val="en-GB"/>
        </w:rPr>
        <w:noBreakHyphen/>
        <w:t>use plans</w:t>
      </w:r>
      <w:r w:rsidRPr="00B870ED">
        <w:rPr>
          <w:lang w:val="en-GB"/>
        </w:rPr>
        <w:t>, etc</w:t>
      </w:r>
      <w:r w:rsidR="002B2963" w:rsidRPr="00B870ED">
        <w:rPr>
          <w:lang w:val="en-GB"/>
        </w:rPr>
        <w:t>.</w:t>
      </w:r>
    </w:p>
    <w:p w14:paraId="7DA33685" w14:textId="5A3AD3EF" w:rsidR="002B2963" w:rsidRPr="00B870ED" w:rsidRDefault="00FD0740" w:rsidP="00B870ED">
      <w:pPr>
        <w:pStyle w:val="ListParagraph"/>
        <w:numPr>
          <w:ilvl w:val="0"/>
          <w:numId w:val="177"/>
        </w:numPr>
        <w:tabs>
          <w:tab w:val="num" w:pos="720"/>
        </w:tabs>
        <w:rPr>
          <w:lang w:val="en-GB"/>
        </w:rPr>
      </w:pPr>
      <w:r w:rsidRPr="00B870ED">
        <w:rPr>
          <w:lang w:val="en-GB"/>
        </w:rPr>
        <w:t>t</w:t>
      </w:r>
      <w:r w:rsidR="002B2963" w:rsidRPr="00B870ED">
        <w:rPr>
          <w:lang w:val="en-GB"/>
        </w:rPr>
        <w:t>ranslate high</w:t>
      </w:r>
      <w:r w:rsidR="002B2963" w:rsidRPr="00B870ED">
        <w:rPr>
          <w:lang w:val="en-GB"/>
        </w:rPr>
        <w:noBreakHyphen/>
        <w:t>level objectives (flood mitigation, water quality, biodiversity) into operational targets.</w:t>
      </w:r>
    </w:p>
    <w:p w14:paraId="796F84DF" w14:textId="7B45D14D" w:rsidR="002B2963" w:rsidRPr="004D15D3" w:rsidRDefault="00FD0740" w:rsidP="00B870ED">
      <w:pPr>
        <w:pStyle w:val="ListParagraph"/>
        <w:numPr>
          <w:ilvl w:val="0"/>
          <w:numId w:val="177"/>
        </w:numPr>
        <w:tabs>
          <w:tab w:val="num" w:pos="720"/>
        </w:tabs>
        <w:rPr>
          <w:lang w:val="en-GB"/>
        </w:rPr>
      </w:pPr>
      <w:r w:rsidRPr="004D15D3">
        <w:rPr>
          <w:lang w:val="en-GB"/>
        </w:rPr>
        <w:t>e</w:t>
      </w:r>
      <w:r w:rsidR="002B2963" w:rsidRPr="004D15D3">
        <w:rPr>
          <w:lang w:val="en-GB"/>
        </w:rPr>
        <w:t xml:space="preserve">nsure coherence with </w:t>
      </w:r>
      <w:r w:rsidR="00FA1378" w:rsidRPr="004D15D3">
        <w:rPr>
          <w:lang w:val="en-GB"/>
        </w:rPr>
        <w:t>regional and municipal constraints (urban planning, etc</w:t>
      </w:r>
      <w:r w:rsidR="00B870ED" w:rsidRPr="004D15D3">
        <w:rPr>
          <w:lang w:val="en-GB"/>
        </w:rPr>
        <w:t>)</w:t>
      </w:r>
      <w:r w:rsidR="004D15D3">
        <w:rPr>
          <w:lang w:val="en-GB"/>
        </w:rPr>
        <w:t>,</w:t>
      </w:r>
    </w:p>
    <w:p w14:paraId="6B9A0E65" w14:textId="3390FFEF" w:rsidR="002F61A4" w:rsidRPr="004D15D3" w:rsidRDefault="007634DC" w:rsidP="004D15D3">
      <w:pPr>
        <w:numPr>
          <w:ilvl w:val="0"/>
          <w:numId w:val="177"/>
        </w:numPr>
        <w:rPr>
          <w:lang w:val="en-GB"/>
        </w:rPr>
      </w:pPr>
      <w:r w:rsidRPr="004D15D3">
        <w:rPr>
          <w:lang w:val="en-GB"/>
        </w:rPr>
        <w:t>promote acceptance among shareholders</w:t>
      </w:r>
      <w:r w:rsidR="004D15D3" w:rsidRPr="004D15D3">
        <w:rPr>
          <w:lang w:val="en-GB"/>
        </w:rPr>
        <w:t xml:space="preserve"> and resolve </w:t>
      </w:r>
      <w:r w:rsidR="004D15D3">
        <w:rPr>
          <w:lang w:val="en-GB"/>
        </w:rPr>
        <w:t xml:space="preserve">potential </w:t>
      </w:r>
      <w:r w:rsidR="004D15D3" w:rsidRPr="004D15D3">
        <w:rPr>
          <w:lang w:val="en-GB"/>
        </w:rPr>
        <w:t>conflicts</w:t>
      </w:r>
      <w:r w:rsidR="004D15D3">
        <w:rPr>
          <w:lang w:val="en-GB"/>
        </w:rPr>
        <w:t>.</w:t>
      </w:r>
    </w:p>
    <w:p w14:paraId="3EEB0256" w14:textId="77777777" w:rsidR="005A4F29" w:rsidRDefault="00914B5A" w:rsidP="00914B5A">
      <w:pPr>
        <w:tabs>
          <w:tab w:val="num" w:pos="720"/>
        </w:tabs>
        <w:rPr>
          <w:lang w:val="en-GB"/>
        </w:rPr>
      </w:pPr>
      <w:r w:rsidRPr="003F13E6">
        <w:rPr>
          <w:lang w:val="en-GB"/>
        </w:rPr>
        <w:t xml:space="preserve">Furthermore, NWRM require </w:t>
      </w:r>
      <w:r w:rsidRPr="000A5810">
        <w:rPr>
          <w:i/>
          <w:iCs/>
          <w:lang w:val="en-GB"/>
        </w:rPr>
        <w:t>interdisciplinary expertise</w:t>
      </w:r>
      <w:r w:rsidR="00424005" w:rsidRPr="003F13E6">
        <w:rPr>
          <w:lang w:val="en-GB"/>
        </w:rPr>
        <w:t xml:space="preserve">, </w:t>
      </w:r>
      <w:proofErr w:type="gramStart"/>
      <w:r w:rsidR="00424005" w:rsidRPr="003F13E6">
        <w:rPr>
          <w:lang w:val="en-GB"/>
        </w:rPr>
        <w:t xml:space="preserve">in order </w:t>
      </w:r>
      <w:r w:rsidR="00A14F4C">
        <w:rPr>
          <w:lang w:val="en-GB"/>
        </w:rPr>
        <w:t>to</w:t>
      </w:r>
      <w:proofErr w:type="gramEnd"/>
      <w:r w:rsidR="005A4F29">
        <w:rPr>
          <w:lang w:val="en-GB"/>
        </w:rPr>
        <w:t>:</w:t>
      </w:r>
    </w:p>
    <w:p w14:paraId="322AD1CC" w14:textId="77777777" w:rsidR="003F1965" w:rsidRPr="00A02234" w:rsidRDefault="00A14F4C" w:rsidP="00A02234">
      <w:pPr>
        <w:pStyle w:val="ListParagraph"/>
        <w:numPr>
          <w:ilvl w:val="0"/>
          <w:numId w:val="178"/>
        </w:numPr>
        <w:tabs>
          <w:tab w:val="num" w:pos="720"/>
        </w:tabs>
        <w:rPr>
          <w:lang w:val="en-GB"/>
        </w:rPr>
      </w:pPr>
      <w:r w:rsidRPr="00A02234">
        <w:rPr>
          <w:lang w:val="en-GB"/>
        </w:rPr>
        <w:t xml:space="preserve">evaluate projects suitability, </w:t>
      </w:r>
    </w:p>
    <w:p w14:paraId="26668668" w14:textId="51326F70" w:rsidR="003F1965" w:rsidRPr="00A02234" w:rsidRDefault="00424005" w:rsidP="00A02234">
      <w:pPr>
        <w:pStyle w:val="ListParagraph"/>
        <w:numPr>
          <w:ilvl w:val="0"/>
          <w:numId w:val="178"/>
        </w:numPr>
        <w:tabs>
          <w:tab w:val="num" w:pos="720"/>
        </w:tabs>
        <w:rPr>
          <w:lang w:val="en-GB"/>
        </w:rPr>
      </w:pPr>
      <w:r w:rsidRPr="00A02234">
        <w:rPr>
          <w:lang w:val="en-GB"/>
        </w:rPr>
        <w:t>prepare technical designs</w:t>
      </w:r>
      <w:r w:rsidR="003F1965" w:rsidRPr="00A02234">
        <w:rPr>
          <w:lang w:val="en-GB"/>
        </w:rPr>
        <w:t xml:space="preserve"> and </w:t>
      </w:r>
      <w:r w:rsidRPr="00A02234">
        <w:rPr>
          <w:lang w:val="en-GB"/>
        </w:rPr>
        <w:t xml:space="preserve">supervise </w:t>
      </w:r>
      <w:r w:rsidR="0091226D" w:rsidRPr="00A02234">
        <w:rPr>
          <w:lang w:val="en-GB"/>
        </w:rPr>
        <w:t xml:space="preserve">technical </w:t>
      </w:r>
      <w:r w:rsidRPr="00A02234">
        <w:rPr>
          <w:lang w:val="en-GB"/>
        </w:rPr>
        <w:t>consultants</w:t>
      </w:r>
      <w:r w:rsidR="003F1965" w:rsidRPr="00A02234">
        <w:rPr>
          <w:lang w:val="en-GB"/>
        </w:rPr>
        <w:t>,</w:t>
      </w:r>
    </w:p>
    <w:p w14:paraId="67256030" w14:textId="2BCFE770" w:rsidR="00424005" w:rsidRPr="00A02234" w:rsidRDefault="006B446E" w:rsidP="00A02234">
      <w:pPr>
        <w:pStyle w:val="ListParagraph"/>
        <w:numPr>
          <w:ilvl w:val="0"/>
          <w:numId w:val="178"/>
        </w:numPr>
        <w:tabs>
          <w:tab w:val="num" w:pos="720"/>
        </w:tabs>
        <w:rPr>
          <w:lang w:val="en-GB"/>
        </w:rPr>
      </w:pPr>
      <w:r w:rsidRPr="00A02234">
        <w:rPr>
          <w:lang w:val="en-GB"/>
        </w:rPr>
        <w:t>understand interactions with existing and conventional infrastructure</w:t>
      </w:r>
      <w:r w:rsidR="003F1965" w:rsidRPr="00A02234">
        <w:rPr>
          <w:lang w:val="en-GB"/>
        </w:rPr>
        <w:t>,</w:t>
      </w:r>
    </w:p>
    <w:p w14:paraId="2FF5F143" w14:textId="506B5984" w:rsidR="00A02234" w:rsidRPr="00A02234" w:rsidRDefault="00A02234" w:rsidP="00A02234">
      <w:pPr>
        <w:pStyle w:val="ListParagraph"/>
        <w:numPr>
          <w:ilvl w:val="0"/>
          <w:numId w:val="178"/>
        </w:numPr>
        <w:tabs>
          <w:tab w:val="num" w:pos="720"/>
        </w:tabs>
        <w:rPr>
          <w:lang w:val="en-GB"/>
        </w:rPr>
      </w:pPr>
      <w:r w:rsidRPr="00A02234">
        <w:rPr>
          <w:lang w:val="en-GB"/>
        </w:rPr>
        <w:t>conduct cost-benefit and multi-criteria analysis</w:t>
      </w:r>
    </w:p>
    <w:p w14:paraId="4C743BBF" w14:textId="04DADA3F" w:rsidR="00A02234" w:rsidRPr="00A02234" w:rsidRDefault="00A02234" w:rsidP="00A02234">
      <w:pPr>
        <w:pStyle w:val="ListParagraph"/>
        <w:numPr>
          <w:ilvl w:val="0"/>
          <w:numId w:val="178"/>
        </w:numPr>
        <w:tabs>
          <w:tab w:val="num" w:pos="720"/>
        </w:tabs>
        <w:rPr>
          <w:lang w:val="en-GB"/>
        </w:rPr>
      </w:pPr>
      <w:r w:rsidRPr="00A02234">
        <w:rPr>
          <w:lang w:val="en-GB"/>
        </w:rPr>
        <w:t>manage contracts and procurement,</w:t>
      </w:r>
    </w:p>
    <w:p w14:paraId="13123B42" w14:textId="0B83235D" w:rsidR="003F1965" w:rsidRPr="00A02234" w:rsidRDefault="00A02234" w:rsidP="00A02234">
      <w:pPr>
        <w:pStyle w:val="ListParagraph"/>
        <w:numPr>
          <w:ilvl w:val="0"/>
          <w:numId w:val="178"/>
        </w:numPr>
        <w:tabs>
          <w:tab w:val="num" w:pos="720"/>
        </w:tabs>
        <w:rPr>
          <w:lang w:val="en-GB"/>
        </w:rPr>
      </w:pPr>
      <w:r w:rsidRPr="00A02234">
        <w:rPr>
          <w:lang w:val="en-GB"/>
        </w:rPr>
        <w:t xml:space="preserve">secure </w:t>
      </w:r>
      <w:r w:rsidR="009875E4" w:rsidRPr="00A02234">
        <w:rPr>
          <w:lang w:val="en-GB"/>
        </w:rPr>
        <w:t>long-term</w:t>
      </w:r>
      <w:r w:rsidR="003F1965" w:rsidRPr="00A02234">
        <w:rPr>
          <w:lang w:val="en-GB"/>
        </w:rPr>
        <w:t xml:space="preserve"> O&amp;M plan and funding</w:t>
      </w:r>
      <w:r w:rsidRPr="00A02234">
        <w:rPr>
          <w:lang w:val="en-GB"/>
        </w:rPr>
        <w:t>.</w:t>
      </w:r>
    </w:p>
    <w:p w14:paraId="0E058EE1" w14:textId="012551B6" w:rsidR="00A06580" w:rsidRDefault="00A06580" w:rsidP="00A06580">
      <w:pPr>
        <w:rPr>
          <w:lang w:val="en-GB"/>
        </w:rPr>
      </w:pPr>
      <w:r w:rsidRPr="00A06580">
        <w:rPr>
          <w:lang w:val="en-GB"/>
        </w:rPr>
        <w:t xml:space="preserve">NWRM require </w:t>
      </w:r>
      <w:r w:rsidRPr="000A5810">
        <w:rPr>
          <w:i/>
          <w:iCs/>
          <w:lang w:val="en-GB"/>
        </w:rPr>
        <w:t>adaptive administration</w:t>
      </w:r>
      <w:r w:rsidRPr="00A06580">
        <w:rPr>
          <w:lang w:val="en-GB"/>
        </w:rPr>
        <w:t xml:space="preserve">, </w:t>
      </w:r>
      <w:r w:rsidR="00396C15">
        <w:rPr>
          <w:lang w:val="en-GB"/>
        </w:rPr>
        <w:t>as NWR measures often</w:t>
      </w:r>
      <w:r w:rsidRPr="00A06580">
        <w:rPr>
          <w:lang w:val="en-GB"/>
        </w:rPr>
        <w:t xml:space="preserve"> evolve during </w:t>
      </w:r>
      <w:r w:rsidR="00396C15">
        <w:rPr>
          <w:lang w:val="en-GB"/>
        </w:rPr>
        <w:t xml:space="preserve">conception and </w:t>
      </w:r>
      <w:r w:rsidRPr="00F537A8">
        <w:rPr>
          <w:lang w:val="en-GB"/>
        </w:rPr>
        <w:t>implementation</w:t>
      </w:r>
      <w:r w:rsidR="00396C15" w:rsidRPr="00F537A8">
        <w:rPr>
          <w:lang w:val="en-GB"/>
        </w:rPr>
        <w:t xml:space="preserve"> stage</w:t>
      </w:r>
      <w:r w:rsidRPr="00F537A8">
        <w:rPr>
          <w:lang w:val="en-GB"/>
        </w:rPr>
        <w:t>.</w:t>
      </w:r>
      <w:r w:rsidR="0047181A" w:rsidRPr="00F537A8">
        <w:rPr>
          <w:lang w:val="en-GB"/>
        </w:rPr>
        <w:t xml:space="preserve"> </w:t>
      </w:r>
      <w:r w:rsidR="00F537A8" w:rsidRPr="00F537A8">
        <w:rPr>
          <w:lang w:val="en-GB"/>
        </w:rPr>
        <w:t>NWRM performance is site</w:t>
      </w:r>
      <w:r w:rsidR="00F537A8" w:rsidRPr="00F537A8">
        <w:rPr>
          <w:lang w:val="en-GB"/>
        </w:rPr>
        <w:noBreakHyphen/>
        <w:t>specific</w:t>
      </w:r>
      <w:r w:rsidR="00F537A8">
        <w:rPr>
          <w:lang w:val="en-GB"/>
        </w:rPr>
        <w:t>, so</w:t>
      </w:r>
      <w:r w:rsidR="00F537A8" w:rsidRPr="00F537A8">
        <w:rPr>
          <w:lang w:val="en-GB"/>
        </w:rPr>
        <w:t xml:space="preserve"> learning and adaptation are essential</w:t>
      </w:r>
      <w:r w:rsidR="00F537A8">
        <w:rPr>
          <w:lang w:val="en-GB"/>
        </w:rPr>
        <w:t xml:space="preserve">. </w:t>
      </w:r>
      <w:r w:rsidR="0047181A" w:rsidRPr="00F537A8">
        <w:rPr>
          <w:lang w:val="en-GB"/>
        </w:rPr>
        <w:t xml:space="preserve">This might </w:t>
      </w:r>
      <w:r w:rsidR="00F360AD" w:rsidRPr="00F537A8">
        <w:rPr>
          <w:lang w:val="en-GB"/>
        </w:rPr>
        <w:t>impact the entire chain from permitting, procurement, construction up to monitoring.</w:t>
      </w:r>
      <w:r w:rsidR="00F537A8" w:rsidRPr="00F537A8">
        <w:rPr>
          <w:lang w:val="en-GB"/>
        </w:rPr>
        <w:t xml:space="preserve"> </w:t>
      </w:r>
    </w:p>
    <w:p w14:paraId="7C5EFBC2" w14:textId="77777777" w:rsidR="001D775D" w:rsidRDefault="001D775D" w:rsidP="00D0071B">
      <w:pPr>
        <w:spacing w:before="0" w:after="0" w:line="240" w:lineRule="auto"/>
        <w:rPr>
          <w:lang w:val="en-GB"/>
        </w:rPr>
      </w:pPr>
    </w:p>
    <w:p w14:paraId="308D00D9" w14:textId="3C320097" w:rsidR="007C1A47" w:rsidRPr="00A06580" w:rsidRDefault="00D0071B" w:rsidP="009A44E5">
      <w:pPr>
        <w:pStyle w:val="Heading3"/>
        <w:rPr>
          <w:lang w:val="en-GB"/>
        </w:rPr>
      </w:pPr>
      <w:bookmarkStart w:id="49" w:name="_Toc225872966"/>
      <w:r>
        <w:rPr>
          <w:lang w:val="en-GB"/>
        </w:rPr>
        <w:t xml:space="preserve">Institutional </w:t>
      </w:r>
      <w:r w:rsidR="007C1A47">
        <w:rPr>
          <w:lang w:val="en-GB"/>
        </w:rPr>
        <w:t>Coordination</w:t>
      </w:r>
      <w:bookmarkEnd w:id="49"/>
    </w:p>
    <w:p w14:paraId="454BF512" w14:textId="76904730" w:rsidR="00A06580" w:rsidRDefault="00E34741" w:rsidP="007C1A47">
      <w:pPr>
        <w:rPr>
          <w:lang w:val="en-GB"/>
        </w:rPr>
      </w:pPr>
      <w:r w:rsidRPr="00E34741">
        <w:rPr>
          <w:lang w:val="en-GB"/>
        </w:rPr>
        <w:t>To this end, NWRM succeed only when these barriers are addressed through structured coordination.</w:t>
      </w:r>
      <w:r w:rsidR="007C1A47">
        <w:rPr>
          <w:lang w:val="en-GB"/>
        </w:rPr>
        <w:t xml:space="preserve"> </w:t>
      </w:r>
      <w:r w:rsidR="00196835">
        <w:rPr>
          <w:lang w:val="en-GB"/>
        </w:rPr>
        <w:t xml:space="preserve">NWR measures </w:t>
      </w:r>
      <w:r w:rsidR="0021343C">
        <w:rPr>
          <w:lang w:val="en-GB"/>
        </w:rPr>
        <w:t xml:space="preserve">are multi-benefit measures and they </w:t>
      </w:r>
      <w:r w:rsidR="001910AB">
        <w:rPr>
          <w:lang w:val="en-GB"/>
        </w:rPr>
        <w:t xml:space="preserve">require </w:t>
      </w:r>
      <w:r w:rsidR="00FB0312" w:rsidRPr="00FB0312">
        <w:rPr>
          <w:lang w:val="en-GB"/>
        </w:rPr>
        <w:t>multi</w:t>
      </w:r>
      <w:r w:rsidR="00FB0312" w:rsidRPr="00FB0312">
        <w:rPr>
          <w:lang w:val="en-GB"/>
        </w:rPr>
        <w:noBreakHyphen/>
        <w:t>level (</w:t>
      </w:r>
      <w:r w:rsidR="00FB0312" w:rsidRPr="00FB0312">
        <w:rPr>
          <w:i/>
          <w:iCs/>
          <w:lang w:val="en-GB"/>
        </w:rPr>
        <w:t>vertical</w:t>
      </w:r>
      <w:r w:rsidR="00FB0312" w:rsidRPr="00FB0312">
        <w:rPr>
          <w:lang w:val="en-GB"/>
        </w:rPr>
        <w:t xml:space="preserve">) and </w:t>
      </w:r>
      <w:r w:rsidR="001910AB" w:rsidRPr="00FB0312">
        <w:rPr>
          <w:lang w:val="en-GB"/>
        </w:rPr>
        <w:t>cross</w:t>
      </w:r>
      <w:r w:rsidR="001910AB" w:rsidRPr="00FB0312">
        <w:rPr>
          <w:lang w:val="en-GB"/>
        </w:rPr>
        <w:noBreakHyphen/>
        <w:t>sector</w:t>
      </w:r>
      <w:r w:rsidR="00FB0312" w:rsidRPr="00FB0312">
        <w:rPr>
          <w:lang w:val="en-GB"/>
        </w:rPr>
        <w:t xml:space="preserve"> (</w:t>
      </w:r>
      <w:r w:rsidR="00FB0312" w:rsidRPr="00FB0312">
        <w:rPr>
          <w:i/>
          <w:iCs/>
          <w:lang w:val="en-GB"/>
        </w:rPr>
        <w:t>horizontal</w:t>
      </w:r>
      <w:r w:rsidR="001910AB" w:rsidRPr="00FB0312">
        <w:rPr>
          <w:lang w:val="en-GB"/>
        </w:rPr>
        <w:t>) coordination</w:t>
      </w:r>
      <w:r w:rsidR="00F20383">
        <w:rPr>
          <w:lang w:val="en-GB"/>
        </w:rPr>
        <w:t xml:space="preserve"> </w:t>
      </w:r>
      <w:proofErr w:type="gramStart"/>
      <w:r w:rsidR="00F20383">
        <w:rPr>
          <w:lang w:val="en-GB"/>
        </w:rPr>
        <w:t>in order to</w:t>
      </w:r>
      <w:proofErr w:type="gramEnd"/>
      <w:r w:rsidR="00F20383">
        <w:rPr>
          <w:lang w:val="en-GB"/>
        </w:rPr>
        <w:t xml:space="preserve"> be</w:t>
      </w:r>
      <w:r w:rsidR="00196835" w:rsidRPr="00FB0312">
        <w:rPr>
          <w:lang w:val="en-GB"/>
        </w:rPr>
        <w:t xml:space="preserve"> </w:t>
      </w:r>
      <w:r w:rsidR="001910AB" w:rsidRPr="00FB0312">
        <w:rPr>
          <w:lang w:val="en-GB"/>
        </w:rPr>
        <w:t>more effective</w:t>
      </w:r>
      <w:r w:rsidR="00750611">
        <w:rPr>
          <w:lang w:val="en-GB"/>
        </w:rPr>
        <w:t xml:space="preserve">. </w:t>
      </w:r>
      <w:r w:rsidR="00E5497F">
        <w:rPr>
          <w:lang w:val="en-GB"/>
        </w:rPr>
        <w:t xml:space="preserve">Common institutional </w:t>
      </w:r>
      <w:r w:rsidR="009860EC">
        <w:rPr>
          <w:lang w:val="en-GB"/>
        </w:rPr>
        <w:t xml:space="preserve">mis-coordination barriers can be </w:t>
      </w:r>
      <w:r w:rsidR="001C6616">
        <w:rPr>
          <w:lang w:val="en-GB"/>
        </w:rPr>
        <w:t>limited data sharing</w:t>
      </w:r>
      <w:r w:rsidR="009860EC">
        <w:rPr>
          <w:lang w:val="en-GB"/>
        </w:rPr>
        <w:t xml:space="preserve"> between agencies, </w:t>
      </w:r>
      <w:r w:rsidR="00A55A4E">
        <w:rPr>
          <w:lang w:val="en-GB"/>
        </w:rPr>
        <w:t xml:space="preserve">fragmented mandates, </w:t>
      </w:r>
      <w:r w:rsidR="004D1038">
        <w:rPr>
          <w:lang w:val="en-GB"/>
        </w:rPr>
        <w:t>unclear definition of responsibilities in terms of maintenance</w:t>
      </w:r>
      <w:r w:rsidR="0084112F">
        <w:rPr>
          <w:lang w:val="en-GB"/>
        </w:rPr>
        <w:t xml:space="preserve"> and weak integration into existing planning.</w:t>
      </w:r>
    </w:p>
    <w:p w14:paraId="0E109713" w14:textId="02437645" w:rsidR="00296373" w:rsidRDefault="00160EF5" w:rsidP="00A14F4C">
      <w:pPr>
        <w:tabs>
          <w:tab w:val="num" w:pos="720"/>
        </w:tabs>
        <w:rPr>
          <w:lang w:val="en-GB"/>
        </w:rPr>
      </w:pPr>
      <w:r w:rsidRPr="00C00F8A">
        <w:rPr>
          <w:i/>
          <w:iCs/>
          <w:lang w:val="en-GB"/>
        </w:rPr>
        <w:t>Vertical coordination</w:t>
      </w:r>
      <w:r>
        <w:rPr>
          <w:lang w:val="en-GB"/>
        </w:rPr>
        <w:t xml:space="preserve"> involves</w:t>
      </w:r>
      <w:r w:rsidR="004A7F2D">
        <w:rPr>
          <w:lang w:val="en-GB"/>
        </w:rPr>
        <w:t xml:space="preserve"> agencies from national level down to local authorities and landowners</w:t>
      </w:r>
      <w:r w:rsidR="00B9063E">
        <w:rPr>
          <w:lang w:val="en-GB"/>
        </w:rPr>
        <w:t xml:space="preserve">. </w:t>
      </w:r>
      <w:r w:rsidR="00344792">
        <w:rPr>
          <w:lang w:val="en-GB"/>
        </w:rPr>
        <w:t xml:space="preserve">National authorities define </w:t>
      </w:r>
      <w:r w:rsidR="00565593">
        <w:rPr>
          <w:lang w:val="en-GB"/>
        </w:rPr>
        <w:t xml:space="preserve">national frameworks, </w:t>
      </w:r>
      <w:r w:rsidR="00344792">
        <w:rPr>
          <w:lang w:val="en-GB"/>
        </w:rPr>
        <w:t>policy and regulation</w:t>
      </w:r>
      <w:r w:rsidR="0088421C">
        <w:rPr>
          <w:lang w:val="en-GB"/>
        </w:rPr>
        <w:t xml:space="preserve"> and they</w:t>
      </w:r>
      <w:r w:rsidR="00F850DB">
        <w:rPr>
          <w:lang w:val="en-GB"/>
        </w:rPr>
        <w:t xml:space="preserve"> set strategic planning and prioriti</w:t>
      </w:r>
      <w:r w:rsidR="00AE4C3F">
        <w:rPr>
          <w:lang w:val="en-GB"/>
        </w:rPr>
        <w:t xml:space="preserve">es. On the other hand, regional </w:t>
      </w:r>
      <w:r w:rsidR="00771D31">
        <w:rPr>
          <w:lang w:val="en-GB"/>
        </w:rPr>
        <w:t xml:space="preserve">and local </w:t>
      </w:r>
      <w:r w:rsidR="00AE4C3F">
        <w:rPr>
          <w:lang w:val="en-GB"/>
        </w:rPr>
        <w:t xml:space="preserve">authorities </w:t>
      </w:r>
      <w:r w:rsidR="00AE2022">
        <w:rPr>
          <w:lang w:val="en-GB"/>
        </w:rPr>
        <w:t>deal with</w:t>
      </w:r>
      <w:r w:rsidR="006556F8">
        <w:rPr>
          <w:lang w:val="en-GB"/>
        </w:rPr>
        <w:t xml:space="preserve"> permitting</w:t>
      </w:r>
      <w:r w:rsidR="00771D31">
        <w:rPr>
          <w:lang w:val="en-GB"/>
        </w:rPr>
        <w:t>,</w:t>
      </w:r>
      <w:r w:rsidR="006556F8">
        <w:rPr>
          <w:lang w:val="en-GB"/>
        </w:rPr>
        <w:t xml:space="preserve"> land-use planning</w:t>
      </w:r>
      <w:r w:rsidR="00771D31">
        <w:rPr>
          <w:lang w:val="en-GB"/>
        </w:rPr>
        <w:t xml:space="preserve"> and implementation/ maintenance</w:t>
      </w:r>
      <w:r w:rsidR="006556F8">
        <w:rPr>
          <w:lang w:val="en-GB"/>
        </w:rPr>
        <w:t>.</w:t>
      </w:r>
      <w:r w:rsidR="00DB1083">
        <w:rPr>
          <w:lang w:val="en-GB"/>
        </w:rPr>
        <w:t xml:space="preserve"> </w:t>
      </w:r>
    </w:p>
    <w:p w14:paraId="73294347" w14:textId="67E52959" w:rsidR="00291892" w:rsidRDefault="00291892" w:rsidP="007A71B3">
      <w:pPr>
        <w:rPr>
          <w:lang w:val="en-GB"/>
        </w:rPr>
      </w:pPr>
      <w:r>
        <w:rPr>
          <w:lang w:val="en-GB"/>
        </w:rPr>
        <w:t>When a</w:t>
      </w:r>
      <w:r w:rsidRPr="005B7F06">
        <w:rPr>
          <w:lang w:val="en-GB"/>
        </w:rPr>
        <w:t>mbiguity</w:t>
      </w:r>
      <w:r>
        <w:rPr>
          <w:lang w:val="en-GB"/>
        </w:rPr>
        <w:t xml:space="preserve"> exists, it often</w:t>
      </w:r>
      <w:r w:rsidRPr="005B7F06">
        <w:rPr>
          <w:lang w:val="en-GB"/>
        </w:rPr>
        <w:t xml:space="preserve"> leads to overlaps (e.g. conflicting operational rules)</w:t>
      </w:r>
      <w:r>
        <w:rPr>
          <w:lang w:val="en-GB"/>
        </w:rPr>
        <w:t xml:space="preserve"> and </w:t>
      </w:r>
      <w:r w:rsidRPr="005B7F06">
        <w:rPr>
          <w:lang w:val="en-GB"/>
        </w:rPr>
        <w:t>gaps (e.g. maintenance not performed)</w:t>
      </w:r>
      <w:r>
        <w:rPr>
          <w:lang w:val="en-GB"/>
        </w:rPr>
        <w:t>. So cl</w:t>
      </w:r>
      <w:r w:rsidRPr="00291892">
        <w:rPr>
          <w:lang w:val="en-GB"/>
        </w:rPr>
        <w:t>ear division of responsibilities</w:t>
      </w:r>
      <w:r>
        <w:rPr>
          <w:lang w:val="en-GB"/>
        </w:rPr>
        <w:t xml:space="preserve"> is </w:t>
      </w:r>
      <w:r w:rsidR="007A71B3">
        <w:rPr>
          <w:lang w:val="en-GB"/>
        </w:rPr>
        <w:t xml:space="preserve">essential, as well as </w:t>
      </w:r>
      <w:r>
        <w:rPr>
          <w:lang w:val="en-GB"/>
        </w:rPr>
        <w:t xml:space="preserve">consistent guidance from national to local levels.  </w:t>
      </w:r>
    </w:p>
    <w:p w14:paraId="74C5EF07" w14:textId="5781DF03" w:rsidR="004C24CE" w:rsidRDefault="00243D48" w:rsidP="00A14F4C">
      <w:pPr>
        <w:tabs>
          <w:tab w:val="num" w:pos="720"/>
        </w:tabs>
        <w:rPr>
          <w:lang w:val="en-GB"/>
        </w:rPr>
      </w:pPr>
      <w:r w:rsidRPr="00243D48">
        <w:rPr>
          <w:lang w:val="en-GB"/>
        </w:rPr>
        <w:lastRenderedPageBreak/>
        <w:t xml:space="preserve">NWRM </w:t>
      </w:r>
      <w:r>
        <w:rPr>
          <w:lang w:val="en-GB"/>
        </w:rPr>
        <w:t>are</w:t>
      </w:r>
      <w:r w:rsidRPr="00243D48">
        <w:rPr>
          <w:lang w:val="en-GB"/>
        </w:rPr>
        <w:t xml:space="preserve"> at the intersection of </w:t>
      </w:r>
      <w:r w:rsidR="00D334E1">
        <w:rPr>
          <w:lang w:val="en-GB"/>
        </w:rPr>
        <w:t>different sectors</w:t>
      </w:r>
      <w:r w:rsidR="00CA1545">
        <w:rPr>
          <w:lang w:val="en-GB"/>
        </w:rPr>
        <w:t xml:space="preserve"> (water authorities, agricultura</w:t>
      </w:r>
      <w:r w:rsidR="00446230">
        <w:rPr>
          <w:lang w:val="en-GB"/>
        </w:rPr>
        <w:t>l/ forestry/ urban planning agencies, etc)</w:t>
      </w:r>
      <w:r w:rsidRPr="00243D48">
        <w:rPr>
          <w:lang w:val="en-GB"/>
        </w:rPr>
        <w:t>.</w:t>
      </w:r>
      <w:r>
        <w:rPr>
          <w:lang w:val="en-GB"/>
        </w:rPr>
        <w:t xml:space="preserve"> </w:t>
      </w:r>
      <w:r w:rsidR="00D334E1">
        <w:rPr>
          <w:lang w:val="en-GB"/>
        </w:rPr>
        <w:t xml:space="preserve">So, </w:t>
      </w:r>
      <w:r w:rsidR="006077E7" w:rsidRPr="00B46AF3">
        <w:rPr>
          <w:i/>
          <w:iCs/>
          <w:lang w:val="en-GB"/>
        </w:rPr>
        <w:t>h</w:t>
      </w:r>
      <w:r w:rsidR="00167191" w:rsidRPr="00B46AF3">
        <w:rPr>
          <w:i/>
          <w:iCs/>
          <w:lang w:val="en-GB"/>
        </w:rPr>
        <w:t>orizontal coordination</w:t>
      </w:r>
      <w:r w:rsidR="00167191">
        <w:rPr>
          <w:lang w:val="en-GB"/>
        </w:rPr>
        <w:t xml:space="preserve"> </w:t>
      </w:r>
      <w:r w:rsidR="005857EC">
        <w:rPr>
          <w:lang w:val="en-GB"/>
        </w:rPr>
        <w:t>requires</w:t>
      </w:r>
      <w:r w:rsidR="00167191">
        <w:rPr>
          <w:lang w:val="en-GB"/>
        </w:rPr>
        <w:t xml:space="preserve"> </w:t>
      </w:r>
      <w:r w:rsidR="00187362">
        <w:rPr>
          <w:lang w:val="en-GB"/>
        </w:rPr>
        <w:t xml:space="preserve">cross sector </w:t>
      </w:r>
      <w:r w:rsidR="00167191">
        <w:rPr>
          <w:lang w:val="en-GB"/>
        </w:rPr>
        <w:t>agencies</w:t>
      </w:r>
      <w:r w:rsidR="00187362">
        <w:rPr>
          <w:lang w:val="en-GB"/>
        </w:rPr>
        <w:t xml:space="preserve"> cooperation through joint </w:t>
      </w:r>
      <w:r w:rsidR="00DE1C2F">
        <w:rPr>
          <w:lang w:val="en-GB"/>
        </w:rPr>
        <w:t xml:space="preserve">planning committees and </w:t>
      </w:r>
      <w:r w:rsidR="00187362">
        <w:rPr>
          <w:lang w:val="en-GB"/>
        </w:rPr>
        <w:t>working groups, shared data platforms</w:t>
      </w:r>
      <w:r w:rsidR="007049AF">
        <w:rPr>
          <w:lang w:val="en-GB"/>
        </w:rPr>
        <w:t>,</w:t>
      </w:r>
      <w:r w:rsidR="00DE1C2F">
        <w:rPr>
          <w:lang w:val="en-GB"/>
        </w:rPr>
        <w:t xml:space="preserve"> integrated permitting procedures</w:t>
      </w:r>
      <w:r w:rsidR="007049AF">
        <w:rPr>
          <w:lang w:val="en-GB"/>
        </w:rPr>
        <w:t xml:space="preserve"> and common monitoring protocols</w:t>
      </w:r>
      <w:r w:rsidR="00DE1C2F">
        <w:rPr>
          <w:lang w:val="en-GB"/>
        </w:rPr>
        <w:t>.</w:t>
      </w:r>
      <w:r w:rsidR="00CD2834">
        <w:rPr>
          <w:lang w:val="en-GB"/>
        </w:rPr>
        <w:t xml:space="preserve"> </w:t>
      </w:r>
    </w:p>
    <w:p w14:paraId="18488FB2" w14:textId="047AB089" w:rsidR="00291892" w:rsidRDefault="00CD2834" w:rsidP="00A14F4C">
      <w:pPr>
        <w:tabs>
          <w:tab w:val="num" w:pos="720"/>
        </w:tabs>
        <w:rPr>
          <w:lang w:val="en-GB"/>
        </w:rPr>
      </w:pPr>
      <w:r>
        <w:rPr>
          <w:lang w:val="en-GB"/>
        </w:rPr>
        <w:t xml:space="preserve">Furthermore, in the case of NWR measures </w:t>
      </w:r>
      <w:r w:rsidRPr="006A0D0A">
        <w:rPr>
          <w:i/>
          <w:iCs/>
          <w:lang w:val="en-GB"/>
        </w:rPr>
        <w:t>public involvement and coordination</w:t>
      </w:r>
      <w:r>
        <w:rPr>
          <w:lang w:val="en-GB"/>
        </w:rPr>
        <w:t xml:space="preserve"> with local</w:t>
      </w:r>
      <w:r w:rsidR="001B6BF0">
        <w:rPr>
          <w:lang w:val="en-GB"/>
        </w:rPr>
        <w:t xml:space="preserve"> shareholders is essential</w:t>
      </w:r>
      <w:r w:rsidR="006A0D0A">
        <w:rPr>
          <w:lang w:val="en-GB"/>
        </w:rPr>
        <w:t>. F</w:t>
      </w:r>
      <w:r w:rsidR="007456A9">
        <w:rPr>
          <w:lang w:val="en-GB"/>
        </w:rPr>
        <w:t xml:space="preserve">or </w:t>
      </w:r>
      <w:proofErr w:type="gramStart"/>
      <w:r w:rsidR="007456A9">
        <w:rPr>
          <w:lang w:val="en-GB"/>
        </w:rPr>
        <w:t>example</w:t>
      </w:r>
      <w:proofErr w:type="gramEnd"/>
      <w:r w:rsidR="007456A9">
        <w:rPr>
          <w:lang w:val="en-GB"/>
        </w:rPr>
        <w:t xml:space="preserve"> changes in agricultural/ forestry practices</w:t>
      </w:r>
      <w:r w:rsidR="004A3701">
        <w:rPr>
          <w:lang w:val="en-GB"/>
        </w:rPr>
        <w:t xml:space="preserve"> or long-term </w:t>
      </w:r>
      <w:r w:rsidR="004A3701" w:rsidRPr="004A3701">
        <w:rPr>
          <w:lang w:val="en-GB"/>
        </w:rPr>
        <w:t>maintenance agreements</w:t>
      </w:r>
      <w:r w:rsidR="007A0426">
        <w:rPr>
          <w:lang w:val="en-GB"/>
        </w:rPr>
        <w:t xml:space="preserve"> can only be achieved through public acceptance and awareness</w:t>
      </w:r>
      <w:r w:rsidR="0097671C">
        <w:rPr>
          <w:lang w:val="en-GB"/>
        </w:rPr>
        <w:t>.</w:t>
      </w:r>
      <w:r w:rsidR="004C24CE">
        <w:rPr>
          <w:lang w:val="en-GB"/>
        </w:rPr>
        <w:t xml:space="preserve"> T</w:t>
      </w:r>
      <w:r w:rsidR="00442078">
        <w:rPr>
          <w:lang w:val="en-GB"/>
        </w:rPr>
        <w:t>o this end,</w:t>
      </w:r>
      <w:r w:rsidR="008250B0">
        <w:rPr>
          <w:lang w:val="en-GB"/>
        </w:rPr>
        <w:t xml:space="preserve"> special incentive</w:t>
      </w:r>
      <w:r w:rsidR="00460076">
        <w:rPr>
          <w:lang w:val="en-GB"/>
        </w:rPr>
        <w:t>s</w:t>
      </w:r>
      <w:r w:rsidR="00BA251C">
        <w:rPr>
          <w:lang w:val="en-GB"/>
        </w:rPr>
        <w:t xml:space="preserve"> (</w:t>
      </w:r>
      <w:r w:rsidR="00460076">
        <w:rPr>
          <w:lang w:val="en-GB"/>
        </w:rPr>
        <w:t>like EU eco-</w:t>
      </w:r>
      <w:r w:rsidR="008250B0">
        <w:rPr>
          <w:lang w:val="en-GB"/>
        </w:rPr>
        <w:t>schemes</w:t>
      </w:r>
      <w:r w:rsidR="00BA251C">
        <w:rPr>
          <w:lang w:val="en-GB"/>
        </w:rPr>
        <w:t>), co-financing agreements,</w:t>
      </w:r>
      <w:r w:rsidR="00DC19F3">
        <w:rPr>
          <w:lang w:val="en-GB"/>
        </w:rPr>
        <w:t xml:space="preserve"> stewardship contracts (like </w:t>
      </w:r>
      <w:r w:rsidR="00552613">
        <w:rPr>
          <w:lang w:val="en-GB"/>
        </w:rPr>
        <w:t xml:space="preserve">the </w:t>
      </w:r>
      <w:r w:rsidR="002F13A0" w:rsidRPr="002F13A0">
        <w:rPr>
          <w:lang w:val="en-GB"/>
        </w:rPr>
        <w:t>“End Results” Stewardship Project</w:t>
      </w:r>
      <w:r w:rsidR="002F13A0">
        <w:rPr>
          <w:lang w:val="en-GB"/>
        </w:rPr>
        <w:t xml:space="preserve"> </w:t>
      </w:r>
      <w:r w:rsidR="00552613">
        <w:rPr>
          <w:lang w:val="en-GB"/>
        </w:rPr>
        <w:t xml:space="preserve">of </w:t>
      </w:r>
      <w:r w:rsidR="002F13A0">
        <w:rPr>
          <w:lang w:val="en-GB"/>
        </w:rPr>
        <w:t xml:space="preserve">the </w:t>
      </w:r>
      <w:r w:rsidR="001C30E4" w:rsidRPr="001C30E4">
        <w:rPr>
          <w:lang w:val="en-GB"/>
        </w:rPr>
        <w:t>U.S. Forest Service and Bureau of Land Management</w:t>
      </w:r>
      <w:r w:rsidR="001C30E4">
        <w:rPr>
          <w:lang w:val="en-GB"/>
        </w:rPr>
        <w:t>)</w:t>
      </w:r>
      <w:r w:rsidR="00B9203C">
        <w:rPr>
          <w:lang w:val="en-GB"/>
        </w:rPr>
        <w:t xml:space="preserve"> are essential.</w:t>
      </w:r>
    </w:p>
    <w:p w14:paraId="42F8C34F" w14:textId="75064B0B" w:rsidR="00635C3B" w:rsidRDefault="00635C3B" w:rsidP="00A14F4C">
      <w:pPr>
        <w:tabs>
          <w:tab w:val="num" w:pos="720"/>
        </w:tabs>
        <w:rPr>
          <w:lang w:val="en-GB"/>
        </w:rPr>
      </w:pPr>
      <w:r>
        <w:rPr>
          <w:lang w:val="en-GB"/>
        </w:rPr>
        <w:fldChar w:fldCharType="begin"/>
      </w:r>
      <w:r>
        <w:rPr>
          <w:lang w:val="en-GB"/>
        </w:rPr>
        <w:instrText xml:space="preserve"> REF _Ref224834901 \h </w:instrText>
      </w:r>
      <w:r>
        <w:rPr>
          <w:lang w:val="en-GB"/>
        </w:rPr>
      </w:r>
      <w:r>
        <w:rPr>
          <w:lang w:val="en-GB"/>
        </w:rPr>
        <w:fldChar w:fldCharType="separate"/>
      </w:r>
      <w:r w:rsidR="00961F0C" w:rsidRPr="00014197">
        <w:rPr>
          <w:lang w:val="en-GB"/>
        </w:rPr>
        <w:t xml:space="preserve">Table </w:t>
      </w:r>
      <w:r w:rsidR="00961F0C">
        <w:rPr>
          <w:noProof/>
          <w:lang w:val="en-GB"/>
        </w:rPr>
        <w:t>7</w:t>
      </w:r>
      <w:r>
        <w:rPr>
          <w:lang w:val="en-GB"/>
        </w:rPr>
        <w:fldChar w:fldCharType="end"/>
      </w:r>
      <w:r>
        <w:rPr>
          <w:lang w:val="en-GB"/>
        </w:rPr>
        <w:t xml:space="preserve"> presents </w:t>
      </w:r>
      <w:r w:rsidR="00D04366">
        <w:rPr>
          <w:lang w:val="en-GB"/>
        </w:rPr>
        <w:t>a</w:t>
      </w:r>
      <w:r>
        <w:rPr>
          <w:lang w:val="en-GB"/>
        </w:rPr>
        <w:t xml:space="preserve"> non-exhaustive </w:t>
      </w:r>
      <w:r w:rsidR="005D2E7A">
        <w:rPr>
          <w:lang w:val="en-GB"/>
        </w:rPr>
        <w:t>coordination matrix for the NWR measures implementation.</w:t>
      </w:r>
    </w:p>
    <w:p w14:paraId="1F837736" w14:textId="77777777" w:rsidR="002F13A0" w:rsidRDefault="002F13A0" w:rsidP="005D2E7A">
      <w:pPr>
        <w:spacing w:before="0" w:after="0" w:line="240" w:lineRule="auto"/>
        <w:ind w:left="357"/>
        <w:rPr>
          <w:rFonts w:ascii="Segoe UI Emoji" w:hAnsi="Segoe UI Emoji" w:cs="Segoe UI Emoji"/>
          <w:b/>
          <w:bCs/>
          <w:highlight w:val="green"/>
          <w:lang w:val="en-GB"/>
        </w:rPr>
      </w:pPr>
    </w:p>
    <w:p w14:paraId="277A877A" w14:textId="33906B1D" w:rsidR="00BC082F" w:rsidRPr="00642405" w:rsidRDefault="00BC082F" w:rsidP="00BC082F">
      <w:pPr>
        <w:pStyle w:val="Caption"/>
        <w:jc w:val="center"/>
        <w:rPr>
          <w:b w:val="0"/>
          <w:bCs w:val="0"/>
          <w:lang w:val="en-GB"/>
        </w:rPr>
      </w:pPr>
      <w:bookmarkStart w:id="50" w:name="_Ref224834901"/>
      <w:bookmarkStart w:id="51" w:name="_Toc225873019"/>
      <w:r w:rsidRPr="00014197">
        <w:rPr>
          <w:lang w:val="en-GB"/>
        </w:rPr>
        <w:t xml:space="preserve">Table </w:t>
      </w:r>
      <w:r>
        <w:fldChar w:fldCharType="begin"/>
      </w:r>
      <w:r w:rsidRPr="00014197">
        <w:rPr>
          <w:lang w:val="en-GB"/>
        </w:rPr>
        <w:instrText xml:space="preserve"> SEQ Table \* ARABIC </w:instrText>
      </w:r>
      <w:r>
        <w:fldChar w:fldCharType="separate"/>
      </w:r>
      <w:r w:rsidR="00961F0C">
        <w:rPr>
          <w:noProof/>
          <w:lang w:val="en-GB"/>
        </w:rPr>
        <w:t>7</w:t>
      </w:r>
      <w:r>
        <w:fldChar w:fldCharType="end"/>
      </w:r>
      <w:bookmarkEnd w:id="50"/>
      <w:r w:rsidRPr="00014197">
        <w:rPr>
          <w:lang w:val="en-GB"/>
        </w:rPr>
        <w:t xml:space="preserve"> : </w:t>
      </w:r>
      <w:r w:rsidR="00206F75">
        <w:rPr>
          <w:lang w:val="en-GB"/>
        </w:rPr>
        <w:t xml:space="preserve">NWRM </w:t>
      </w:r>
      <w:r>
        <w:rPr>
          <w:lang w:val="en-GB"/>
        </w:rPr>
        <w:t>INSTITUTIONAL COORDINATION</w:t>
      </w:r>
      <w:r w:rsidR="00206F75">
        <w:rPr>
          <w:lang w:val="en-GB"/>
        </w:rPr>
        <w:t xml:space="preserve"> MATRIX</w:t>
      </w:r>
      <w:bookmarkEnd w:id="51"/>
    </w:p>
    <w:tbl>
      <w:tblPr>
        <w:tblStyle w:val="2-11"/>
        <w:tblW w:w="0" w:type="auto"/>
        <w:tblLook w:val="04A0" w:firstRow="1" w:lastRow="0" w:firstColumn="1" w:lastColumn="0" w:noHBand="0" w:noVBand="1"/>
      </w:tblPr>
      <w:tblGrid>
        <w:gridCol w:w="2134"/>
        <w:gridCol w:w="3900"/>
        <w:gridCol w:w="3036"/>
      </w:tblGrid>
      <w:tr w:rsidR="00E91D71" w:rsidRPr="00BC082F" w14:paraId="437CC585" w14:textId="77777777" w:rsidTr="00BC0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43F9CF" w14:textId="77777777" w:rsidR="00E91D71" w:rsidRPr="00BC082F" w:rsidRDefault="00E91D71" w:rsidP="00E91D71">
            <w:pPr>
              <w:rPr>
                <w:lang w:val="en-GB"/>
              </w:rPr>
            </w:pPr>
            <w:r w:rsidRPr="00BC082F">
              <w:rPr>
                <w:lang w:val="en-GB"/>
              </w:rPr>
              <w:t>Function</w:t>
            </w:r>
          </w:p>
        </w:tc>
        <w:tc>
          <w:tcPr>
            <w:tcW w:w="0" w:type="auto"/>
            <w:hideMark/>
          </w:tcPr>
          <w:p w14:paraId="6FD3789A" w14:textId="77777777" w:rsidR="00E91D71" w:rsidRPr="00BC082F" w:rsidRDefault="00E91D71" w:rsidP="00E91D71">
            <w:pPr>
              <w:cnfStyle w:val="100000000000" w:firstRow="1" w:lastRow="0" w:firstColumn="0" w:lastColumn="0" w:oddVBand="0" w:evenVBand="0" w:oddHBand="0" w:evenHBand="0" w:firstRowFirstColumn="0" w:firstRowLastColumn="0" w:lastRowFirstColumn="0" w:lastRowLastColumn="0"/>
              <w:rPr>
                <w:lang w:val="en-GB"/>
              </w:rPr>
            </w:pPr>
            <w:r w:rsidRPr="00BC082F">
              <w:rPr>
                <w:lang w:val="en-GB"/>
              </w:rPr>
              <w:t>Key Actors</w:t>
            </w:r>
          </w:p>
        </w:tc>
        <w:tc>
          <w:tcPr>
            <w:tcW w:w="0" w:type="auto"/>
            <w:hideMark/>
          </w:tcPr>
          <w:p w14:paraId="1EC69632" w14:textId="77777777" w:rsidR="00E91D71" w:rsidRPr="00BC082F" w:rsidRDefault="00E91D71" w:rsidP="00E91D71">
            <w:pPr>
              <w:cnfStyle w:val="100000000000" w:firstRow="1" w:lastRow="0" w:firstColumn="0" w:lastColumn="0" w:oddVBand="0" w:evenVBand="0" w:oddHBand="0" w:evenHBand="0" w:firstRowFirstColumn="0" w:firstRowLastColumn="0" w:lastRowFirstColumn="0" w:lastRowLastColumn="0"/>
              <w:rPr>
                <w:lang w:val="en-GB"/>
              </w:rPr>
            </w:pPr>
            <w:r w:rsidRPr="00BC082F">
              <w:rPr>
                <w:lang w:val="en-GB"/>
              </w:rPr>
              <w:t>Coordination Needs</w:t>
            </w:r>
          </w:p>
        </w:tc>
      </w:tr>
      <w:tr w:rsidR="00E91D71" w:rsidRPr="00BC082F" w14:paraId="19C05756" w14:textId="77777777" w:rsidTr="00BC0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B2527D" w14:textId="77777777" w:rsidR="00E91D71" w:rsidRPr="00BC082F" w:rsidRDefault="00E91D71" w:rsidP="007C1A47">
            <w:pPr>
              <w:jc w:val="left"/>
              <w:rPr>
                <w:lang w:val="en-GB"/>
              </w:rPr>
            </w:pPr>
            <w:r w:rsidRPr="00BC082F">
              <w:rPr>
                <w:lang w:val="en-GB"/>
              </w:rPr>
              <w:t>Strategic planning</w:t>
            </w:r>
          </w:p>
        </w:tc>
        <w:tc>
          <w:tcPr>
            <w:tcW w:w="0" w:type="auto"/>
            <w:hideMark/>
          </w:tcPr>
          <w:p w14:paraId="681350B6" w14:textId="46F55F31"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 xml:space="preserve">Ministries, </w:t>
            </w:r>
            <w:r w:rsidR="00C55ADE">
              <w:rPr>
                <w:lang w:val="en-GB"/>
              </w:rPr>
              <w:t>River Basin Authorities</w:t>
            </w:r>
          </w:p>
        </w:tc>
        <w:tc>
          <w:tcPr>
            <w:tcW w:w="0" w:type="auto"/>
            <w:hideMark/>
          </w:tcPr>
          <w:p w14:paraId="480C4503" w14:textId="77777777"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Policy alignment, prioritization</w:t>
            </w:r>
          </w:p>
        </w:tc>
      </w:tr>
      <w:tr w:rsidR="00E91D71" w:rsidRPr="00BC082F" w14:paraId="49A1CE89" w14:textId="77777777" w:rsidTr="00BC082F">
        <w:tc>
          <w:tcPr>
            <w:cnfStyle w:val="001000000000" w:firstRow="0" w:lastRow="0" w:firstColumn="1" w:lastColumn="0" w:oddVBand="0" w:evenVBand="0" w:oddHBand="0" w:evenHBand="0" w:firstRowFirstColumn="0" w:firstRowLastColumn="0" w:lastRowFirstColumn="0" w:lastRowLastColumn="0"/>
            <w:tcW w:w="0" w:type="auto"/>
            <w:hideMark/>
          </w:tcPr>
          <w:p w14:paraId="02E35084" w14:textId="77777777" w:rsidR="00E91D71" w:rsidRPr="00BC082F" w:rsidRDefault="00E91D71" w:rsidP="007C1A47">
            <w:pPr>
              <w:jc w:val="left"/>
              <w:rPr>
                <w:lang w:val="en-GB"/>
              </w:rPr>
            </w:pPr>
            <w:r w:rsidRPr="00BC082F">
              <w:rPr>
                <w:lang w:val="en-GB"/>
              </w:rPr>
              <w:t>Technical assessment</w:t>
            </w:r>
          </w:p>
        </w:tc>
        <w:tc>
          <w:tcPr>
            <w:tcW w:w="0" w:type="auto"/>
            <w:hideMark/>
          </w:tcPr>
          <w:p w14:paraId="65949C5C" w14:textId="3831DA4E" w:rsidR="00E91D71" w:rsidRPr="00BC082F" w:rsidRDefault="00C55ADE" w:rsidP="007C1A47">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River Basin Authorities</w:t>
            </w:r>
            <w:r w:rsidR="00E91D71" w:rsidRPr="00BC082F">
              <w:rPr>
                <w:lang w:val="en-GB"/>
              </w:rPr>
              <w:t>, technical agencies, consultants</w:t>
            </w:r>
          </w:p>
        </w:tc>
        <w:tc>
          <w:tcPr>
            <w:tcW w:w="0" w:type="auto"/>
            <w:hideMark/>
          </w:tcPr>
          <w:p w14:paraId="113F6F69" w14:textId="77777777" w:rsidR="00E91D71" w:rsidRPr="00BC082F" w:rsidRDefault="00E91D71" w:rsidP="007C1A47">
            <w:pPr>
              <w:jc w:val="left"/>
              <w:cnfStyle w:val="000000000000" w:firstRow="0" w:lastRow="0" w:firstColumn="0" w:lastColumn="0" w:oddVBand="0" w:evenVBand="0" w:oddHBand="0" w:evenHBand="0" w:firstRowFirstColumn="0" w:firstRowLastColumn="0" w:lastRowFirstColumn="0" w:lastRowLastColumn="0"/>
              <w:rPr>
                <w:lang w:val="en-GB"/>
              </w:rPr>
            </w:pPr>
            <w:r w:rsidRPr="00BC082F">
              <w:rPr>
                <w:lang w:val="en-GB"/>
              </w:rPr>
              <w:t>Data sharing, modelling integration</w:t>
            </w:r>
          </w:p>
        </w:tc>
      </w:tr>
      <w:tr w:rsidR="00E91D71" w:rsidRPr="00BC082F" w14:paraId="7BF7EF2C" w14:textId="77777777" w:rsidTr="00BC0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7D2ADF" w14:textId="77777777" w:rsidR="00E91D71" w:rsidRPr="00BC082F" w:rsidRDefault="00E91D71" w:rsidP="007C1A47">
            <w:pPr>
              <w:jc w:val="left"/>
              <w:rPr>
                <w:lang w:val="en-GB"/>
              </w:rPr>
            </w:pPr>
            <w:r w:rsidRPr="00BC082F">
              <w:rPr>
                <w:lang w:val="en-GB"/>
              </w:rPr>
              <w:t>Permitting</w:t>
            </w:r>
          </w:p>
        </w:tc>
        <w:tc>
          <w:tcPr>
            <w:tcW w:w="0" w:type="auto"/>
            <w:hideMark/>
          </w:tcPr>
          <w:p w14:paraId="5FE28354" w14:textId="77777777"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Regional authorities, environmental agencies</w:t>
            </w:r>
          </w:p>
        </w:tc>
        <w:tc>
          <w:tcPr>
            <w:tcW w:w="0" w:type="auto"/>
            <w:hideMark/>
          </w:tcPr>
          <w:p w14:paraId="0FD510F3" w14:textId="77777777"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Streamlined procedures</w:t>
            </w:r>
          </w:p>
        </w:tc>
      </w:tr>
      <w:tr w:rsidR="00E91D71" w:rsidRPr="00BC082F" w14:paraId="333F560A" w14:textId="77777777" w:rsidTr="00BC082F">
        <w:tc>
          <w:tcPr>
            <w:cnfStyle w:val="001000000000" w:firstRow="0" w:lastRow="0" w:firstColumn="1" w:lastColumn="0" w:oddVBand="0" w:evenVBand="0" w:oddHBand="0" w:evenHBand="0" w:firstRowFirstColumn="0" w:firstRowLastColumn="0" w:lastRowFirstColumn="0" w:lastRowLastColumn="0"/>
            <w:tcW w:w="0" w:type="auto"/>
            <w:hideMark/>
          </w:tcPr>
          <w:p w14:paraId="719F7453" w14:textId="77777777" w:rsidR="00E91D71" w:rsidRPr="00BC082F" w:rsidRDefault="00E91D71" w:rsidP="007C1A47">
            <w:pPr>
              <w:jc w:val="left"/>
              <w:rPr>
                <w:lang w:val="en-GB"/>
              </w:rPr>
            </w:pPr>
            <w:r w:rsidRPr="00BC082F">
              <w:rPr>
                <w:lang w:val="en-GB"/>
              </w:rPr>
              <w:t>Implementation</w:t>
            </w:r>
          </w:p>
        </w:tc>
        <w:tc>
          <w:tcPr>
            <w:tcW w:w="0" w:type="auto"/>
            <w:hideMark/>
          </w:tcPr>
          <w:p w14:paraId="0D3E9269" w14:textId="77777777" w:rsidR="00E91D71" w:rsidRPr="00BC082F" w:rsidRDefault="00E91D71" w:rsidP="007C1A47">
            <w:pPr>
              <w:jc w:val="left"/>
              <w:cnfStyle w:val="000000000000" w:firstRow="0" w:lastRow="0" w:firstColumn="0" w:lastColumn="0" w:oddVBand="0" w:evenVBand="0" w:oddHBand="0" w:evenHBand="0" w:firstRowFirstColumn="0" w:firstRowLastColumn="0" w:lastRowFirstColumn="0" w:lastRowLastColumn="0"/>
              <w:rPr>
                <w:lang w:val="en-GB"/>
              </w:rPr>
            </w:pPr>
            <w:r w:rsidRPr="00BC082F">
              <w:rPr>
                <w:lang w:val="en-GB"/>
              </w:rPr>
              <w:t>Municipalities, landowners, contractors</w:t>
            </w:r>
          </w:p>
        </w:tc>
        <w:tc>
          <w:tcPr>
            <w:tcW w:w="0" w:type="auto"/>
            <w:hideMark/>
          </w:tcPr>
          <w:p w14:paraId="34837C2B" w14:textId="77777777" w:rsidR="00E91D71" w:rsidRPr="00BC082F" w:rsidRDefault="00E91D71" w:rsidP="007C1A47">
            <w:pPr>
              <w:jc w:val="left"/>
              <w:cnfStyle w:val="000000000000" w:firstRow="0" w:lastRow="0" w:firstColumn="0" w:lastColumn="0" w:oddVBand="0" w:evenVBand="0" w:oddHBand="0" w:evenHBand="0" w:firstRowFirstColumn="0" w:firstRowLastColumn="0" w:lastRowFirstColumn="0" w:lastRowLastColumn="0"/>
              <w:rPr>
                <w:lang w:val="en-GB"/>
              </w:rPr>
            </w:pPr>
            <w:r w:rsidRPr="00BC082F">
              <w:rPr>
                <w:lang w:val="en-GB"/>
              </w:rPr>
              <w:t>Agreements, supervision</w:t>
            </w:r>
          </w:p>
        </w:tc>
      </w:tr>
      <w:tr w:rsidR="00E91D71" w:rsidRPr="00BC082F" w14:paraId="2F0B3406" w14:textId="77777777" w:rsidTr="00BC08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D47E00" w14:textId="77777777" w:rsidR="00E91D71" w:rsidRPr="00BC082F" w:rsidRDefault="00E91D71" w:rsidP="007C1A47">
            <w:pPr>
              <w:jc w:val="left"/>
              <w:rPr>
                <w:lang w:val="en-GB"/>
              </w:rPr>
            </w:pPr>
            <w:r w:rsidRPr="00BC082F">
              <w:rPr>
                <w:lang w:val="en-GB"/>
              </w:rPr>
              <w:t>Maintenance</w:t>
            </w:r>
          </w:p>
        </w:tc>
        <w:tc>
          <w:tcPr>
            <w:tcW w:w="0" w:type="auto"/>
            <w:hideMark/>
          </w:tcPr>
          <w:p w14:paraId="35F27A9A" w14:textId="77777777"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Municipalities, landowners, utilities</w:t>
            </w:r>
          </w:p>
        </w:tc>
        <w:tc>
          <w:tcPr>
            <w:tcW w:w="0" w:type="auto"/>
            <w:hideMark/>
          </w:tcPr>
          <w:p w14:paraId="32562D0E" w14:textId="77777777" w:rsidR="00E91D71" w:rsidRPr="00BC082F" w:rsidRDefault="00E91D71" w:rsidP="007C1A47">
            <w:pPr>
              <w:jc w:val="left"/>
              <w:cnfStyle w:val="000000100000" w:firstRow="0" w:lastRow="0" w:firstColumn="0" w:lastColumn="0" w:oddVBand="0" w:evenVBand="0" w:oddHBand="1" w:evenHBand="0" w:firstRowFirstColumn="0" w:firstRowLastColumn="0" w:lastRowFirstColumn="0" w:lastRowLastColumn="0"/>
              <w:rPr>
                <w:lang w:val="en-GB"/>
              </w:rPr>
            </w:pPr>
            <w:r w:rsidRPr="00BC082F">
              <w:rPr>
                <w:lang w:val="en-GB"/>
              </w:rPr>
              <w:t>Long</w:t>
            </w:r>
            <w:r w:rsidRPr="00BC082F">
              <w:rPr>
                <w:lang w:val="en-GB"/>
              </w:rPr>
              <w:noBreakHyphen/>
              <w:t>term financing, monitoring</w:t>
            </w:r>
          </w:p>
        </w:tc>
      </w:tr>
      <w:tr w:rsidR="00E91D71" w:rsidRPr="00BC082F" w14:paraId="7DCD478C" w14:textId="77777777" w:rsidTr="00BC082F">
        <w:tc>
          <w:tcPr>
            <w:cnfStyle w:val="001000000000" w:firstRow="0" w:lastRow="0" w:firstColumn="1" w:lastColumn="0" w:oddVBand="0" w:evenVBand="0" w:oddHBand="0" w:evenHBand="0" w:firstRowFirstColumn="0" w:firstRowLastColumn="0" w:lastRowFirstColumn="0" w:lastRowLastColumn="0"/>
            <w:tcW w:w="0" w:type="auto"/>
            <w:hideMark/>
          </w:tcPr>
          <w:p w14:paraId="5BD79E06" w14:textId="77777777" w:rsidR="00E91D71" w:rsidRPr="00BC082F" w:rsidRDefault="00E91D71" w:rsidP="007C1A47">
            <w:pPr>
              <w:jc w:val="left"/>
              <w:rPr>
                <w:lang w:val="en-GB"/>
              </w:rPr>
            </w:pPr>
            <w:r w:rsidRPr="00BC082F">
              <w:rPr>
                <w:lang w:val="en-GB"/>
              </w:rPr>
              <w:t>Monitoring &amp; reporting</w:t>
            </w:r>
          </w:p>
        </w:tc>
        <w:tc>
          <w:tcPr>
            <w:tcW w:w="0" w:type="auto"/>
            <w:hideMark/>
          </w:tcPr>
          <w:p w14:paraId="79D62FD5" w14:textId="28C110D8" w:rsidR="00E91D71" w:rsidRPr="00BC082F" w:rsidRDefault="00C55ADE" w:rsidP="007C1A47">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River Basin Authorities</w:t>
            </w:r>
            <w:r w:rsidR="00E91D71" w:rsidRPr="00BC082F">
              <w:rPr>
                <w:lang w:val="en-GB"/>
              </w:rPr>
              <w:t>, environmental agencies</w:t>
            </w:r>
          </w:p>
        </w:tc>
        <w:tc>
          <w:tcPr>
            <w:tcW w:w="0" w:type="auto"/>
            <w:hideMark/>
          </w:tcPr>
          <w:p w14:paraId="28F5EE8C" w14:textId="77777777" w:rsidR="00E91D71" w:rsidRPr="00BC082F" w:rsidRDefault="00E91D71" w:rsidP="007C1A47">
            <w:pPr>
              <w:jc w:val="left"/>
              <w:cnfStyle w:val="000000000000" w:firstRow="0" w:lastRow="0" w:firstColumn="0" w:lastColumn="0" w:oddVBand="0" w:evenVBand="0" w:oddHBand="0" w:evenHBand="0" w:firstRowFirstColumn="0" w:firstRowLastColumn="0" w:lastRowFirstColumn="0" w:lastRowLastColumn="0"/>
              <w:rPr>
                <w:lang w:val="en-GB"/>
              </w:rPr>
            </w:pPr>
            <w:r w:rsidRPr="00BC082F">
              <w:rPr>
                <w:lang w:val="en-GB"/>
              </w:rPr>
              <w:t>Harmonized indicators, shared platforms</w:t>
            </w:r>
          </w:p>
        </w:tc>
      </w:tr>
    </w:tbl>
    <w:p w14:paraId="2F47A12F" w14:textId="77777777" w:rsidR="00E91D71" w:rsidRPr="001236E9" w:rsidRDefault="00E91D71" w:rsidP="00E91D71">
      <w:pPr>
        <w:rPr>
          <w:highlight w:val="green"/>
          <w:lang w:val="en-GB"/>
        </w:rPr>
      </w:pPr>
    </w:p>
    <w:p w14:paraId="4E41DFFE" w14:textId="77777777" w:rsidR="00432487" w:rsidRPr="00112AD1" w:rsidRDefault="00432487" w:rsidP="00432487">
      <w:pPr>
        <w:pStyle w:val="Heading2"/>
        <w:spacing w:before="120" w:after="120"/>
        <w:ind w:left="578" w:hanging="578"/>
        <w:rPr>
          <w:lang w:val="fr-FR"/>
        </w:rPr>
      </w:pPr>
      <w:bookmarkStart w:id="52" w:name="_Toc225872967"/>
      <w:r>
        <w:rPr>
          <w:lang w:val="fr-FR"/>
        </w:rPr>
        <w:t>Implementation preconditions</w:t>
      </w:r>
      <w:bookmarkEnd w:id="52"/>
    </w:p>
    <w:p w14:paraId="2B16A4E5" w14:textId="1DC91BDC" w:rsidR="00AD6358" w:rsidRDefault="00AD6358" w:rsidP="00AD6358">
      <w:pPr>
        <w:rPr>
          <w:lang w:val="en-GB"/>
        </w:rPr>
      </w:pPr>
      <w:r w:rsidRPr="00AD6358">
        <w:rPr>
          <w:lang w:val="en-GB"/>
        </w:rPr>
        <w:t xml:space="preserve">NWRM </w:t>
      </w:r>
      <w:r w:rsidR="00F95B09">
        <w:rPr>
          <w:lang w:val="en-GB"/>
        </w:rPr>
        <w:t xml:space="preserve">effective implementation </w:t>
      </w:r>
      <w:r w:rsidRPr="00AD6358">
        <w:rPr>
          <w:lang w:val="en-GB"/>
        </w:rPr>
        <w:t>require</w:t>
      </w:r>
      <w:r w:rsidR="00F95B09">
        <w:rPr>
          <w:lang w:val="en-GB"/>
        </w:rPr>
        <w:t>s</w:t>
      </w:r>
      <w:r w:rsidRPr="00AD6358">
        <w:rPr>
          <w:lang w:val="en-GB"/>
        </w:rPr>
        <w:t xml:space="preserve"> a set </w:t>
      </w:r>
      <w:r w:rsidRPr="000F668B">
        <w:rPr>
          <w:lang w:val="en-GB"/>
        </w:rPr>
        <w:t>of</w:t>
      </w:r>
      <w:r w:rsidR="00495740" w:rsidRPr="000F668B">
        <w:rPr>
          <w:i/>
          <w:iCs/>
          <w:lang w:val="en-GB"/>
        </w:rPr>
        <w:t xml:space="preserve"> institutional,</w:t>
      </w:r>
      <w:r w:rsidRPr="000F668B">
        <w:rPr>
          <w:i/>
          <w:iCs/>
          <w:lang w:val="en-GB"/>
        </w:rPr>
        <w:t xml:space="preserve"> technical</w:t>
      </w:r>
      <w:r w:rsidR="00D05432">
        <w:rPr>
          <w:i/>
          <w:iCs/>
          <w:lang w:val="en-GB"/>
        </w:rPr>
        <w:t xml:space="preserve"> </w:t>
      </w:r>
      <w:r w:rsidRPr="000F668B">
        <w:rPr>
          <w:i/>
          <w:iCs/>
          <w:lang w:val="en-GB"/>
        </w:rPr>
        <w:t xml:space="preserve">and </w:t>
      </w:r>
      <w:proofErr w:type="spellStart"/>
      <w:r w:rsidRPr="000F668B">
        <w:rPr>
          <w:i/>
          <w:iCs/>
          <w:lang w:val="en-GB"/>
        </w:rPr>
        <w:t>socia</w:t>
      </w:r>
      <w:proofErr w:type="spellEnd"/>
      <w:r w:rsidR="00D05432">
        <w:rPr>
          <w:i/>
          <w:iCs/>
          <w:lang w:val="en-GB"/>
        </w:rPr>
        <w:t>-economica</w:t>
      </w:r>
      <w:r w:rsidRPr="000F668B">
        <w:rPr>
          <w:i/>
          <w:iCs/>
          <w:lang w:val="en-GB"/>
        </w:rPr>
        <w:t>l preconditions</w:t>
      </w:r>
      <w:r w:rsidRPr="00AD6358">
        <w:rPr>
          <w:lang w:val="en-GB"/>
        </w:rPr>
        <w:t xml:space="preserve"> to be in place. These ensure feasibility, </w:t>
      </w:r>
      <w:r w:rsidR="00345A2E" w:rsidRPr="00F95B09">
        <w:rPr>
          <w:lang w:val="en-GB"/>
        </w:rPr>
        <w:t>viability</w:t>
      </w:r>
      <w:r w:rsidRPr="00AD6358">
        <w:rPr>
          <w:lang w:val="en-GB"/>
        </w:rPr>
        <w:t xml:space="preserve"> and long</w:t>
      </w:r>
      <w:r w:rsidRPr="00AD6358">
        <w:rPr>
          <w:lang w:val="en-GB"/>
        </w:rPr>
        <w:noBreakHyphen/>
        <w:t>term performance.</w:t>
      </w:r>
    </w:p>
    <w:p w14:paraId="45FF4734" w14:textId="111D9726" w:rsidR="00495740" w:rsidRPr="00A06580" w:rsidRDefault="00495740" w:rsidP="00495740">
      <w:pPr>
        <w:pStyle w:val="Heading3"/>
        <w:rPr>
          <w:lang w:val="en-GB"/>
        </w:rPr>
      </w:pPr>
      <w:bookmarkStart w:id="53" w:name="_Toc225872968"/>
      <w:r>
        <w:rPr>
          <w:lang w:val="en-GB"/>
        </w:rPr>
        <w:t>INSTITUTIONAL PRECONDITIONS</w:t>
      </w:r>
      <w:bookmarkEnd w:id="53"/>
    </w:p>
    <w:p w14:paraId="7AC8B149" w14:textId="7360FF2B" w:rsidR="00D639C8" w:rsidRDefault="00B2688B" w:rsidP="00665FA1">
      <w:pPr>
        <w:rPr>
          <w:lang w:val="en-GB"/>
        </w:rPr>
      </w:pPr>
      <w:r>
        <w:rPr>
          <w:lang w:val="en-GB"/>
        </w:rPr>
        <w:t xml:space="preserve">A major milestone in the implementation of </w:t>
      </w:r>
      <w:r w:rsidR="004C576F">
        <w:rPr>
          <w:lang w:val="en-GB"/>
        </w:rPr>
        <w:t xml:space="preserve">NWR measures is </w:t>
      </w:r>
      <w:r w:rsidR="002A4771" w:rsidRPr="001F2EA7">
        <w:rPr>
          <w:i/>
          <w:iCs/>
          <w:lang w:val="en-GB"/>
        </w:rPr>
        <w:t>permitting</w:t>
      </w:r>
      <w:r w:rsidR="002A4771">
        <w:rPr>
          <w:lang w:val="en-GB"/>
        </w:rPr>
        <w:t>. Often multiple permits are required</w:t>
      </w:r>
      <w:r w:rsidR="0005480F">
        <w:rPr>
          <w:lang w:val="en-GB"/>
        </w:rPr>
        <w:t xml:space="preserve"> before a project’s implementation</w:t>
      </w:r>
      <w:r w:rsidR="002A4771">
        <w:rPr>
          <w:lang w:val="en-GB"/>
        </w:rPr>
        <w:t xml:space="preserve">, such as environmental, </w:t>
      </w:r>
      <w:r w:rsidR="00117F97">
        <w:rPr>
          <w:lang w:val="en-GB"/>
        </w:rPr>
        <w:t xml:space="preserve">land-use, </w:t>
      </w:r>
      <w:r w:rsidR="00413897">
        <w:rPr>
          <w:lang w:val="en-GB"/>
        </w:rPr>
        <w:t>special authorization for interventions in forest</w:t>
      </w:r>
      <w:r w:rsidR="001F2EA7">
        <w:rPr>
          <w:lang w:val="en-GB"/>
        </w:rPr>
        <w:t xml:space="preserve"> areas, etc. </w:t>
      </w:r>
      <w:r w:rsidR="00D639C8">
        <w:rPr>
          <w:lang w:val="en-GB"/>
        </w:rPr>
        <w:t xml:space="preserve">These procedures </w:t>
      </w:r>
      <w:r w:rsidR="00CD3206">
        <w:rPr>
          <w:lang w:val="en-GB"/>
        </w:rPr>
        <w:t xml:space="preserve">could be extremely time-consuming, </w:t>
      </w:r>
      <w:r w:rsidR="008B7767">
        <w:rPr>
          <w:lang w:val="en-GB"/>
        </w:rPr>
        <w:t>especially</w:t>
      </w:r>
      <w:r w:rsidR="00D639C8">
        <w:rPr>
          <w:lang w:val="en-GB"/>
        </w:rPr>
        <w:t xml:space="preserve"> </w:t>
      </w:r>
      <w:r w:rsidR="00CD3206">
        <w:rPr>
          <w:lang w:val="en-GB"/>
        </w:rPr>
        <w:t>when gaps in</w:t>
      </w:r>
      <w:r w:rsidR="00D639C8">
        <w:rPr>
          <w:lang w:val="en-GB"/>
        </w:rPr>
        <w:t xml:space="preserve"> communication and coordination</w:t>
      </w:r>
      <w:r w:rsidR="00CD3206">
        <w:rPr>
          <w:lang w:val="en-GB"/>
        </w:rPr>
        <w:t xml:space="preserve"> exist</w:t>
      </w:r>
      <w:r w:rsidR="00D639C8">
        <w:rPr>
          <w:lang w:val="en-GB"/>
        </w:rPr>
        <w:t xml:space="preserve"> between the different services involved. </w:t>
      </w:r>
      <w:r w:rsidR="00E64A9F">
        <w:rPr>
          <w:lang w:val="en-GB"/>
        </w:rPr>
        <w:t>Furthermore, given th</w:t>
      </w:r>
      <w:r w:rsidR="00773E5F">
        <w:rPr>
          <w:lang w:val="en-GB"/>
        </w:rPr>
        <w:t>at a lot of services are unfamiliar with NWRMs</w:t>
      </w:r>
      <w:r w:rsidR="00B13F4C">
        <w:rPr>
          <w:lang w:val="en-GB"/>
        </w:rPr>
        <w:t xml:space="preserve">, </w:t>
      </w:r>
      <w:r w:rsidR="00790008">
        <w:rPr>
          <w:lang w:val="en-GB"/>
        </w:rPr>
        <w:t xml:space="preserve">institutional </w:t>
      </w:r>
      <w:r w:rsidR="00B13F4C">
        <w:rPr>
          <w:lang w:val="en-GB"/>
        </w:rPr>
        <w:t xml:space="preserve">flexibility and </w:t>
      </w:r>
      <w:r w:rsidR="00790008">
        <w:rPr>
          <w:lang w:val="en-GB"/>
        </w:rPr>
        <w:t>capacity are often required.</w:t>
      </w:r>
      <w:r w:rsidR="00B2710F">
        <w:rPr>
          <w:lang w:val="en-GB"/>
        </w:rPr>
        <w:t xml:space="preserve"> Similarly, clear incentives and rule for landowners and local communities should be set.</w:t>
      </w:r>
    </w:p>
    <w:p w14:paraId="7C2FFABD" w14:textId="31ECC639" w:rsidR="00665FA1" w:rsidRDefault="0005256D" w:rsidP="00665FA1">
      <w:pPr>
        <w:rPr>
          <w:lang w:val="en-GB"/>
        </w:rPr>
      </w:pPr>
      <w:r>
        <w:rPr>
          <w:lang w:val="en-GB"/>
        </w:rPr>
        <w:lastRenderedPageBreak/>
        <w:t>Moreover</w:t>
      </w:r>
      <w:r w:rsidR="001F2EA7">
        <w:rPr>
          <w:lang w:val="en-GB"/>
        </w:rPr>
        <w:t xml:space="preserve">, since </w:t>
      </w:r>
      <w:r w:rsidR="000C697D" w:rsidRPr="00AD6358">
        <w:rPr>
          <w:lang w:val="en-GB"/>
        </w:rPr>
        <w:t>NWRM are multi</w:t>
      </w:r>
      <w:r w:rsidR="000C697D" w:rsidRPr="00AD6358">
        <w:rPr>
          <w:lang w:val="en-GB"/>
        </w:rPr>
        <w:noBreakHyphen/>
        <w:t>benefit measures</w:t>
      </w:r>
      <w:r w:rsidR="009D2144">
        <w:rPr>
          <w:lang w:val="en-GB"/>
        </w:rPr>
        <w:t xml:space="preserve"> and for this reason they should not be </w:t>
      </w:r>
      <w:r w:rsidR="009D2144" w:rsidRPr="00AD6358">
        <w:rPr>
          <w:lang w:val="en-GB"/>
        </w:rPr>
        <w:t>treated as standalone projects</w:t>
      </w:r>
      <w:r w:rsidR="009D2144">
        <w:rPr>
          <w:lang w:val="en-GB"/>
        </w:rPr>
        <w:t>, but</w:t>
      </w:r>
      <w:r w:rsidR="000C697D" w:rsidRPr="00AD6358">
        <w:rPr>
          <w:lang w:val="en-GB"/>
        </w:rPr>
        <w:t xml:space="preserve"> they must be embedded in </w:t>
      </w:r>
      <w:r w:rsidR="009D2144">
        <w:rPr>
          <w:lang w:val="en-GB"/>
        </w:rPr>
        <w:t xml:space="preserve">national/ regional strategic </w:t>
      </w:r>
      <w:r w:rsidR="000C697D" w:rsidRPr="00AD6358">
        <w:rPr>
          <w:lang w:val="en-GB"/>
        </w:rPr>
        <w:t>planning</w:t>
      </w:r>
      <w:r w:rsidR="0024298F">
        <w:rPr>
          <w:lang w:val="en-GB"/>
        </w:rPr>
        <w:t xml:space="preserve"> (e.g. </w:t>
      </w:r>
      <w:r w:rsidR="0024298F" w:rsidRPr="00AD6358">
        <w:rPr>
          <w:lang w:val="en-GB"/>
        </w:rPr>
        <w:t xml:space="preserve">River Basin </w:t>
      </w:r>
      <w:r w:rsidR="00665FA1">
        <w:rPr>
          <w:lang w:val="en-GB"/>
        </w:rPr>
        <w:t xml:space="preserve">&amp; </w:t>
      </w:r>
      <w:r w:rsidR="00665FA1" w:rsidRPr="00AD6358">
        <w:rPr>
          <w:lang w:val="en-GB"/>
        </w:rPr>
        <w:t xml:space="preserve">Flood Risk </w:t>
      </w:r>
      <w:r w:rsidR="0024298F" w:rsidRPr="00AD6358">
        <w:rPr>
          <w:lang w:val="en-GB"/>
        </w:rPr>
        <w:t>Management Plans</w:t>
      </w:r>
      <w:r w:rsidR="00665FA1">
        <w:rPr>
          <w:lang w:val="en-GB"/>
        </w:rPr>
        <w:t>, a</w:t>
      </w:r>
      <w:r w:rsidR="00665FA1" w:rsidRPr="00AD6358">
        <w:rPr>
          <w:lang w:val="en-GB"/>
        </w:rPr>
        <w:t>gricultural and forestry strategies</w:t>
      </w:r>
      <w:r w:rsidR="00665FA1">
        <w:rPr>
          <w:lang w:val="en-GB"/>
        </w:rPr>
        <w:t>, urban planning, etc)</w:t>
      </w:r>
      <w:r w:rsidR="00B87198">
        <w:rPr>
          <w:lang w:val="en-GB"/>
        </w:rPr>
        <w:t>.</w:t>
      </w:r>
    </w:p>
    <w:p w14:paraId="2BE6D118" w14:textId="404E900D" w:rsidR="0094057D" w:rsidRDefault="007615F3" w:rsidP="00665FA1">
      <w:pPr>
        <w:rPr>
          <w:lang w:val="en-GB"/>
        </w:rPr>
      </w:pPr>
      <w:r>
        <w:rPr>
          <w:lang w:val="en-GB"/>
        </w:rPr>
        <w:t>Through</w:t>
      </w:r>
      <w:r w:rsidR="00B05CF5">
        <w:rPr>
          <w:lang w:val="en-GB"/>
        </w:rPr>
        <w:t xml:space="preserve"> their </w:t>
      </w:r>
      <w:r w:rsidR="003562CB">
        <w:rPr>
          <w:lang w:val="en-GB"/>
        </w:rPr>
        <w:t>insertion into the national/ regional stra</w:t>
      </w:r>
      <w:r>
        <w:rPr>
          <w:lang w:val="en-GB"/>
        </w:rPr>
        <w:t>tegic planning, clear goals for each NWR measures should be defined.</w:t>
      </w:r>
      <w:r w:rsidR="00035225">
        <w:rPr>
          <w:lang w:val="en-GB"/>
        </w:rPr>
        <w:t xml:space="preserve"> </w:t>
      </w:r>
      <w:r w:rsidR="00DC0FDD">
        <w:rPr>
          <w:lang w:val="en-GB"/>
        </w:rPr>
        <w:t xml:space="preserve">For this different NWR measures and conventional alternatives should be </w:t>
      </w:r>
      <w:r w:rsidR="00E0187E">
        <w:rPr>
          <w:lang w:val="en-GB"/>
        </w:rPr>
        <w:t>considered and compared. By their inclusion in a broader strategic planning (national/ regional)</w:t>
      </w:r>
      <w:r w:rsidR="00C55A2D">
        <w:rPr>
          <w:lang w:val="en-GB"/>
        </w:rPr>
        <w:t xml:space="preserve">, clear objectives and </w:t>
      </w:r>
      <w:r w:rsidR="00A01D04">
        <w:rPr>
          <w:lang w:val="en-GB"/>
        </w:rPr>
        <w:t xml:space="preserve">project </w:t>
      </w:r>
      <w:r w:rsidR="00C55A2D">
        <w:rPr>
          <w:lang w:val="en-GB"/>
        </w:rPr>
        <w:t xml:space="preserve">prioritization </w:t>
      </w:r>
      <w:r w:rsidR="00A01D04">
        <w:rPr>
          <w:lang w:val="en-GB"/>
        </w:rPr>
        <w:t>should be set.</w:t>
      </w:r>
    </w:p>
    <w:p w14:paraId="32C76419" w14:textId="4228A24A" w:rsidR="00035225" w:rsidRDefault="00035225" w:rsidP="00665FA1">
      <w:pPr>
        <w:rPr>
          <w:lang w:val="en-GB"/>
        </w:rPr>
      </w:pPr>
      <w:r>
        <w:rPr>
          <w:lang w:val="en-GB"/>
        </w:rPr>
        <w:t xml:space="preserve">These goals might include: </w:t>
      </w:r>
    </w:p>
    <w:p w14:paraId="30871E66" w14:textId="07C0F14D" w:rsidR="003562CB" w:rsidRDefault="00035225" w:rsidP="00035225">
      <w:pPr>
        <w:pStyle w:val="ListParagraph"/>
        <w:numPr>
          <w:ilvl w:val="0"/>
          <w:numId w:val="203"/>
        </w:numPr>
        <w:rPr>
          <w:lang w:val="en-GB"/>
        </w:rPr>
      </w:pPr>
      <w:r w:rsidRPr="00035225">
        <w:rPr>
          <w:lang w:val="en-GB"/>
        </w:rPr>
        <w:t>hydrological objectives, like peak flow reduction</w:t>
      </w:r>
      <w:r>
        <w:rPr>
          <w:lang w:val="en-GB"/>
        </w:rPr>
        <w:t xml:space="preserve">, </w:t>
      </w:r>
      <w:r w:rsidR="003E4DBA">
        <w:rPr>
          <w:lang w:val="en-GB"/>
        </w:rPr>
        <w:t>water</w:t>
      </w:r>
      <w:r w:rsidR="00C447E7">
        <w:rPr>
          <w:lang w:val="en-GB"/>
        </w:rPr>
        <w:t xml:space="preserve"> retention, infiltration, etc</w:t>
      </w:r>
    </w:p>
    <w:p w14:paraId="039ED887" w14:textId="68095287" w:rsidR="00C447E7" w:rsidRDefault="00DD732C" w:rsidP="00035225">
      <w:pPr>
        <w:pStyle w:val="ListParagraph"/>
        <w:numPr>
          <w:ilvl w:val="0"/>
          <w:numId w:val="203"/>
        </w:numPr>
        <w:rPr>
          <w:lang w:val="en-GB"/>
        </w:rPr>
      </w:pPr>
      <w:r>
        <w:rPr>
          <w:lang w:val="en-GB"/>
        </w:rPr>
        <w:t xml:space="preserve">ecological goals, like </w:t>
      </w:r>
      <w:r w:rsidR="003E4DBA">
        <w:rPr>
          <w:lang w:val="en-GB"/>
        </w:rPr>
        <w:t>water quality and biodiversity enhancement, habitat creation, etc</w:t>
      </w:r>
    </w:p>
    <w:p w14:paraId="2561A18E" w14:textId="7A0C88FF" w:rsidR="003E4DBA" w:rsidRPr="00035225" w:rsidRDefault="003E4DBA" w:rsidP="00035225">
      <w:pPr>
        <w:pStyle w:val="ListParagraph"/>
        <w:numPr>
          <w:ilvl w:val="0"/>
          <w:numId w:val="203"/>
        </w:numPr>
        <w:rPr>
          <w:lang w:val="en-GB"/>
        </w:rPr>
      </w:pPr>
      <w:r>
        <w:rPr>
          <w:lang w:val="en-GB"/>
        </w:rPr>
        <w:t>social objectives, like local microclimate improvement, recreation</w:t>
      </w:r>
      <w:r w:rsidR="00B768BB">
        <w:rPr>
          <w:lang w:val="en-GB"/>
        </w:rPr>
        <w:t>, etc</w:t>
      </w:r>
    </w:p>
    <w:p w14:paraId="5B8AD6AB" w14:textId="0634D743" w:rsidR="000C697D" w:rsidRDefault="00C1265E" w:rsidP="000C697D">
      <w:pPr>
        <w:rPr>
          <w:lang w:val="en-GB"/>
        </w:rPr>
      </w:pPr>
      <w:r>
        <w:rPr>
          <w:lang w:val="en-GB"/>
        </w:rPr>
        <w:t xml:space="preserve">Once these clear objectives </w:t>
      </w:r>
      <w:proofErr w:type="gramStart"/>
      <w:r w:rsidR="00BE6431">
        <w:rPr>
          <w:lang w:val="en-GB"/>
        </w:rPr>
        <w:t>is</w:t>
      </w:r>
      <w:proofErr w:type="gramEnd"/>
      <w:r w:rsidR="00BE6431">
        <w:rPr>
          <w:lang w:val="en-GB"/>
        </w:rPr>
        <w:t xml:space="preserve"> linked to</w:t>
      </w:r>
      <w:r>
        <w:rPr>
          <w:lang w:val="en-GB"/>
        </w:rPr>
        <w:t xml:space="preserve"> the NWRMs </w:t>
      </w:r>
      <w:r w:rsidR="00526AAD">
        <w:rPr>
          <w:lang w:val="en-GB"/>
        </w:rPr>
        <w:t xml:space="preserve">interaction with the existing conventional or NWR measures should be evaluated and </w:t>
      </w:r>
      <w:proofErr w:type="gramStart"/>
      <w:r w:rsidR="00526AAD">
        <w:rPr>
          <w:lang w:val="en-GB"/>
        </w:rPr>
        <w:t>taken into account</w:t>
      </w:r>
      <w:proofErr w:type="gramEnd"/>
      <w:r w:rsidR="0046098B">
        <w:rPr>
          <w:lang w:val="en-GB"/>
        </w:rPr>
        <w:t xml:space="preserve">, like </w:t>
      </w:r>
      <w:r w:rsidR="00AC1B0C">
        <w:rPr>
          <w:lang w:val="en-GB"/>
        </w:rPr>
        <w:t>interaction with</w:t>
      </w:r>
      <w:r w:rsidR="00B768BB">
        <w:rPr>
          <w:lang w:val="en-GB"/>
        </w:rPr>
        <w:t xml:space="preserve"> existing or under-planning</w:t>
      </w:r>
      <w:r w:rsidR="00AC1B0C">
        <w:rPr>
          <w:lang w:val="en-GB"/>
        </w:rPr>
        <w:t xml:space="preserve"> flood protection works</w:t>
      </w:r>
      <w:r w:rsidR="00E86785">
        <w:rPr>
          <w:lang w:val="en-GB"/>
        </w:rPr>
        <w:t>, farming areas, drainage networks.</w:t>
      </w:r>
    </w:p>
    <w:p w14:paraId="6FE5CE6E" w14:textId="53DEAA6C" w:rsidR="00495740" w:rsidRDefault="00970423" w:rsidP="000C697D">
      <w:pPr>
        <w:rPr>
          <w:lang w:val="en-GB"/>
        </w:rPr>
      </w:pPr>
      <w:proofErr w:type="gramStart"/>
      <w:r>
        <w:rPr>
          <w:lang w:val="en-GB"/>
        </w:rPr>
        <w:t>In order to</w:t>
      </w:r>
      <w:proofErr w:type="gramEnd"/>
      <w:r>
        <w:rPr>
          <w:lang w:val="en-GB"/>
        </w:rPr>
        <w:t xml:space="preserve"> achieve </w:t>
      </w:r>
      <w:proofErr w:type="gramStart"/>
      <w:r>
        <w:rPr>
          <w:lang w:val="en-GB"/>
        </w:rPr>
        <w:t>all of</w:t>
      </w:r>
      <w:proofErr w:type="gramEnd"/>
      <w:r>
        <w:rPr>
          <w:lang w:val="en-GB"/>
        </w:rPr>
        <w:t xml:space="preserve"> the above, an efficient institutional coordination and capacity is key, </w:t>
      </w:r>
      <w:r w:rsidR="001B1FC1">
        <w:rPr>
          <w:lang w:val="en-GB"/>
        </w:rPr>
        <w:t xml:space="preserve">similarly to </w:t>
      </w:r>
      <w:r w:rsidR="00FD20E3">
        <w:rPr>
          <w:rFonts w:cstheme="minorHAnsi"/>
          <w:lang w:val="en-GB"/>
        </w:rPr>
        <w:t>§</w:t>
      </w:r>
      <w:r w:rsidR="00793552">
        <w:rPr>
          <w:lang w:val="en-GB"/>
        </w:rPr>
        <w:fldChar w:fldCharType="begin"/>
      </w:r>
      <w:r w:rsidR="00793552">
        <w:rPr>
          <w:rFonts w:cstheme="minorHAnsi"/>
          <w:lang w:val="en-GB"/>
        </w:rPr>
        <w:instrText xml:space="preserve"> REF _Ref224890151 \r \h </w:instrText>
      </w:r>
      <w:r w:rsidR="00793552">
        <w:rPr>
          <w:lang w:val="en-GB"/>
        </w:rPr>
      </w:r>
      <w:r w:rsidR="00793552">
        <w:rPr>
          <w:lang w:val="en-GB"/>
        </w:rPr>
        <w:fldChar w:fldCharType="separate"/>
      </w:r>
      <w:r w:rsidR="00374EE8">
        <w:rPr>
          <w:rFonts w:cstheme="minorHAnsi"/>
          <w:lang w:val="en-GB"/>
        </w:rPr>
        <w:t>4.1</w:t>
      </w:r>
      <w:r w:rsidR="00793552">
        <w:rPr>
          <w:lang w:val="en-GB"/>
        </w:rPr>
        <w:fldChar w:fldCharType="end"/>
      </w:r>
      <w:r w:rsidR="00793552">
        <w:rPr>
          <w:lang w:val="en-GB"/>
        </w:rPr>
        <w:t>.</w:t>
      </w:r>
    </w:p>
    <w:p w14:paraId="6BF630FE" w14:textId="77777777" w:rsidR="0063354B" w:rsidRPr="00B2710F" w:rsidRDefault="0063354B" w:rsidP="00B2710F">
      <w:pPr>
        <w:spacing w:before="0" w:after="0" w:line="240" w:lineRule="auto"/>
        <w:rPr>
          <w:sz w:val="4"/>
          <w:szCs w:val="4"/>
          <w:lang w:val="en-GB"/>
        </w:rPr>
      </w:pPr>
    </w:p>
    <w:p w14:paraId="4F61EFAF" w14:textId="06A9F11C" w:rsidR="006A7DD4" w:rsidRPr="00A06580" w:rsidRDefault="006A7DD4" w:rsidP="006A7DD4">
      <w:pPr>
        <w:pStyle w:val="Heading3"/>
        <w:rPr>
          <w:lang w:val="en-GB"/>
        </w:rPr>
      </w:pPr>
      <w:bookmarkStart w:id="54" w:name="_Toc225872969"/>
      <w:r>
        <w:rPr>
          <w:lang w:val="en-GB"/>
        </w:rPr>
        <w:t>Technical preconditions</w:t>
      </w:r>
      <w:bookmarkEnd w:id="54"/>
    </w:p>
    <w:p w14:paraId="003DBD11" w14:textId="55C4B86D" w:rsidR="000C697D" w:rsidRDefault="008F43A5" w:rsidP="00AD6358">
      <w:pPr>
        <w:rPr>
          <w:lang w:val="en-GB"/>
        </w:rPr>
      </w:pPr>
      <w:r>
        <w:rPr>
          <w:lang w:val="en-GB"/>
        </w:rPr>
        <w:t xml:space="preserve">Site selection </w:t>
      </w:r>
      <w:r w:rsidR="003774CC">
        <w:rPr>
          <w:lang w:val="en-GB"/>
        </w:rPr>
        <w:t xml:space="preserve">is critical </w:t>
      </w:r>
      <w:r>
        <w:rPr>
          <w:lang w:val="en-GB"/>
        </w:rPr>
        <w:t xml:space="preserve">in </w:t>
      </w:r>
      <w:r w:rsidR="00E1211C">
        <w:rPr>
          <w:lang w:val="en-GB"/>
        </w:rPr>
        <w:t>NWRMs implementation</w:t>
      </w:r>
      <w:r w:rsidR="00A1014A">
        <w:rPr>
          <w:lang w:val="en-GB"/>
        </w:rPr>
        <w:t xml:space="preserve">, as </w:t>
      </w:r>
      <w:r w:rsidR="000156A4">
        <w:rPr>
          <w:lang w:val="en-GB"/>
        </w:rPr>
        <w:t xml:space="preserve">measures effectiveness depend on </w:t>
      </w:r>
      <w:r w:rsidR="00892CDA">
        <w:rPr>
          <w:lang w:val="en-GB"/>
        </w:rPr>
        <w:t xml:space="preserve">site’s suitability. </w:t>
      </w:r>
      <w:r w:rsidR="00D25F09">
        <w:rPr>
          <w:lang w:val="en-GB"/>
        </w:rPr>
        <w:t>In deliverable 1</w:t>
      </w:r>
      <w:r w:rsidR="00E574D9">
        <w:rPr>
          <w:lang w:val="en-GB"/>
        </w:rPr>
        <w:t xml:space="preserve"> the wide range of </w:t>
      </w:r>
      <w:r w:rsidR="00000398">
        <w:rPr>
          <w:lang w:val="en-GB"/>
        </w:rPr>
        <w:t xml:space="preserve">different </w:t>
      </w:r>
      <w:r w:rsidR="00E574D9">
        <w:rPr>
          <w:lang w:val="en-GB"/>
        </w:rPr>
        <w:t>NWRMs type</w:t>
      </w:r>
      <w:r w:rsidR="00000398">
        <w:rPr>
          <w:lang w:val="en-GB"/>
        </w:rPr>
        <w:t>s</w:t>
      </w:r>
      <w:r w:rsidR="00E574D9">
        <w:rPr>
          <w:lang w:val="en-GB"/>
        </w:rPr>
        <w:t xml:space="preserve"> was presented. </w:t>
      </w:r>
      <w:proofErr w:type="gramStart"/>
      <w:r w:rsidR="00403A56">
        <w:rPr>
          <w:lang w:val="en-GB"/>
        </w:rPr>
        <w:t>In order to</w:t>
      </w:r>
      <w:proofErr w:type="gramEnd"/>
      <w:r w:rsidR="00403A56">
        <w:rPr>
          <w:lang w:val="en-GB"/>
        </w:rPr>
        <w:t xml:space="preserve"> </w:t>
      </w:r>
      <w:r w:rsidR="00C0268A">
        <w:rPr>
          <w:lang w:val="en-GB"/>
        </w:rPr>
        <w:t>choose</w:t>
      </w:r>
      <w:r w:rsidR="006D163C" w:rsidRPr="001A5FD3">
        <w:rPr>
          <w:lang w:val="en-GB"/>
        </w:rPr>
        <w:t xml:space="preserve"> among</w:t>
      </w:r>
      <w:r w:rsidR="006D163C">
        <w:rPr>
          <w:lang w:val="en-GB"/>
        </w:rPr>
        <w:t xml:space="preserve"> th</w:t>
      </w:r>
      <w:r w:rsidR="00000398">
        <w:rPr>
          <w:lang w:val="en-GB"/>
        </w:rPr>
        <w:t>is</w:t>
      </w:r>
      <w:r w:rsidR="001A5FD3">
        <w:rPr>
          <w:lang w:val="en-GB"/>
        </w:rPr>
        <w:t xml:space="preserve"> wide</w:t>
      </w:r>
      <w:r w:rsidR="006D163C">
        <w:rPr>
          <w:lang w:val="en-GB"/>
        </w:rPr>
        <w:t xml:space="preserve"> range of measures</w:t>
      </w:r>
      <w:r w:rsidR="001A5FD3">
        <w:rPr>
          <w:lang w:val="en-GB"/>
        </w:rPr>
        <w:t xml:space="preserve">, it essential to </w:t>
      </w:r>
      <w:r w:rsidR="00000398">
        <w:rPr>
          <w:lang w:val="en-GB"/>
        </w:rPr>
        <w:t>investigate first</w:t>
      </w:r>
      <w:r w:rsidR="000B0491">
        <w:rPr>
          <w:lang w:val="en-GB"/>
        </w:rPr>
        <w:t xml:space="preserve"> the in-situ conditions. More specifically, the following should be examined:</w:t>
      </w:r>
    </w:p>
    <w:p w14:paraId="415C3318" w14:textId="159ED8B2" w:rsidR="000B0491" w:rsidRPr="00706DB2" w:rsidRDefault="006F2989" w:rsidP="000B0491">
      <w:pPr>
        <w:pStyle w:val="ListParagraph"/>
        <w:numPr>
          <w:ilvl w:val="0"/>
          <w:numId w:val="204"/>
        </w:numPr>
        <w:rPr>
          <w:lang w:val="en-GB"/>
        </w:rPr>
      </w:pPr>
      <w:r w:rsidRPr="008167A2">
        <w:rPr>
          <w:i/>
          <w:iCs/>
          <w:lang w:val="en-GB"/>
        </w:rPr>
        <w:t>g</w:t>
      </w:r>
      <w:r w:rsidR="000B0491" w:rsidRPr="008167A2">
        <w:rPr>
          <w:i/>
          <w:iCs/>
          <w:lang w:val="en-GB"/>
        </w:rPr>
        <w:t>eomorphological</w:t>
      </w:r>
      <w:r w:rsidR="004B201A" w:rsidRPr="008167A2">
        <w:rPr>
          <w:i/>
          <w:iCs/>
          <w:lang w:val="en-GB"/>
        </w:rPr>
        <w:t xml:space="preserve"> conditions</w:t>
      </w:r>
      <w:r w:rsidR="008167A2">
        <w:rPr>
          <w:lang w:val="en-GB"/>
        </w:rPr>
        <w:t>, as they</w:t>
      </w:r>
      <w:r w:rsidR="00275B1A" w:rsidRPr="00706DB2">
        <w:rPr>
          <w:lang w:val="en-GB"/>
        </w:rPr>
        <w:t xml:space="preserve"> </w:t>
      </w:r>
      <w:r w:rsidR="00706DB2" w:rsidRPr="00706DB2">
        <w:rPr>
          <w:lang w:val="en-GB"/>
        </w:rPr>
        <w:t>define the s</w:t>
      </w:r>
      <w:r w:rsidR="00706DB2">
        <w:rPr>
          <w:lang w:val="en-GB"/>
        </w:rPr>
        <w:t xml:space="preserve">uitability of certain NWRMs like </w:t>
      </w:r>
      <w:r w:rsidR="00C02AA9">
        <w:rPr>
          <w:lang w:val="en-GB"/>
        </w:rPr>
        <w:t xml:space="preserve">slope terrain, </w:t>
      </w:r>
      <w:r w:rsidR="00B72239" w:rsidRPr="00761266">
        <w:rPr>
          <w:lang w:val="en-GB"/>
        </w:rPr>
        <w:t xml:space="preserve">storage potential, </w:t>
      </w:r>
      <w:r w:rsidR="00683D9F">
        <w:rPr>
          <w:lang w:val="en-GB"/>
        </w:rPr>
        <w:t>floodplain width, etc.</w:t>
      </w:r>
    </w:p>
    <w:p w14:paraId="237C9C47" w14:textId="5AACE87E" w:rsidR="004B201A" w:rsidRDefault="006F2989" w:rsidP="000B0491">
      <w:pPr>
        <w:pStyle w:val="ListParagraph"/>
        <w:numPr>
          <w:ilvl w:val="0"/>
          <w:numId w:val="204"/>
        </w:numPr>
        <w:rPr>
          <w:lang w:val="en-GB"/>
        </w:rPr>
      </w:pPr>
      <w:r w:rsidRPr="008167A2">
        <w:rPr>
          <w:i/>
          <w:iCs/>
          <w:lang w:val="en-GB"/>
        </w:rPr>
        <w:t>g</w:t>
      </w:r>
      <w:r w:rsidR="004B201A" w:rsidRPr="008167A2">
        <w:rPr>
          <w:i/>
          <w:iCs/>
          <w:lang w:val="en-GB"/>
        </w:rPr>
        <w:t>eological soil characteristics</w:t>
      </w:r>
      <w:r w:rsidR="008167A2">
        <w:rPr>
          <w:i/>
          <w:iCs/>
          <w:lang w:val="en-GB"/>
        </w:rPr>
        <w:t xml:space="preserve">, </w:t>
      </w:r>
      <w:r w:rsidR="008167A2" w:rsidRPr="008167A2">
        <w:rPr>
          <w:lang w:val="en-GB"/>
        </w:rPr>
        <w:t>as they</w:t>
      </w:r>
      <w:r w:rsidR="00275B1A">
        <w:rPr>
          <w:lang w:val="en-GB"/>
        </w:rPr>
        <w:t xml:space="preserve"> </w:t>
      </w:r>
      <w:r w:rsidR="00683D9F" w:rsidRPr="00761266">
        <w:rPr>
          <w:lang w:val="en-GB"/>
        </w:rPr>
        <w:t xml:space="preserve">strongly influence </w:t>
      </w:r>
      <w:r w:rsidR="00683D9F">
        <w:rPr>
          <w:lang w:val="en-GB"/>
        </w:rPr>
        <w:t>the NWRMs choice</w:t>
      </w:r>
      <w:r w:rsidR="00B72239">
        <w:rPr>
          <w:lang w:val="en-GB"/>
        </w:rPr>
        <w:t xml:space="preserve">, like </w:t>
      </w:r>
      <w:r w:rsidR="00275B1A">
        <w:rPr>
          <w:lang w:val="en-GB"/>
        </w:rPr>
        <w:t xml:space="preserve">soil permeability, </w:t>
      </w:r>
      <w:r w:rsidR="00124235" w:rsidRPr="00761266">
        <w:rPr>
          <w:lang w:val="en-GB"/>
        </w:rPr>
        <w:t>erosion risk and long</w:t>
      </w:r>
      <w:r w:rsidR="00124235" w:rsidRPr="00761266">
        <w:rPr>
          <w:lang w:val="en-GB"/>
        </w:rPr>
        <w:noBreakHyphen/>
        <w:t>term stabi</w:t>
      </w:r>
      <w:r w:rsidR="00124235">
        <w:rPr>
          <w:lang w:val="en-GB"/>
        </w:rPr>
        <w:t xml:space="preserve">lity, </w:t>
      </w:r>
      <w:r w:rsidR="00275B1A">
        <w:rPr>
          <w:lang w:val="en-GB"/>
        </w:rPr>
        <w:t>etc</w:t>
      </w:r>
      <w:r w:rsidR="004B201A">
        <w:rPr>
          <w:lang w:val="en-GB"/>
        </w:rPr>
        <w:t>,</w:t>
      </w:r>
    </w:p>
    <w:p w14:paraId="0E76C3E6" w14:textId="6556FA0D" w:rsidR="001D64C8" w:rsidRDefault="006F2989" w:rsidP="000B0491">
      <w:pPr>
        <w:pStyle w:val="ListParagraph"/>
        <w:numPr>
          <w:ilvl w:val="0"/>
          <w:numId w:val="204"/>
        </w:numPr>
        <w:rPr>
          <w:lang w:val="en-GB"/>
        </w:rPr>
      </w:pPr>
      <w:r w:rsidRPr="008167A2">
        <w:rPr>
          <w:i/>
          <w:iCs/>
          <w:lang w:val="en-GB"/>
        </w:rPr>
        <w:t>h</w:t>
      </w:r>
      <w:r w:rsidR="001D64C8" w:rsidRPr="008167A2">
        <w:rPr>
          <w:i/>
          <w:iCs/>
          <w:lang w:val="en-GB"/>
        </w:rPr>
        <w:t>ydrological conditions</w:t>
      </w:r>
      <w:r w:rsidR="008167A2">
        <w:rPr>
          <w:lang w:val="en-GB"/>
        </w:rPr>
        <w:t>, as they</w:t>
      </w:r>
      <w:r w:rsidR="001D64C8">
        <w:rPr>
          <w:lang w:val="en-GB"/>
        </w:rPr>
        <w:t xml:space="preserve"> </w:t>
      </w:r>
      <w:r w:rsidR="007B63B7">
        <w:rPr>
          <w:lang w:val="en-GB"/>
        </w:rPr>
        <w:t>determin</w:t>
      </w:r>
      <w:r w:rsidR="00C02AA9">
        <w:rPr>
          <w:lang w:val="en-GB"/>
        </w:rPr>
        <w:t>e</w:t>
      </w:r>
      <w:r w:rsidR="007B63B7">
        <w:rPr>
          <w:lang w:val="en-GB"/>
        </w:rPr>
        <w:t xml:space="preserve"> </w:t>
      </w:r>
      <w:r w:rsidR="00E36DAA">
        <w:rPr>
          <w:lang w:val="en-GB"/>
        </w:rPr>
        <w:t>the</w:t>
      </w:r>
      <w:r w:rsidR="00863439">
        <w:rPr>
          <w:lang w:val="en-GB"/>
        </w:rPr>
        <w:t xml:space="preserve"> </w:t>
      </w:r>
      <w:r w:rsidR="00AB58C0" w:rsidRPr="00761266">
        <w:rPr>
          <w:lang w:val="en-GB"/>
        </w:rPr>
        <w:t>NWRMs</w:t>
      </w:r>
      <w:r w:rsidR="00035B6C">
        <w:rPr>
          <w:lang w:val="en-GB"/>
        </w:rPr>
        <w:t>’</w:t>
      </w:r>
      <w:r w:rsidR="00863439">
        <w:rPr>
          <w:lang w:val="en-GB"/>
        </w:rPr>
        <w:t xml:space="preserve"> type and feasibility</w:t>
      </w:r>
      <w:r w:rsidR="00035B6C">
        <w:rPr>
          <w:lang w:val="en-GB"/>
        </w:rPr>
        <w:t>, l</w:t>
      </w:r>
      <w:r w:rsidR="00D06A04">
        <w:rPr>
          <w:lang w:val="en-GB"/>
        </w:rPr>
        <w:t xml:space="preserve">ike </w:t>
      </w:r>
      <w:r w:rsidR="00354877">
        <w:rPr>
          <w:lang w:val="en-GB"/>
        </w:rPr>
        <w:t>water availability, appropriate groundwater levels, etc</w:t>
      </w:r>
    </w:p>
    <w:p w14:paraId="19780F1F" w14:textId="1E008843" w:rsidR="004B201A" w:rsidRDefault="006F2989" w:rsidP="000B0491">
      <w:pPr>
        <w:pStyle w:val="ListParagraph"/>
        <w:numPr>
          <w:ilvl w:val="0"/>
          <w:numId w:val="204"/>
        </w:numPr>
        <w:rPr>
          <w:lang w:val="en-GB"/>
        </w:rPr>
      </w:pPr>
      <w:r w:rsidRPr="008167A2">
        <w:rPr>
          <w:i/>
          <w:iCs/>
          <w:lang w:val="en-GB"/>
        </w:rPr>
        <w:t>l</w:t>
      </w:r>
      <w:r w:rsidR="004B201A" w:rsidRPr="008167A2">
        <w:rPr>
          <w:i/>
          <w:iCs/>
          <w:lang w:val="en-GB"/>
        </w:rPr>
        <w:t>and availability</w:t>
      </w:r>
      <w:r w:rsidR="008167A2">
        <w:rPr>
          <w:i/>
          <w:iCs/>
          <w:lang w:val="en-GB"/>
        </w:rPr>
        <w:t xml:space="preserve">, </w:t>
      </w:r>
      <w:r w:rsidR="008167A2" w:rsidRPr="008167A2">
        <w:rPr>
          <w:lang w:val="en-GB"/>
        </w:rPr>
        <w:t>as they</w:t>
      </w:r>
      <w:r w:rsidR="00D10EF7">
        <w:rPr>
          <w:lang w:val="en-GB"/>
        </w:rPr>
        <w:t xml:space="preserve"> </w:t>
      </w:r>
      <w:r w:rsidR="008167A2">
        <w:rPr>
          <w:lang w:val="en-GB"/>
        </w:rPr>
        <w:t>define</w:t>
      </w:r>
      <w:r w:rsidR="00D10EF7">
        <w:rPr>
          <w:lang w:val="en-GB"/>
        </w:rPr>
        <w:t xml:space="preserve"> the </w:t>
      </w:r>
      <w:r w:rsidR="00DE2240">
        <w:rPr>
          <w:lang w:val="en-GB"/>
        </w:rPr>
        <w:t>feasibility and often the dimensions of NWRMs</w:t>
      </w:r>
      <w:r w:rsidR="00F51309">
        <w:rPr>
          <w:lang w:val="en-GB"/>
        </w:rPr>
        <w:t>, like</w:t>
      </w:r>
      <w:r w:rsidR="00CD56DD">
        <w:rPr>
          <w:lang w:val="en-GB"/>
        </w:rPr>
        <w:t xml:space="preserve"> stakeholder acceptance, compatibility with agricultural practices,</w:t>
      </w:r>
      <w:r w:rsidR="001B581F">
        <w:rPr>
          <w:lang w:val="en-GB"/>
        </w:rPr>
        <w:t xml:space="preserve"> lower urban disturbance pressures, etc.</w:t>
      </w:r>
    </w:p>
    <w:p w14:paraId="64DC0D0D" w14:textId="5FDA2292" w:rsidR="00BC37DD" w:rsidRPr="005B55EB" w:rsidRDefault="00BE2FF0" w:rsidP="00BC37DD">
      <w:pPr>
        <w:rPr>
          <w:lang w:val="en-GB"/>
        </w:rPr>
      </w:pPr>
      <w:proofErr w:type="gramStart"/>
      <w:r>
        <w:rPr>
          <w:lang w:val="en-GB"/>
        </w:rPr>
        <w:t>In order to</w:t>
      </w:r>
      <w:proofErr w:type="gramEnd"/>
      <w:r>
        <w:rPr>
          <w:lang w:val="en-GB"/>
        </w:rPr>
        <w:t xml:space="preserve"> evaluate NWRMs performance</w:t>
      </w:r>
      <w:r w:rsidR="00665956">
        <w:rPr>
          <w:lang w:val="en-GB"/>
        </w:rPr>
        <w:t>, certain</w:t>
      </w:r>
      <w:r>
        <w:rPr>
          <w:lang w:val="en-GB"/>
        </w:rPr>
        <w:t xml:space="preserve"> </w:t>
      </w:r>
      <w:r w:rsidR="003412D6">
        <w:rPr>
          <w:lang w:val="en-GB"/>
        </w:rPr>
        <w:t>indicators are established</w:t>
      </w:r>
      <w:r w:rsidR="00101BBB">
        <w:rPr>
          <w:lang w:val="en-GB"/>
        </w:rPr>
        <w:t xml:space="preserve">. These indicators are divided into </w:t>
      </w:r>
      <w:r w:rsidR="00101BBB" w:rsidRPr="00101BBB">
        <w:rPr>
          <w:i/>
          <w:iCs/>
          <w:lang w:val="en-GB"/>
        </w:rPr>
        <w:t>core indicators</w:t>
      </w:r>
      <w:r w:rsidR="00101BBB">
        <w:rPr>
          <w:lang w:val="en-GB"/>
        </w:rPr>
        <w:t xml:space="preserve">, which are </w:t>
      </w:r>
      <w:r w:rsidR="00101BBB" w:rsidRPr="00AF71A9">
        <w:rPr>
          <w:lang w:val="en-GB"/>
        </w:rPr>
        <w:t xml:space="preserve">widely applicable across </w:t>
      </w:r>
      <w:r w:rsidR="00101BBB">
        <w:rPr>
          <w:lang w:val="en-GB"/>
        </w:rPr>
        <w:t xml:space="preserve">different </w:t>
      </w:r>
      <w:r w:rsidR="00101BBB" w:rsidRPr="00AF71A9">
        <w:rPr>
          <w:lang w:val="en-GB"/>
        </w:rPr>
        <w:t>NWRM types</w:t>
      </w:r>
      <w:r w:rsidR="00101BBB">
        <w:rPr>
          <w:lang w:val="en-GB"/>
        </w:rPr>
        <w:t>,</w:t>
      </w:r>
      <w:r w:rsidR="00101BBB" w:rsidRPr="00AF71A9">
        <w:rPr>
          <w:lang w:val="en-GB"/>
        </w:rPr>
        <w:t xml:space="preserve"> and </w:t>
      </w:r>
      <w:r w:rsidR="00101BBB" w:rsidRPr="00101BBB">
        <w:rPr>
          <w:i/>
          <w:iCs/>
          <w:lang w:val="en-GB"/>
        </w:rPr>
        <w:t>optional indicators</w:t>
      </w:r>
      <w:r w:rsidR="00101BBB">
        <w:rPr>
          <w:lang w:val="en-GB"/>
        </w:rPr>
        <w:t xml:space="preserve">, which are </w:t>
      </w:r>
      <w:r w:rsidR="00101BBB" w:rsidRPr="00AF71A9">
        <w:rPr>
          <w:lang w:val="en-GB"/>
        </w:rPr>
        <w:t>measure</w:t>
      </w:r>
      <w:r w:rsidR="00101BBB" w:rsidRPr="00AF71A9">
        <w:rPr>
          <w:lang w:val="en-GB"/>
        </w:rPr>
        <w:noBreakHyphen/>
        <w:t>specific.</w:t>
      </w:r>
      <w:r w:rsidR="00C65598">
        <w:rPr>
          <w:lang w:val="en-GB"/>
        </w:rPr>
        <w:t xml:space="preserve"> </w:t>
      </w:r>
      <w:r w:rsidR="00D6184E">
        <w:rPr>
          <w:lang w:val="en-GB"/>
        </w:rPr>
        <w:t>Performance indicators</w:t>
      </w:r>
      <w:r w:rsidR="008C52EC">
        <w:rPr>
          <w:lang w:val="en-GB"/>
        </w:rPr>
        <w:t xml:space="preserve"> cover a range of different dimensions (</w:t>
      </w:r>
      <w:r w:rsidR="00D6184E" w:rsidRPr="00AF71A9">
        <w:rPr>
          <w:lang w:val="en-GB"/>
        </w:rPr>
        <w:t>hydrological, ecological</w:t>
      </w:r>
      <w:r w:rsidR="008C52EC">
        <w:rPr>
          <w:lang w:val="en-GB"/>
        </w:rPr>
        <w:t>,</w:t>
      </w:r>
      <w:r w:rsidR="00D6184E" w:rsidRPr="00AF71A9">
        <w:rPr>
          <w:lang w:val="en-GB"/>
        </w:rPr>
        <w:t xml:space="preserve"> socio</w:t>
      </w:r>
      <w:r w:rsidR="00D6184E" w:rsidRPr="00AF71A9">
        <w:rPr>
          <w:lang w:val="en-GB"/>
        </w:rPr>
        <w:noBreakHyphen/>
        <w:t>economic</w:t>
      </w:r>
      <w:r w:rsidR="008C52EC">
        <w:rPr>
          <w:lang w:val="en-GB"/>
        </w:rPr>
        <w:t>, etc).</w:t>
      </w:r>
      <w:r w:rsidR="004212B6">
        <w:rPr>
          <w:lang w:val="en-GB"/>
        </w:rPr>
        <w:t xml:space="preserve"> </w:t>
      </w:r>
      <w:r w:rsidR="00BC37DD">
        <w:rPr>
          <w:lang w:val="en-GB"/>
        </w:rPr>
        <w:t>T</w:t>
      </w:r>
      <w:r w:rsidR="00BC37DD" w:rsidRPr="005B55EB">
        <w:rPr>
          <w:lang w:val="en-GB"/>
        </w:rPr>
        <w:t xml:space="preserve">hese </w:t>
      </w:r>
      <w:r w:rsidR="00BC37DD">
        <w:rPr>
          <w:lang w:val="en-GB"/>
        </w:rPr>
        <w:t>performance i</w:t>
      </w:r>
      <w:r w:rsidR="00BC37DD" w:rsidRPr="005B55EB">
        <w:rPr>
          <w:lang w:val="en-GB"/>
        </w:rPr>
        <w:t xml:space="preserve">ndicators </w:t>
      </w:r>
      <w:r w:rsidR="00BC37DD">
        <w:rPr>
          <w:lang w:val="en-GB"/>
        </w:rPr>
        <w:t>a</w:t>
      </w:r>
      <w:r w:rsidR="00BC37DD" w:rsidRPr="005B55EB">
        <w:rPr>
          <w:lang w:val="en-GB"/>
        </w:rPr>
        <w:t xml:space="preserve">re </w:t>
      </w:r>
      <w:r w:rsidR="00BC37DD">
        <w:rPr>
          <w:lang w:val="en-GB"/>
        </w:rPr>
        <w:t>u</w:t>
      </w:r>
      <w:r w:rsidR="00BC37DD" w:rsidRPr="005B55EB">
        <w:rPr>
          <w:lang w:val="en-GB"/>
        </w:rPr>
        <w:t>sed in EU Policy Context</w:t>
      </w:r>
      <w:r w:rsidR="00BC37DD">
        <w:rPr>
          <w:lang w:val="en-GB"/>
        </w:rPr>
        <w:t xml:space="preserve"> and more specifically in the:</w:t>
      </w:r>
    </w:p>
    <w:p w14:paraId="68EDA09C" w14:textId="77777777" w:rsidR="00BC37DD" w:rsidRPr="006904B6" w:rsidRDefault="00BC37DD" w:rsidP="00BC37DD">
      <w:pPr>
        <w:pStyle w:val="ListParagraph"/>
        <w:numPr>
          <w:ilvl w:val="0"/>
          <w:numId w:val="207"/>
        </w:numPr>
        <w:tabs>
          <w:tab w:val="num" w:pos="720"/>
        </w:tabs>
        <w:rPr>
          <w:lang w:val="en-GB"/>
        </w:rPr>
      </w:pPr>
      <w:r w:rsidRPr="006904B6">
        <w:rPr>
          <w:lang w:val="en-GB"/>
        </w:rPr>
        <w:t xml:space="preserve">WFD (Water Framework Directive): groundwater recharge, baseflow support, </w:t>
      </w:r>
      <w:proofErr w:type="spellStart"/>
      <w:r w:rsidRPr="006904B6">
        <w:rPr>
          <w:lang w:val="en-GB"/>
        </w:rPr>
        <w:t>hydromorphological</w:t>
      </w:r>
      <w:proofErr w:type="spellEnd"/>
      <w:r w:rsidRPr="006904B6">
        <w:rPr>
          <w:lang w:val="en-GB"/>
        </w:rPr>
        <w:t xml:space="preserve"> improvements.</w:t>
      </w:r>
    </w:p>
    <w:p w14:paraId="7F37684B" w14:textId="77777777" w:rsidR="00BC37DD" w:rsidRPr="006904B6" w:rsidRDefault="00BC37DD" w:rsidP="00BC37DD">
      <w:pPr>
        <w:pStyle w:val="ListParagraph"/>
        <w:numPr>
          <w:ilvl w:val="0"/>
          <w:numId w:val="207"/>
        </w:numPr>
        <w:tabs>
          <w:tab w:val="num" w:pos="720"/>
        </w:tabs>
        <w:rPr>
          <w:lang w:val="en-GB"/>
        </w:rPr>
      </w:pPr>
      <w:r w:rsidRPr="006904B6">
        <w:rPr>
          <w:lang w:val="en-GB"/>
        </w:rPr>
        <w:t>FD (Floods Directive): peak flow reduction, storage capacity, lag time.</w:t>
      </w:r>
    </w:p>
    <w:p w14:paraId="6F7670C2" w14:textId="77777777" w:rsidR="00BC37DD" w:rsidRPr="006904B6" w:rsidRDefault="00BC37DD" w:rsidP="00BC37DD">
      <w:pPr>
        <w:pStyle w:val="ListParagraph"/>
        <w:numPr>
          <w:ilvl w:val="0"/>
          <w:numId w:val="207"/>
        </w:numPr>
        <w:tabs>
          <w:tab w:val="num" w:pos="720"/>
        </w:tabs>
        <w:rPr>
          <w:lang w:val="en-GB"/>
        </w:rPr>
      </w:pPr>
      <w:r w:rsidRPr="006904B6">
        <w:rPr>
          <w:lang w:val="en-GB"/>
        </w:rPr>
        <w:t>RBMPs &amp; FRMPs: indicators feed into cost</w:t>
      </w:r>
      <w:r w:rsidRPr="006904B6">
        <w:rPr>
          <w:lang w:val="en-GB"/>
        </w:rPr>
        <w:noBreakHyphen/>
        <w:t>effectiveness and multi</w:t>
      </w:r>
      <w:r w:rsidRPr="006904B6">
        <w:rPr>
          <w:lang w:val="en-GB"/>
        </w:rPr>
        <w:noBreakHyphen/>
        <w:t>criteria analyses.</w:t>
      </w:r>
    </w:p>
    <w:p w14:paraId="5EA93D29" w14:textId="77777777" w:rsidR="00377986" w:rsidRPr="00240594" w:rsidRDefault="00377986" w:rsidP="006D44BD">
      <w:pPr>
        <w:spacing w:line="240" w:lineRule="auto"/>
        <w:rPr>
          <w:sz w:val="4"/>
          <w:szCs w:val="4"/>
          <w:lang w:val="en-GB"/>
        </w:rPr>
      </w:pPr>
    </w:p>
    <w:p w14:paraId="5782D373" w14:textId="72D210F8" w:rsidR="00377986" w:rsidRPr="00377986" w:rsidRDefault="00377986" w:rsidP="00373169">
      <w:pPr>
        <w:rPr>
          <w:color w:val="4472C4" w:themeColor="accent1"/>
          <w:lang w:val="en-GB"/>
        </w:rPr>
      </w:pPr>
      <w:r w:rsidRPr="00377986">
        <w:rPr>
          <w:b/>
          <w:bCs/>
          <w:i/>
          <w:iCs/>
          <w:color w:val="4472C4" w:themeColor="accent1"/>
          <w:lang w:val="en-GB"/>
        </w:rPr>
        <w:t>Hydrological performance indicators</w:t>
      </w:r>
    </w:p>
    <w:p w14:paraId="1407F4AC" w14:textId="747E7A6B" w:rsidR="00373169" w:rsidRDefault="003B04A9" w:rsidP="00373169">
      <w:pPr>
        <w:rPr>
          <w:lang w:val="en-GB"/>
        </w:rPr>
      </w:pPr>
      <w:r>
        <w:rPr>
          <w:b/>
          <w:bCs/>
          <w:i/>
          <w:iCs/>
          <w:lang w:val="en-GB"/>
        </w:rPr>
        <w:t>H</w:t>
      </w:r>
      <w:r w:rsidR="00120B26" w:rsidRPr="00E02D67">
        <w:rPr>
          <w:b/>
          <w:bCs/>
          <w:i/>
          <w:iCs/>
          <w:lang w:val="en-GB"/>
        </w:rPr>
        <w:t>ydrological performance indicators</w:t>
      </w:r>
      <w:r w:rsidR="00120B26" w:rsidRPr="00120B26">
        <w:rPr>
          <w:lang w:val="en-GB"/>
        </w:rPr>
        <w:t xml:space="preserve"> aim to evaluate the effectiveness </w:t>
      </w:r>
      <w:r w:rsidR="00F145D9">
        <w:rPr>
          <w:lang w:val="en-GB"/>
        </w:rPr>
        <w:t xml:space="preserve">of </w:t>
      </w:r>
      <w:r w:rsidR="00120B26" w:rsidRPr="00120B26">
        <w:rPr>
          <w:lang w:val="en-GB"/>
        </w:rPr>
        <w:t>NWRM</w:t>
      </w:r>
      <w:r w:rsidR="00F145D9">
        <w:rPr>
          <w:lang w:val="en-GB"/>
        </w:rPr>
        <w:t>s to</w:t>
      </w:r>
      <w:r w:rsidR="00120B26" w:rsidRPr="00120B26">
        <w:rPr>
          <w:lang w:val="en-GB"/>
        </w:rPr>
        <w:t xml:space="preserve"> retain, store, infiltrate or redistribute water</w:t>
      </w:r>
      <w:r w:rsidR="00BD0615">
        <w:rPr>
          <w:lang w:val="en-GB"/>
        </w:rPr>
        <w:t xml:space="preserve"> (</w:t>
      </w:r>
      <w:r w:rsidR="00B940AE">
        <w:rPr>
          <w:lang w:val="en-GB"/>
        </w:rPr>
        <w:t xml:space="preserve">see: European </w:t>
      </w:r>
      <w:r w:rsidR="00277793">
        <w:rPr>
          <w:lang w:val="en-GB"/>
        </w:rPr>
        <w:t>NWRMs + platform</w:t>
      </w:r>
      <w:r w:rsidR="00BD0615">
        <w:rPr>
          <w:lang w:val="en-GB"/>
        </w:rPr>
        <w:t>)</w:t>
      </w:r>
      <w:r w:rsidR="00E02D67">
        <w:rPr>
          <w:lang w:val="en-GB"/>
        </w:rPr>
        <w:t xml:space="preserve">. The </w:t>
      </w:r>
      <w:r w:rsidR="00ED6C55">
        <w:rPr>
          <w:lang w:val="en-GB"/>
        </w:rPr>
        <w:t xml:space="preserve">core </w:t>
      </w:r>
      <w:r w:rsidR="00B940AE">
        <w:rPr>
          <w:lang w:val="en-GB"/>
        </w:rPr>
        <w:t xml:space="preserve">indicators </w:t>
      </w:r>
      <w:r w:rsidR="008533F2">
        <w:rPr>
          <w:lang w:val="en-GB"/>
        </w:rPr>
        <w:t xml:space="preserve">describe the way NWRMs </w:t>
      </w:r>
      <w:r w:rsidR="005B0F20">
        <w:rPr>
          <w:lang w:val="en-GB"/>
        </w:rPr>
        <w:t>affect</w:t>
      </w:r>
      <w:r w:rsidR="008533F2">
        <w:rPr>
          <w:lang w:val="en-GB"/>
        </w:rPr>
        <w:t xml:space="preserve"> </w:t>
      </w:r>
      <w:r w:rsidR="00A26D24">
        <w:rPr>
          <w:lang w:val="en-GB"/>
        </w:rPr>
        <w:t>runoff</w:t>
      </w:r>
      <w:r w:rsidR="000E3F3E">
        <w:rPr>
          <w:lang w:val="en-GB"/>
        </w:rPr>
        <w:t xml:space="preserve">, </w:t>
      </w:r>
      <w:r w:rsidR="00373169">
        <w:rPr>
          <w:lang w:val="en-GB"/>
        </w:rPr>
        <w:t xml:space="preserve">groundwater recharge, </w:t>
      </w:r>
      <w:r w:rsidR="004B7F4B">
        <w:rPr>
          <w:lang w:val="en-GB"/>
        </w:rPr>
        <w:t xml:space="preserve">erosion control, </w:t>
      </w:r>
      <w:r w:rsidR="00831DBD">
        <w:rPr>
          <w:lang w:val="en-GB"/>
        </w:rPr>
        <w:t>low-flow support</w:t>
      </w:r>
      <w:r w:rsidR="00C779B3">
        <w:rPr>
          <w:lang w:val="en-GB"/>
        </w:rPr>
        <w:t xml:space="preserve"> and climate resilience.</w:t>
      </w:r>
    </w:p>
    <w:p w14:paraId="71594989" w14:textId="1C501BA1" w:rsidR="00D014D9" w:rsidRDefault="00373169" w:rsidP="00373169">
      <w:pPr>
        <w:rPr>
          <w:lang w:val="en-GB"/>
        </w:rPr>
      </w:pPr>
      <w:r w:rsidRPr="00D014D9">
        <w:rPr>
          <w:i/>
          <w:iCs/>
          <w:lang w:val="en-GB"/>
        </w:rPr>
        <w:t>Runoff indicators</w:t>
      </w:r>
      <w:r>
        <w:rPr>
          <w:lang w:val="en-GB"/>
        </w:rPr>
        <w:t xml:space="preserve"> evaluate </w:t>
      </w:r>
      <w:r w:rsidR="00F87BD0">
        <w:rPr>
          <w:lang w:val="en-GB"/>
        </w:rPr>
        <w:t xml:space="preserve">the way NWRMs modify </w:t>
      </w:r>
      <w:r>
        <w:rPr>
          <w:lang w:val="en-GB"/>
        </w:rPr>
        <w:t xml:space="preserve">runoff </w:t>
      </w:r>
      <w:r w:rsidR="00A26D24">
        <w:rPr>
          <w:lang w:val="en-GB"/>
        </w:rPr>
        <w:t>in terms of magnitude and timing</w:t>
      </w:r>
      <w:r w:rsidR="00F67329">
        <w:rPr>
          <w:lang w:val="en-GB"/>
        </w:rPr>
        <w:t xml:space="preserve"> (</w:t>
      </w:r>
      <w:r w:rsidR="00F67329">
        <w:rPr>
          <w:lang w:val="en-GB"/>
        </w:rPr>
        <w:fldChar w:fldCharType="begin"/>
      </w:r>
      <w:r w:rsidR="00F67329">
        <w:rPr>
          <w:lang w:val="en-GB"/>
        </w:rPr>
        <w:instrText xml:space="preserve"> REF _Ref224894270 \h </w:instrText>
      </w:r>
      <w:r w:rsidR="00F67329">
        <w:rPr>
          <w:lang w:val="en-GB"/>
        </w:rPr>
      </w:r>
      <w:r w:rsidR="00F67329">
        <w:rPr>
          <w:lang w:val="en-GB"/>
        </w:rPr>
        <w:fldChar w:fldCharType="separate"/>
      </w:r>
      <w:r w:rsidR="00961F0C" w:rsidRPr="00014197">
        <w:rPr>
          <w:lang w:val="en-GB"/>
        </w:rPr>
        <w:t xml:space="preserve">Table </w:t>
      </w:r>
      <w:r w:rsidR="00961F0C">
        <w:rPr>
          <w:noProof/>
          <w:lang w:val="en-GB"/>
        </w:rPr>
        <w:t>8</w:t>
      </w:r>
      <w:r w:rsidR="00F67329">
        <w:rPr>
          <w:lang w:val="en-GB"/>
        </w:rPr>
        <w:fldChar w:fldCharType="end"/>
      </w:r>
      <w:r w:rsidR="00F67329">
        <w:rPr>
          <w:lang w:val="en-GB"/>
        </w:rPr>
        <w:t>)</w:t>
      </w:r>
      <w:r w:rsidR="00A26D24">
        <w:rPr>
          <w:lang w:val="en-GB"/>
        </w:rPr>
        <w:t>.</w:t>
      </w:r>
      <w:r w:rsidR="00D014D9">
        <w:rPr>
          <w:lang w:val="en-GB"/>
        </w:rPr>
        <w:t xml:space="preserve"> </w:t>
      </w:r>
      <w:r w:rsidR="00F67329">
        <w:rPr>
          <w:lang w:val="en-GB"/>
        </w:rPr>
        <w:t>T</w:t>
      </w:r>
      <w:r w:rsidR="00F32CC0">
        <w:rPr>
          <w:lang w:val="en-GB"/>
        </w:rPr>
        <w:t>he most common core runoff indicators are</w:t>
      </w:r>
      <w:r w:rsidR="003F0733">
        <w:rPr>
          <w:lang w:val="en-GB"/>
        </w:rPr>
        <w:t>:</w:t>
      </w:r>
    </w:p>
    <w:p w14:paraId="0D9EB95D" w14:textId="334AADA6" w:rsidR="00A26D24" w:rsidRPr="0045140A" w:rsidRDefault="00007A0F" w:rsidP="00D014D9">
      <w:pPr>
        <w:numPr>
          <w:ilvl w:val="0"/>
          <w:numId w:val="205"/>
        </w:numPr>
        <w:rPr>
          <w:lang w:val="en-GB"/>
        </w:rPr>
      </w:pPr>
      <w:r>
        <w:rPr>
          <w:lang w:val="en-GB"/>
        </w:rPr>
        <w:t>p</w:t>
      </w:r>
      <w:r w:rsidR="00A26D24" w:rsidRPr="0045140A">
        <w:rPr>
          <w:lang w:val="en-GB"/>
        </w:rPr>
        <w:t>eak flow reduction (m³/s or %)</w:t>
      </w:r>
      <w:r>
        <w:rPr>
          <w:lang w:val="en-GB"/>
        </w:rPr>
        <w:t>,</w:t>
      </w:r>
    </w:p>
    <w:p w14:paraId="1D39DB43" w14:textId="09CF5A5C" w:rsidR="00A26D24" w:rsidRPr="0045140A" w:rsidRDefault="00007A0F" w:rsidP="001B13B0">
      <w:pPr>
        <w:numPr>
          <w:ilvl w:val="0"/>
          <w:numId w:val="205"/>
        </w:numPr>
        <w:rPr>
          <w:lang w:val="en-GB"/>
        </w:rPr>
      </w:pPr>
      <w:r>
        <w:rPr>
          <w:lang w:val="en-GB"/>
        </w:rPr>
        <w:t>r</w:t>
      </w:r>
      <w:r w:rsidR="00A26D24" w:rsidRPr="0045140A">
        <w:rPr>
          <w:lang w:val="en-GB"/>
        </w:rPr>
        <w:t>unoff volume reduction (mm or %)</w:t>
      </w:r>
      <w:r>
        <w:rPr>
          <w:lang w:val="en-GB"/>
        </w:rPr>
        <w:t>,</w:t>
      </w:r>
    </w:p>
    <w:p w14:paraId="4F9D4ED7" w14:textId="54222072" w:rsidR="00A26D24" w:rsidRPr="0045140A" w:rsidRDefault="00007A0F" w:rsidP="001B13B0">
      <w:pPr>
        <w:numPr>
          <w:ilvl w:val="0"/>
          <w:numId w:val="205"/>
        </w:numPr>
        <w:rPr>
          <w:lang w:val="en-GB"/>
        </w:rPr>
      </w:pPr>
      <w:r>
        <w:rPr>
          <w:lang w:val="en-GB"/>
        </w:rPr>
        <w:t>t</w:t>
      </w:r>
      <w:r w:rsidR="00A26D24" w:rsidRPr="0045140A">
        <w:rPr>
          <w:lang w:val="en-GB"/>
        </w:rPr>
        <w:t>ime</w:t>
      </w:r>
      <w:r w:rsidR="00A26D24" w:rsidRPr="0045140A">
        <w:rPr>
          <w:lang w:val="en-GB"/>
        </w:rPr>
        <w:noBreakHyphen/>
        <w:t>to</w:t>
      </w:r>
      <w:r w:rsidR="00A26D24" w:rsidRPr="0045140A">
        <w:rPr>
          <w:lang w:val="en-GB"/>
        </w:rPr>
        <w:noBreakHyphen/>
        <w:t>peak delay (minutes/hours)</w:t>
      </w:r>
      <w:r>
        <w:rPr>
          <w:lang w:val="en-GB"/>
        </w:rPr>
        <w:t>,</w:t>
      </w:r>
    </w:p>
    <w:p w14:paraId="3D927928" w14:textId="0948665B" w:rsidR="00A26D24" w:rsidRDefault="00007A0F" w:rsidP="001B13B0">
      <w:pPr>
        <w:numPr>
          <w:ilvl w:val="0"/>
          <w:numId w:val="205"/>
        </w:numPr>
        <w:rPr>
          <w:lang w:val="en-GB"/>
        </w:rPr>
      </w:pPr>
      <w:r>
        <w:rPr>
          <w:lang w:val="en-GB"/>
        </w:rPr>
        <w:t>w</w:t>
      </w:r>
      <w:r w:rsidR="00A26D24" w:rsidRPr="0045140A">
        <w:rPr>
          <w:lang w:val="en-GB"/>
        </w:rPr>
        <w:t>ater storage capacity created (m³)</w:t>
      </w:r>
      <w:r>
        <w:rPr>
          <w:lang w:val="en-GB"/>
        </w:rPr>
        <w:t>,</w:t>
      </w:r>
    </w:p>
    <w:p w14:paraId="4085A369" w14:textId="164A47C7" w:rsidR="00007A0F" w:rsidRPr="0045140A" w:rsidRDefault="00007A0F" w:rsidP="001B13B0">
      <w:pPr>
        <w:numPr>
          <w:ilvl w:val="0"/>
          <w:numId w:val="205"/>
        </w:numPr>
        <w:rPr>
          <w:lang w:val="en-GB"/>
        </w:rPr>
      </w:pPr>
      <w:r>
        <w:rPr>
          <w:lang w:val="en-GB"/>
        </w:rPr>
        <w:t xml:space="preserve">retention </w:t>
      </w:r>
      <w:r w:rsidR="005B0F20">
        <w:rPr>
          <w:lang w:val="en-GB"/>
        </w:rPr>
        <w:t>time</w:t>
      </w:r>
      <w:r>
        <w:rPr>
          <w:lang w:val="en-GB"/>
        </w:rPr>
        <w:t xml:space="preserve"> (hrs/ days).</w:t>
      </w:r>
    </w:p>
    <w:p w14:paraId="08AD1BD6" w14:textId="3E43A2F8" w:rsidR="001219E9" w:rsidRDefault="00741108" w:rsidP="001219E9">
      <w:pPr>
        <w:rPr>
          <w:lang w:val="en-GB"/>
        </w:rPr>
      </w:pPr>
      <w:r w:rsidRPr="001219E9">
        <w:rPr>
          <w:lang w:val="en-GB"/>
        </w:rPr>
        <w:t xml:space="preserve">On the other </w:t>
      </w:r>
      <w:r w:rsidR="00F67329" w:rsidRPr="001219E9">
        <w:rPr>
          <w:lang w:val="en-GB"/>
        </w:rPr>
        <w:t>hand,</w:t>
      </w:r>
      <w:r>
        <w:rPr>
          <w:b/>
          <w:bCs/>
          <w:lang w:val="en-GB"/>
        </w:rPr>
        <w:t xml:space="preserve"> </w:t>
      </w:r>
      <w:r w:rsidR="001219E9">
        <w:rPr>
          <w:lang w:val="en-GB"/>
        </w:rPr>
        <w:t>d</w:t>
      </w:r>
      <w:r w:rsidR="001219E9" w:rsidRPr="00C50CE8">
        <w:rPr>
          <w:lang w:val="en-GB"/>
        </w:rPr>
        <w:t>rainage load reduction</w:t>
      </w:r>
      <w:r w:rsidR="001219E9">
        <w:rPr>
          <w:lang w:val="en-GB"/>
        </w:rPr>
        <w:t xml:space="preserve"> is a typical </w:t>
      </w:r>
      <w:r w:rsidR="005B0F20">
        <w:rPr>
          <w:lang w:val="en-GB"/>
        </w:rPr>
        <w:t>example</w:t>
      </w:r>
      <w:r w:rsidR="001219E9">
        <w:rPr>
          <w:lang w:val="en-GB"/>
        </w:rPr>
        <w:t xml:space="preserve"> of a</w:t>
      </w:r>
      <w:r w:rsidR="005B0F20">
        <w:rPr>
          <w:lang w:val="en-GB"/>
        </w:rPr>
        <w:t xml:space="preserve"> site-specific optional hydrological indicator with application exclusively in </w:t>
      </w:r>
      <w:r w:rsidR="001219E9" w:rsidRPr="00C50CE8">
        <w:rPr>
          <w:lang w:val="en-GB"/>
        </w:rPr>
        <w:t>urban NWRM</w:t>
      </w:r>
      <w:r w:rsidR="005B0F20">
        <w:rPr>
          <w:lang w:val="en-GB"/>
        </w:rPr>
        <w:t>.</w:t>
      </w:r>
      <w:r w:rsidR="00484AE9">
        <w:rPr>
          <w:lang w:val="en-GB"/>
        </w:rPr>
        <w:t xml:space="preserve"> Similar </w:t>
      </w:r>
      <w:r w:rsidR="00C41F0B">
        <w:rPr>
          <w:lang w:val="en-GB"/>
        </w:rPr>
        <w:t xml:space="preserve">optional </w:t>
      </w:r>
      <w:r w:rsidR="00484AE9">
        <w:rPr>
          <w:lang w:val="en-GB"/>
        </w:rPr>
        <w:t>indicators</w:t>
      </w:r>
      <w:r w:rsidR="00C41F0B">
        <w:rPr>
          <w:lang w:val="en-GB"/>
        </w:rPr>
        <w:t xml:space="preserve"> </w:t>
      </w:r>
      <w:r w:rsidR="00D80E7F">
        <w:rPr>
          <w:lang w:val="en-GB"/>
        </w:rPr>
        <w:t>exist</w:t>
      </w:r>
      <w:r w:rsidR="00C41F0B">
        <w:rPr>
          <w:lang w:val="en-GB"/>
        </w:rPr>
        <w:t xml:space="preserve"> for other type of NWRMs.</w:t>
      </w:r>
    </w:p>
    <w:p w14:paraId="7CBD68D5" w14:textId="77777777" w:rsidR="001B13B0" w:rsidRPr="004212B6" w:rsidRDefault="001B13B0" w:rsidP="004212B6">
      <w:pPr>
        <w:pStyle w:val="Caption"/>
        <w:spacing w:before="0" w:after="0" w:line="240" w:lineRule="auto"/>
        <w:ind w:left="720"/>
        <w:rPr>
          <w:sz w:val="4"/>
          <w:szCs w:val="4"/>
          <w:lang w:val="en-GB"/>
        </w:rPr>
      </w:pPr>
    </w:p>
    <w:p w14:paraId="1587BCD6" w14:textId="2AAB5528" w:rsidR="001B13B0" w:rsidRPr="00642405" w:rsidRDefault="001B13B0" w:rsidP="00B0658B">
      <w:pPr>
        <w:pStyle w:val="Caption"/>
        <w:spacing w:before="0"/>
        <w:ind w:left="720"/>
        <w:rPr>
          <w:b w:val="0"/>
          <w:bCs w:val="0"/>
          <w:lang w:val="en-GB"/>
        </w:rPr>
      </w:pPr>
      <w:bookmarkStart w:id="55" w:name="_Ref224894270"/>
      <w:bookmarkStart w:id="56" w:name="_Toc225873020"/>
      <w:r w:rsidRPr="00014197">
        <w:rPr>
          <w:lang w:val="en-GB"/>
        </w:rPr>
        <w:t xml:space="preserve">Table </w:t>
      </w:r>
      <w:r>
        <w:fldChar w:fldCharType="begin"/>
      </w:r>
      <w:r w:rsidRPr="00014197">
        <w:rPr>
          <w:lang w:val="en-GB"/>
        </w:rPr>
        <w:instrText xml:space="preserve"> SEQ Table \* ARABIC </w:instrText>
      </w:r>
      <w:r>
        <w:fldChar w:fldCharType="separate"/>
      </w:r>
      <w:r w:rsidR="00961F0C">
        <w:rPr>
          <w:noProof/>
          <w:lang w:val="en-GB"/>
        </w:rPr>
        <w:t>8</w:t>
      </w:r>
      <w:r>
        <w:fldChar w:fldCharType="end"/>
      </w:r>
      <w:bookmarkEnd w:id="55"/>
      <w:r w:rsidRPr="00014197">
        <w:rPr>
          <w:lang w:val="en-GB"/>
        </w:rPr>
        <w:t xml:space="preserve"> : </w:t>
      </w:r>
      <w:r>
        <w:rPr>
          <w:lang w:val="en-GB"/>
        </w:rPr>
        <w:t xml:space="preserve">NWRM core </w:t>
      </w:r>
      <w:r w:rsidR="00F96C5B">
        <w:rPr>
          <w:lang w:val="en-GB"/>
        </w:rPr>
        <w:t>runoff</w:t>
      </w:r>
      <w:r>
        <w:rPr>
          <w:lang w:val="en-GB"/>
        </w:rPr>
        <w:t xml:space="preserve"> indicators</w:t>
      </w:r>
      <w:bookmarkEnd w:id="56"/>
    </w:p>
    <w:tbl>
      <w:tblPr>
        <w:tblStyle w:val="2-11"/>
        <w:tblW w:w="0" w:type="auto"/>
        <w:tblInd w:w="-142" w:type="dxa"/>
        <w:tblLook w:val="04A0" w:firstRow="1" w:lastRow="0" w:firstColumn="1" w:lastColumn="0" w:noHBand="0" w:noVBand="1"/>
      </w:tblPr>
      <w:tblGrid>
        <w:gridCol w:w="2253"/>
        <w:gridCol w:w="3088"/>
        <w:gridCol w:w="3871"/>
      </w:tblGrid>
      <w:tr w:rsidR="00C46B88" w:rsidRPr="00C875F0" w14:paraId="54068C35" w14:textId="77777777" w:rsidTr="004212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hideMark/>
          </w:tcPr>
          <w:p w14:paraId="48C1C109" w14:textId="77777777" w:rsidR="00C46B88" w:rsidRPr="006855C3" w:rsidRDefault="00C46B88" w:rsidP="00C46B88">
            <w:pPr>
              <w:jc w:val="center"/>
            </w:pPr>
            <w:r w:rsidRPr="006855C3">
              <w:t>Indicator</w:t>
            </w:r>
          </w:p>
        </w:tc>
        <w:tc>
          <w:tcPr>
            <w:tcW w:w="0" w:type="auto"/>
            <w:hideMark/>
          </w:tcPr>
          <w:p w14:paraId="4C175A26" w14:textId="01B1FAE0" w:rsidR="00C46B88" w:rsidRPr="00C875F0" w:rsidRDefault="00C46B88" w:rsidP="00C46B88">
            <w:pPr>
              <w:jc w:val="center"/>
              <w:cnfStyle w:val="100000000000" w:firstRow="1" w:lastRow="0" w:firstColumn="0" w:lastColumn="0" w:oddVBand="0" w:evenVBand="0" w:oddHBand="0" w:evenHBand="0" w:firstRowFirstColumn="0" w:firstRowLastColumn="0" w:lastRowFirstColumn="0" w:lastRowLastColumn="0"/>
            </w:pPr>
            <w:r w:rsidRPr="00373169">
              <w:t>Description</w:t>
            </w:r>
          </w:p>
        </w:tc>
        <w:tc>
          <w:tcPr>
            <w:tcW w:w="0" w:type="auto"/>
            <w:hideMark/>
          </w:tcPr>
          <w:p w14:paraId="36EA4284" w14:textId="1A26F214" w:rsidR="00C46B88" w:rsidRPr="00C875F0" w:rsidRDefault="00C46B88" w:rsidP="00C46B88">
            <w:pPr>
              <w:jc w:val="center"/>
              <w:cnfStyle w:val="100000000000" w:firstRow="1" w:lastRow="0" w:firstColumn="0" w:lastColumn="0" w:oddVBand="0" w:evenVBand="0" w:oddHBand="0" w:evenHBand="0" w:firstRowFirstColumn="0" w:firstRowLastColumn="0" w:lastRowFirstColumn="0" w:lastRowLastColumn="0"/>
            </w:pPr>
            <w:r w:rsidRPr="00373169">
              <w:t>Relevance</w:t>
            </w:r>
          </w:p>
        </w:tc>
      </w:tr>
      <w:tr w:rsidR="00C875F0" w:rsidRPr="004C194E" w14:paraId="66992FAD" w14:textId="77777777" w:rsidTr="00421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hideMark/>
          </w:tcPr>
          <w:p w14:paraId="1A3DA752" w14:textId="77777777" w:rsidR="00C875F0" w:rsidRPr="006855C3" w:rsidRDefault="00C875F0" w:rsidP="0045140A">
            <w:pPr>
              <w:jc w:val="left"/>
              <w:rPr>
                <w:b w:val="0"/>
              </w:rPr>
            </w:pPr>
            <w:r w:rsidRPr="006855C3">
              <w:rPr>
                <w:rStyle w:val="Strong"/>
                <w:b/>
                <w:color w:val="auto"/>
              </w:rPr>
              <w:t xml:space="preserve">Peak flow </w:t>
            </w:r>
            <w:proofErr w:type="spellStart"/>
            <w:r w:rsidRPr="006855C3">
              <w:rPr>
                <w:rStyle w:val="Strong"/>
                <w:b/>
                <w:color w:val="auto"/>
              </w:rPr>
              <w:t>reduction</w:t>
            </w:r>
            <w:proofErr w:type="spellEnd"/>
            <w:r w:rsidRPr="006855C3">
              <w:rPr>
                <w:rStyle w:val="Strong"/>
                <w:b/>
                <w:color w:val="auto"/>
              </w:rPr>
              <w:t xml:space="preserve"> (%)</w:t>
            </w:r>
          </w:p>
        </w:tc>
        <w:tc>
          <w:tcPr>
            <w:tcW w:w="0" w:type="auto"/>
            <w:hideMark/>
          </w:tcPr>
          <w:p w14:paraId="4A48B501" w14:textId="77777777" w:rsidR="00C875F0" w:rsidRPr="00C875F0" w:rsidRDefault="00C875F0"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C875F0">
              <w:rPr>
                <w:lang w:val="en-GB"/>
              </w:rPr>
              <w:t>Reduction of maximum discharge during storm events</w:t>
            </w:r>
          </w:p>
        </w:tc>
        <w:tc>
          <w:tcPr>
            <w:tcW w:w="0" w:type="auto"/>
            <w:hideMark/>
          </w:tcPr>
          <w:p w14:paraId="6254B463" w14:textId="77777777" w:rsidR="00C875F0" w:rsidRPr="00C875F0" w:rsidRDefault="00C875F0"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C875F0">
              <w:rPr>
                <w:lang w:val="en-GB"/>
              </w:rPr>
              <w:t>Core indicator for flood mitigation and Floods Directive compliance</w:t>
            </w:r>
          </w:p>
        </w:tc>
      </w:tr>
      <w:tr w:rsidR="00C875F0" w:rsidRPr="004C194E" w14:paraId="4CBE5125" w14:textId="77777777" w:rsidTr="004212B6">
        <w:tc>
          <w:tcPr>
            <w:cnfStyle w:val="001000000000" w:firstRow="0" w:lastRow="0" w:firstColumn="1" w:lastColumn="0" w:oddVBand="0" w:evenVBand="0" w:oddHBand="0" w:evenHBand="0" w:firstRowFirstColumn="0" w:firstRowLastColumn="0" w:lastRowFirstColumn="0" w:lastRowLastColumn="0"/>
            <w:tcW w:w="2253" w:type="dxa"/>
            <w:hideMark/>
          </w:tcPr>
          <w:p w14:paraId="1DC6E767" w14:textId="77777777" w:rsidR="00C875F0" w:rsidRPr="006855C3" w:rsidRDefault="00C875F0" w:rsidP="0045140A">
            <w:pPr>
              <w:jc w:val="left"/>
              <w:rPr>
                <w:b w:val="0"/>
              </w:rPr>
            </w:pPr>
            <w:proofErr w:type="spellStart"/>
            <w:r w:rsidRPr="006855C3">
              <w:rPr>
                <w:rStyle w:val="Strong"/>
                <w:b/>
                <w:color w:val="auto"/>
              </w:rPr>
              <w:t>Runoff</w:t>
            </w:r>
            <w:proofErr w:type="spellEnd"/>
            <w:r w:rsidRPr="006855C3">
              <w:rPr>
                <w:rStyle w:val="Strong"/>
                <w:b/>
                <w:color w:val="auto"/>
              </w:rPr>
              <w:t xml:space="preserve"> volume </w:t>
            </w:r>
            <w:proofErr w:type="spellStart"/>
            <w:r w:rsidRPr="006855C3">
              <w:rPr>
                <w:rStyle w:val="Strong"/>
                <w:b/>
                <w:color w:val="auto"/>
              </w:rPr>
              <w:t>reduction</w:t>
            </w:r>
            <w:proofErr w:type="spellEnd"/>
            <w:r w:rsidRPr="006855C3">
              <w:rPr>
                <w:rStyle w:val="Strong"/>
                <w:b/>
                <w:color w:val="auto"/>
              </w:rPr>
              <w:t xml:space="preserve"> (%)</w:t>
            </w:r>
          </w:p>
        </w:tc>
        <w:tc>
          <w:tcPr>
            <w:tcW w:w="0" w:type="auto"/>
            <w:hideMark/>
          </w:tcPr>
          <w:p w14:paraId="72A80EF1" w14:textId="77777777" w:rsidR="00C875F0" w:rsidRPr="00C875F0" w:rsidRDefault="00C875F0" w:rsidP="0045140A">
            <w:pPr>
              <w:jc w:val="left"/>
              <w:cnfStyle w:val="000000000000" w:firstRow="0" w:lastRow="0" w:firstColumn="0" w:lastColumn="0" w:oddVBand="0" w:evenVBand="0" w:oddHBand="0" w:evenHBand="0" w:firstRowFirstColumn="0" w:firstRowLastColumn="0" w:lastRowFirstColumn="0" w:lastRowLastColumn="0"/>
              <w:rPr>
                <w:lang w:val="en-GB"/>
              </w:rPr>
            </w:pPr>
            <w:r w:rsidRPr="00C875F0">
              <w:rPr>
                <w:lang w:val="en-GB"/>
              </w:rPr>
              <w:t>Total stormwater volume retained or delayed</w:t>
            </w:r>
          </w:p>
        </w:tc>
        <w:tc>
          <w:tcPr>
            <w:tcW w:w="0" w:type="auto"/>
            <w:hideMark/>
          </w:tcPr>
          <w:p w14:paraId="34521A0E" w14:textId="77777777" w:rsidR="00C875F0" w:rsidRPr="00C875F0" w:rsidRDefault="00C875F0" w:rsidP="0045140A">
            <w:pPr>
              <w:jc w:val="left"/>
              <w:cnfStyle w:val="000000000000" w:firstRow="0" w:lastRow="0" w:firstColumn="0" w:lastColumn="0" w:oddVBand="0" w:evenVBand="0" w:oddHBand="0" w:evenHBand="0" w:firstRowFirstColumn="0" w:firstRowLastColumn="0" w:lastRowFirstColumn="0" w:lastRowLastColumn="0"/>
              <w:rPr>
                <w:lang w:val="en-GB"/>
              </w:rPr>
            </w:pPr>
            <w:r w:rsidRPr="00C875F0">
              <w:rPr>
                <w:lang w:val="en-GB"/>
              </w:rPr>
              <w:t>Shows effectiveness in reducing downstream hydraulic load</w:t>
            </w:r>
          </w:p>
        </w:tc>
      </w:tr>
      <w:tr w:rsidR="00C875F0" w:rsidRPr="004C194E" w14:paraId="58A1F5C5" w14:textId="77777777" w:rsidTr="00421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hideMark/>
          </w:tcPr>
          <w:p w14:paraId="3C3BCBE9" w14:textId="77777777" w:rsidR="00C875F0" w:rsidRPr="006855C3" w:rsidRDefault="00C875F0" w:rsidP="0045140A">
            <w:pPr>
              <w:jc w:val="left"/>
              <w:rPr>
                <w:b w:val="0"/>
              </w:rPr>
            </w:pPr>
            <w:proofErr w:type="spellStart"/>
            <w:r w:rsidRPr="006855C3">
              <w:rPr>
                <w:rStyle w:val="Strong"/>
                <w:b/>
                <w:color w:val="auto"/>
              </w:rPr>
              <w:t>Runoff</w:t>
            </w:r>
            <w:proofErr w:type="spellEnd"/>
            <w:r w:rsidRPr="006855C3">
              <w:rPr>
                <w:rStyle w:val="Strong"/>
                <w:b/>
                <w:color w:val="auto"/>
              </w:rPr>
              <w:t xml:space="preserve"> coefficient change</w:t>
            </w:r>
          </w:p>
        </w:tc>
        <w:tc>
          <w:tcPr>
            <w:tcW w:w="0" w:type="auto"/>
            <w:hideMark/>
          </w:tcPr>
          <w:p w14:paraId="5D0A90D2" w14:textId="77777777" w:rsidR="00C875F0" w:rsidRPr="00C875F0" w:rsidRDefault="00C875F0"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C875F0">
              <w:rPr>
                <w:lang w:val="en-GB"/>
              </w:rPr>
              <w:t>Ratio of runoff to rainfall before/after NWRM</w:t>
            </w:r>
          </w:p>
        </w:tc>
        <w:tc>
          <w:tcPr>
            <w:tcW w:w="0" w:type="auto"/>
            <w:hideMark/>
          </w:tcPr>
          <w:p w14:paraId="7962A6B2" w14:textId="77777777" w:rsidR="00C875F0" w:rsidRPr="00C875F0" w:rsidRDefault="00C875F0"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C875F0">
              <w:rPr>
                <w:lang w:val="en-GB"/>
              </w:rPr>
              <w:t>Useful for catchment</w:t>
            </w:r>
            <w:r w:rsidRPr="00C875F0">
              <w:rPr>
                <w:lang w:val="en-GB"/>
              </w:rPr>
              <w:noBreakHyphen/>
              <w:t>scale modelling and scenario comparison</w:t>
            </w:r>
          </w:p>
        </w:tc>
      </w:tr>
      <w:tr w:rsidR="00C875F0" w:rsidRPr="004C194E" w14:paraId="03D48B0E" w14:textId="77777777" w:rsidTr="004212B6">
        <w:tc>
          <w:tcPr>
            <w:cnfStyle w:val="001000000000" w:firstRow="0" w:lastRow="0" w:firstColumn="1" w:lastColumn="0" w:oddVBand="0" w:evenVBand="0" w:oddHBand="0" w:evenHBand="0" w:firstRowFirstColumn="0" w:firstRowLastColumn="0" w:lastRowFirstColumn="0" w:lastRowLastColumn="0"/>
            <w:tcW w:w="2253" w:type="dxa"/>
            <w:hideMark/>
          </w:tcPr>
          <w:p w14:paraId="585E7130" w14:textId="77777777" w:rsidR="00C875F0" w:rsidRPr="006855C3" w:rsidRDefault="00C875F0" w:rsidP="0045140A">
            <w:pPr>
              <w:jc w:val="left"/>
              <w:rPr>
                <w:b w:val="0"/>
                <w:lang w:val="en-GB"/>
              </w:rPr>
            </w:pPr>
            <w:r w:rsidRPr="006855C3">
              <w:rPr>
                <w:rStyle w:val="Strong"/>
                <w:b/>
                <w:color w:val="auto"/>
                <w:lang w:val="en-GB"/>
              </w:rPr>
              <w:t>Hydrograph lag time (min–hrs)</w:t>
            </w:r>
          </w:p>
        </w:tc>
        <w:tc>
          <w:tcPr>
            <w:tcW w:w="0" w:type="auto"/>
            <w:hideMark/>
          </w:tcPr>
          <w:p w14:paraId="3A292A7C" w14:textId="77777777" w:rsidR="00C875F0" w:rsidRPr="00C875F0" w:rsidRDefault="00C875F0" w:rsidP="0045140A">
            <w:pPr>
              <w:jc w:val="left"/>
              <w:cnfStyle w:val="000000000000" w:firstRow="0" w:lastRow="0" w:firstColumn="0" w:lastColumn="0" w:oddVBand="0" w:evenVBand="0" w:oddHBand="0" w:evenHBand="0" w:firstRowFirstColumn="0" w:firstRowLastColumn="0" w:lastRowFirstColumn="0" w:lastRowLastColumn="0"/>
            </w:pPr>
            <w:r w:rsidRPr="00C875F0">
              <w:t xml:space="preserve">Delay in </w:t>
            </w:r>
            <w:proofErr w:type="spellStart"/>
            <w:r w:rsidRPr="00C875F0">
              <w:t>peak</w:t>
            </w:r>
            <w:proofErr w:type="spellEnd"/>
            <w:r w:rsidRPr="00C875F0">
              <w:t xml:space="preserve"> </w:t>
            </w:r>
            <w:proofErr w:type="spellStart"/>
            <w:r w:rsidRPr="00C875F0">
              <w:t>discharge</w:t>
            </w:r>
            <w:proofErr w:type="spellEnd"/>
          </w:p>
        </w:tc>
        <w:tc>
          <w:tcPr>
            <w:tcW w:w="0" w:type="auto"/>
            <w:hideMark/>
          </w:tcPr>
          <w:p w14:paraId="584FAE0A" w14:textId="77777777" w:rsidR="00C875F0" w:rsidRPr="00C875F0" w:rsidRDefault="00C875F0" w:rsidP="0045140A">
            <w:pPr>
              <w:jc w:val="left"/>
              <w:cnfStyle w:val="000000000000" w:firstRow="0" w:lastRow="0" w:firstColumn="0" w:lastColumn="0" w:oddVBand="0" w:evenVBand="0" w:oddHBand="0" w:evenHBand="0" w:firstRowFirstColumn="0" w:firstRowLastColumn="0" w:lastRowFirstColumn="0" w:lastRowLastColumn="0"/>
              <w:rPr>
                <w:lang w:val="en-GB"/>
              </w:rPr>
            </w:pPr>
            <w:r w:rsidRPr="00C875F0">
              <w:rPr>
                <w:lang w:val="en-GB"/>
              </w:rPr>
              <w:t>Critical for flash</w:t>
            </w:r>
            <w:r w:rsidRPr="00C875F0">
              <w:rPr>
                <w:lang w:val="en-GB"/>
              </w:rPr>
              <w:noBreakHyphen/>
              <w:t>flood</w:t>
            </w:r>
            <w:r w:rsidRPr="00C875F0">
              <w:rPr>
                <w:lang w:val="en-GB"/>
              </w:rPr>
              <w:noBreakHyphen/>
              <w:t>prone Mediterranean basins</w:t>
            </w:r>
          </w:p>
        </w:tc>
      </w:tr>
      <w:tr w:rsidR="0045140A" w:rsidRPr="004C194E" w14:paraId="5C7A8AD5" w14:textId="77777777" w:rsidTr="00421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tcPr>
          <w:p w14:paraId="1760AABD" w14:textId="66A44EBD" w:rsidR="0045140A" w:rsidRPr="006855C3" w:rsidRDefault="007F255A" w:rsidP="0045140A">
            <w:pPr>
              <w:jc w:val="left"/>
              <w:rPr>
                <w:rStyle w:val="Strong"/>
                <w:b/>
                <w:color w:val="auto"/>
                <w:lang w:val="en-GB"/>
              </w:rPr>
            </w:pPr>
            <w:r w:rsidRPr="006855C3">
              <w:rPr>
                <w:rStyle w:val="Strong"/>
                <w:b/>
                <w:color w:val="auto"/>
                <w:lang w:val="en-GB"/>
              </w:rPr>
              <w:t>S</w:t>
            </w:r>
            <w:proofErr w:type="spellStart"/>
            <w:r w:rsidRPr="006855C3">
              <w:rPr>
                <w:rStyle w:val="Strong"/>
                <w:b/>
                <w:color w:val="auto"/>
              </w:rPr>
              <w:t>torage</w:t>
            </w:r>
            <w:proofErr w:type="spellEnd"/>
            <w:r w:rsidRPr="006855C3">
              <w:rPr>
                <w:rStyle w:val="Strong"/>
                <w:b/>
                <w:color w:val="auto"/>
              </w:rPr>
              <w:t xml:space="preserve"> </w:t>
            </w:r>
            <w:proofErr w:type="spellStart"/>
            <w:r w:rsidRPr="006855C3">
              <w:rPr>
                <w:rStyle w:val="Strong"/>
                <w:b/>
                <w:color w:val="auto"/>
              </w:rPr>
              <w:t>capacity</w:t>
            </w:r>
            <w:proofErr w:type="spellEnd"/>
            <w:r w:rsidRPr="006855C3">
              <w:rPr>
                <w:rStyle w:val="Strong"/>
                <w:b/>
                <w:color w:val="auto"/>
              </w:rPr>
              <w:t xml:space="preserve"> (</w:t>
            </w:r>
            <w:r w:rsidRPr="006855C3">
              <w:rPr>
                <w:rStyle w:val="Strong"/>
                <w:b/>
                <w:color w:val="auto"/>
                <w:lang w:val="en-GB"/>
              </w:rPr>
              <w:t>m3)</w:t>
            </w:r>
          </w:p>
        </w:tc>
        <w:tc>
          <w:tcPr>
            <w:tcW w:w="0" w:type="auto"/>
          </w:tcPr>
          <w:p w14:paraId="7282E295" w14:textId="4CCAE63D" w:rsidR="0045140A" w:rsidRPr="007F255A" w:rsidRDefault="007F255A"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224D14">
              <w:rPr>
                <w:lang w:val="en-GB"/>
              </w:rPr>
              <w:t>Volume stored in wetlands, ponds, floodplains</w:t>
            </w:r>
          </w:p>
        </w:tc>
        <w:tc>
          <w:tcPr>
            <w:tcW w:w="0" w:type="auto"/>
          </w:tcPr>
          <w:p w14:paraId="223B6ABD" w14:textId="0E333820" w:rsidR="0045140A" w:rsidRPr="00C875F0" w:rsidRDefault="00C020F8" w:rsidP="0045140A">
            <w:pPr>
              <w:jc w:val="left"/>
              <w:cnfStyle w:val="000000100000" w:firstRow="0" w:lastRow="0" w:firstColumn="0" w:lastColumn="0" w:oddVBand="0" w:evenVBand="0" w:oddHBand="1" w:evenHBand="0" w:firstRowFirstColumn="0" w:firstRowLastColumn="0" w:lastRowFirstColumn="0" w:lastRowLastColumn="0"/>
              <w:rPr>
                <w:lang w:val="en-GB"/>
              </w:rPr>
            </w:pPr>
            <w:r w:rsidRPr="00C875F0">
              <w:rPr>
                <w:lang w:val="en-GB"/>
              </w:rPr>
              <w:t>Shows effectiveness in reducing downstream hydraulic load</w:t>
            </w:r>
          </w:p>
        </w:tc>
      </w:tr>
      <w:tr w:rsidR="007F255A" w:rsidRPr="004C194E" w14:paraId="0FD3D460" w14:textId="77777777" w:rsidTr="004212B6">
        <w:tc>
          <w:tcPr>
            <w:cnfStyle w:val="001000000000" w:firstRow="0" w:lastRow="0" w:firstColumn="1" w:lastColumn="0" w:oddVBand="0" w:evenVBand="0" w:oddHBand="0" w:evenHBand="0" w:firstRowFirstColumn="0" w:firstRowLastColumn="0" w:lastRowFirstColumn="0" w:lastRowLastColumn="0"/>
            <w:tcW w:w="2253" w:type="dxa"/>
          </w:tcPr>
          <w:p w14:paraId="283C21C7" w14:textId="68800843" w:rsidR="007F255A" w:rsidRPr="006855C3" w:rsidRDefault="007F255A" w:rsidP="0045140A">
            <w:pPr>
              <w:jc w:val="left"/>
              <w:rPr>
                <w:rStyle w:val="Strong"/>
                <w:b/>
                <w:color w:val="auto"/>
                <w:lang w:val="en-GB"/>
              </w:rPr>
            </w:pPr>
            <w:proofErr w:type="spellStart"/>
            <w:r w:rsidRPr="006855C3">
              <w:rPr>
                <w:rStyle w:val="Strong"/>
                <w:b/>
                <w:color w:val="auto"/>
              </w:rPr>
              <w:t>Retention</w:t>
            </w:r>
            <w:proofErr w:type="spellEnd"/>
            <w:r w:rsidRPr="006855C3">
              <w:rPr>
                <w:rStyle w:val="Strong"/>
                <w:b/>
                <w:color w:val="auto"/>
              </w:rPr>
              <w:t xml:space="preserve"> time (</w:t>
            </w:r>
            <w:proofErr w:type="spellStart"/>
            <w:r w:rsidRPr="006855C3">
              <w:rPr>
                <w:rStyle w:val="Strong"/>
                <w:b/>
                <w:color w:val="auto"/>
              </w:rPr>
              <w:t>hrs</w:t>
            </w:r>
            <w:proofErr w:type="spellEnd"/>
            <w:r w:rsidRPr="006855C3">
              <w:rPr>
                <w:rStyle w:val="Strong"/>
                <w:b/>
                <w:color w:val="auto"/>
              </w:rPr>
              <w:t>–</w:t>
            </w:r>
            <w:proofErr w:type="spellStart"/>
            <w:r w:rsidRPr="006855C3">
              <w:rPr>
                <w:rStyle w:val="Strong"/>
                <w:b/>
                <w:color w:val="auto"/>
              </w:rPr>
              <w:t>days</w:t>
            </w:r>
            <w:proofErr w:type="spellEnd"/>
            <w:r w:rsidRPr="006855C3">
              <w:rPr>
                <w:rStyle w:val="Strong"/>
                <w:b/>
                <w:color w:val="auto"/>
              </w:rPr>
              <w:t>)</w:t>
            </w:r>
          </w:p>
        </w:tc>
        <w:tc>
          <w:tcPr>
            <w:tcW w:w="0" w:type="auto"/>
          </w:tcPr>
          <w:p w14:paraId="25E89773" w14:textId="65B79112" w:rsidR="007F255A" w:rsidRPr="00224D14" w:rsidRDefault="007F255A" w:rsidP="0045140A">
            <w:pPr>
              <w:jc w:val="left"/>
              <w:cnfStyle w:val="000000000000" w:firstRow="0" w:lastRow="0" w:firstColumn="0" w:lastColumn="0" w:oddVBand="0" w:evenVBand="0" w:oddHBand="0" w:evenHBand="0" w:firstRowFirstColumn="0" w:firstRowLastColumn="0" w:lastRowFirstColumn="0" w:lastRowLastColumn="0"/>
              <w:rPr>
                <w:lang w:val="en-GB"/>
              </w:rPr>
            </w:pPr>
            <w:r w:rsidRPr="00224D14">
              <w:rPr>
                <w:lang w:val="en-GB"/>
              </w:rPr>
              <w:t>Duration water is held before release</w:t>
            </w:r>
          </w:p>
        </w:tc>
        <w:tc>
          <w:tcPr>
            <w:tcW w:w="0" w:type="auto"/>
          </w:tcPr>
          <w:p w14:paraId="6706ED8B" w14:textId="2995DCCC" w:rsidR="007F255A" w:rsidRPr="00C875F0" w:rsidRDefault="00C020F8" w:rsidP="0045140A">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Useful for flood</w:t>
            </w:r>
            <w:r w:rsidR="00702A5B">
              <w:rPr>
                <w:lang w:val="en-GB"/>
              </w:rPr>
              <w:t xml:space="preserve"> management and groundwater recharge</w:t>
            </w:r>
          </w:p>
        </w:tc>
      </w:tr>
    </w:tbl>
    <w:p w14:paraId="3FA24AC5" w14:textId="28B9CEBD" w:rsidR="009F605D" w:rsidRDefault="004163BA" w:rsidP="009F605D">
      <w:pPr>
        <w:rPr>
          <w:lang w:val="en-GB"/>
        </w:rPr>
      </w:pPr>
      <w:r>
        <w:rPr>
          <w:i/>
          <w:iCs/>
          <w:lang w:val="en-GB"/>
        </w:rPr>
        <w:t xml:space="preserve">Infiltration and groundwater recharge </w:t>
      </w:r>
      <w:r w:rsidR="009F605D" w:rsidRPr="00D014D9">
        <w:rPr>
          <w:i/>
          <w:iCs/>
          <w:lang w:val="en-GB"/>
        </w:rPr>
        <w:t>indicators</w:t>
      </w:r>
      <w:r w:rsidR="009F605D">
        <w:rPr>
          <w:lang w:val="en-GB"/>
        </w:rPr>
        <w:t xml:space="preserve"> evaluate the way NWRMs </w:t>
      </w:r>
      <w:r w:rsidR="00F96C5B">
        <w:rPr>
          <w:lang w:val="en-GB"/>
        </w:rPr>
        <w:t>enhance soil-water interactions</w:t>
      </w:r>
      <w:r w:rsidR="009F605D">
        <w:rPr>
          <w:lang w:val="en-GB"/>
        </w:rPr>
        <w:t xml:space="preserve"> (</w:t>
      </w:r>
      <w:r w:rsidR="00F96C5B">
        <w:rPr>
          <w:lang w:val="en-GB"/>
        </w:rPr>
        <w:fldChar w:fldCharType="begin"/>
      </w:r>
      <w:r w:rsidR="00F96C5B">
        <w:rPr>
          <w:lang w:val="en-GB"/>
        </w:rPr>
        <w:instrText xml:space="preserve"> REF _Ref224895147 \h </w:instrText>
      </w:r>
      <w:r w:rsidR="00F96C5B">
        <w:rPr>
          <w:lang w:val="en-GB"/>
        </w:rPr>
      </w:r>
      <w:r w:rsidR="00F96C5B">
        <w:rPr>
          <w:lang w:val="en-GB"/>
        </w:rPr>
        <w:fldChar w:fldCharType="separate"/>
      </w:r>
      <w:r w:rsidR="00961F0C" w:rsidRPr="00014197">
        <w:rPr>
          <w:lang w:val="en-GB"/>
        </w:rPr>
        <w:t xml:space="preserve">Table </w:t>
      </w:r>
      <w:r w:rsidR="00961F0C">
        <w:rPr>
          <w:noProof/>
          <w:lang w:val="en-GB"/>
        </w:rPr>
        <w:t>9</w:t>
      </w:r>
      <w:r w:rsidR="00F96C5B">
        <w:rPr>
          <w:lang w:val="en-GB"/>
        </w:rPr>
        <w:fldChar w:fldCharType="end"/>
      </w:r>
      <w:r w:rsidR="009F605D">
        <w:rPr>
          <w:lang w:val="en-GB"/>
        </w:rPr>
        <w:t xml:space="preserve">). The most common core </w:t>
      </w:r>
      <w:r w:rsidR="004E24EA">
        <w:rPr>
          <w:lang w:val="en-GB"/>
        </w:rPr>
        <w:t>infiltration</w:t>
      </w:r>
      <w:r w:rsidR="009F605D">
        <w:rPr>
          <w:lang w:val="en-GB"/>
        </w:rPr>
        <w:t xml:space="preserve"> indicators are:</w:t>
      </w:r>
    </w:p>
    <w:p w14:paraId="28E40266" w14:textId="4BC94A49" w:rsidR="004E24EA" w:rsidRDefault="0044599B" w:rsidP="004E24EA">
      <w:pPr>
        <w:numPr>
          <w:ilvl w:val="0"/>
          <w:numId w:val="205"/>
        </w:numPr>
        <w:rPr>
          <w:lang w:val="en-GB"/>
        </w:rPr>
      </w:pPr>
      <w:r>
        <w:rPr>
          <w:lang w:val="en-GB"/>
        </w:rPr>
        <w:t>g</w:t>
      </w:r>
      <w:r w:rsidR="004E24EA" w:rsidRPr="0045140A">
        <w:rPr>
          <w:lang w:val="en-GB"/>
        </w:rPr>
        <w:t>roundwater recharge rate</w:t>
      </w:r>
      <w:r w:rsidR="004E24EA" w:rsidRPr="00E9466F">
        <w:rPr>
          <w:lang w:val="en-GB"/>
        </w:rPr>
        <w:t xml:space="preserve"> (mm/year)</w:t>
      </w:r>
    </w:p>
    <w:p w14:paraId="4E3CDB9F" w14:textId="4DF7D0A0" w:rsidR="004E24EA" w:rsidRPr="0045140A" w:rsidRDefault="0044599B" w:rsidP="004E24EA">
      <w:pPr>
        <w:numPr>
          <w:ilvl w:val="0"/>
          <w:numId w:val="205"/>
        </w:numPr>
        <w:rPr>
          <w:lang w:val="en-GB"/>
        </w:rPr>
      </w:pPr>
      <w:r>
        <w:rPr>
          <w:lang w:val="en-GB"/>
        </w:rPr>
        <w:t>i</w:t>
      </w:r>
      <w:r w:rsidR="004E24EA" w:rsidRPr="0045140A">
        <w:rPr>
          <w:lang w:val="en-GB"/>
        </w:rPr>
        <w:t>nfiltration rate (mm/h)</w:t>
      </w:r>
    </w:p>
    <w:p w14:paraId="0FC23111" w14:textId="4E932389" w:rsidR="004E24EA" w:rsidRPr="0045140A" w:rsidRDefault="0044599B" w:rsidP="004E24EA">
      <w:pPr>
        <w:numPr>
          <w:ilvl w:val="0"/>
          <w:numId w:val="205"/>
        </w:numPr>
        <w:rPr>
          <w:lang w:val="en-GB"/>
        </w:rPr>
      </w:pPr>
      <w:r>
        <w:rPr>
          <w:lang w:val="en-GB"/>
        </w:rPr>
        <w:t>s</w:t>
      </w:r>
      <w:r w:rsidR="004E24EA" w:rsidRPr="0045140A">
        <w:rPr>
          <w:lang w:val="en-GB"/>
        </w:rPr>
        <w:t>oil moisture increase (% or volumetric water content)</w:t>
      </w:r>
    </w:p>
    <w:p w14:paraId="7B977114" w14:textId="3CF1FE40" w:rsidR="00F50557" w:rsidRDefault="009E6E41" w:rsidP="00F50557">
      <w:pPr>
        <w:tabs>
          <w:tab w:val="num" w:pos="360"/>
        </w:tabs>
        <w:rPr>
          <w:lang w:val="en-GB"/>
        </w:rPr>
      </w:pPr>
      <w:r w:rsidRPr="000A6D7F">
        <w:rPr>
          <w:i/>
          <w:iCs/>
          <w:lang w:val="en-GB"/>
        </w:rPr>
        <w:t>O</w:t>
      </w:r>
      <w:r w:rsidR="005B742F" w:rsidRPr="000A6D7F">
        <w:rPr>
          <w:i/>
          <w:iCs/>
          <w:lang w:val="en-GB"/>
        </w:rPr>
        <w:t>ptional</w:t>
      </w:r>
      <w:r w:rsidR="00F50557" w:rsidRPr="000A6D7F">
        <w:rPr>
          <w:i/>
          <w:iCs/>
          <w:lang w:val="en-GB"/>
        </w:rPr>
        <w:t xml:space="preserve"> </w:t>
      </w:r>
      <w:r w:rsidR="005B742F" w:rsidRPr="000A6D7F">
        <w:rPr>
          <w:i/>
          <w:iCs/>
          <w:lang w:val="en-GB"/>
        </w:rPr>
        <w:t>infiltration and groundwater recharge indicator</w:t>
      </w:r>
      <w:r w:rsidR="005D6AD0" w:rsidRPr="000A6D7F">
        <w:rPr>
          <w:i/>
          <w:iCs/>
          <w:lang w:val="en-GB"/>
        </w:rPr>
        <w:t>s</w:t>
      </w:r>
      <w:r>
        <w:rPr>
          <w:lang w:val="en-GB"/>
        </w:rPr>
        <w:t xml:space="preserve"> may include soil-water interaction indicators (such as soil hydraulic conductivity,</w:t>
      </w:r>
      <w:r w:rsidR="00DB2F20">
        <w:rPr>
          <w:lang w:val="en-GB"/>
        </w:rPr>
        <w:t xml:space="preserve"> unsaturated zone storage, etc), infiltration dynamics indicators (such as infiltration efficiency, </w:t>
      </w:r>
      <w:r w:rsidR="0091343F">
        <w:rPr>
          <w:lang w:val="en-GB"/>
        </w:rPr>
        <w:t>time to infiltration saturation</w:t>
      </w:r>
      <w:r w:rsidR="001F43D4">
        <w:rPr>
          <w:lang w:val="en-GB"/>
        </w:rPr>
        <w:t>, etc</w:t>
      </w:r>
      <w:r w:rsidR="0091343F">
        <w:rPr>
          <w:lang w:val="en-GB"/>
        </w:rPr>
        <w:t xml:space="preserve">), aquifer </w:t>
      </w:r>
      <w:r w:rsidR="00E42973">
        <w:rPr>
          <w:lang w:val="en-GB"/>
        </w:rPr>
        <w:t>response</w:t>
      </w:r>
      <w:r w:rsidR="0091343F">
        <w:rPr>
          <w:lang w:val="en-GB"/>
        </w:rPr>
        <w:t xml:space="preserve"> indicators (such as </w:t>
      </w:r>
      <w:r w:rsidR="0091343F">
        <w:rPr>
          <w:lang w:val="en-GB"/>
        </w:rPr>
        <w:lastRenderedPageBreak/>
        <w:t>seasonal grou</w:t>
      </w:r>
      <w:r w:rsidR="0017582A">
        <w:rPr>
          <w:lang w:val="en-GB"/>
        </w:rPr>
        <w:t>ndwater</w:t>
      </w:r>
      <w:r w:rsidR="004D75AD">
        <w:rPr>
          <w:lang w:val="en-GB"/>
        </w:rPr>
        <w:t xml:space="preserve"> table rise, residence time shift</w:t>
      </w:r>
      <w:r w:rsidR="001F43D4">
        <w:rPr>
          <w:lang w:val="en-GB"/>
        </w:rPr>
        <w:t>, etc</w:t>
      </w:r>
      <w:r w:rsidR="004D75AD">
        <w:rPr>
          <w:lang w:val="en-GB"/>
        </w:rPr>
        <w:t>)</w:t>
      </w:r>
      <w:r w:rsidR="000A6D7F">
        <w:rPr>
          <w:lang w:val="en-GB"/>
        </w:rPr>
        <w:t xml:space="preserve"> and recharge pathway indicators (such as percolation rate, recharge lag time, etc).</w:t>
      </w:r>
    </w:p>
    <w:p w14:paraId="780E1225" w14:textId="72C2BB54" w:rsidR="00F96C5B" w:rsidRPr="00642405" w:rsidRDefault="00F96C5B" w:rsidP="00F96C5B">
      <w:pPr>
        <w:pStyle w:val="Caption"/>
        <w:ind w:left="720"/>
        <w:rPr>
          <w:b w:val="0"/>
          <w:bCs w:val="0"/>
          <w:lang w:val="en-GB"/>
        </w:rPr>
      </w:pPr>
      <w:bookmarkStart w:id="57" w:name="_Ref224895147"/>
      <w:bookmarkStart w:id="58" w:name="_Toc225873021"/>
      <w:r w:rsidRPr="00014197">
        <w:rPr>
          <w:lang w:val="en-GB"/>
        </w:rPr>
        <w:t xml:space="preserve">Table </w:t>
      </w:r>
      <w:r>
        <w:fldChar w:fldCharType="begin"/>
      </w:r>
      <w:r w:rsidRPr="00014197">
        <w:rPr>
          <w:lang w:val="en-GB"/>
        </w:rPr>
        <w:instrText xml:space="preserve"> SEQ Table \* ARABIC </w:instrText>
      </w:r>
      <w:r>
        <w:fldChar w:fldCharType="separate"/>
      </w:r>
      <w:r w:rsidR="00961F0C">
        <w:rPr>
          <w:noProof/>
          <w:lang w:val="en-GB"/>
        </w:rPr>
        <w:t>9</w:t>
      </w:r>
      <w:r>
        <w:fldChar w:fldCharType="end"/>
      </w:r>
      <w:bookmarkEnd w:id="57"/>
      <w:r w:rsidRPr="00014197">
        <w:rPr>
          <w:lang w:val="en-GB"/>
        </w:rPr>
        <w:t xml:space="preserve"> : </w:t>
      </w:r>
      <w:r>
        <w:rPr>
          <w:lang w:val="en-GB"/>
        </w:rPr>
        <w:t>NWRM core infiltration &amp; groundwater indicators</w:t>
      </w:r>
      <w:bookmarkEnd w:id="58"/>
    </w:p>
    <w:tbl>
      <w:tblPr>
        <w:tblStyle w:val="2-11"/>
        <w:tblW w:w="0" w:type="auto"/>
        <w:tblLook w:val="04A0" w:firstRow="1" w:lastRow="0" w:firstColumn="1" w:lastColumn="0" w:noHBand="0" w:noVBand="1"/>
      </w:tblPr>
      <w:tblGrid>
        <w:gridCol w:w="2953"/>
        <w:gridCol w:w="2865"/>
        <w:gridCol w:w="3252"/>
      </w:tblGrid>
      <w:tr w:rsidR="000E3F3E" w:rsidRPr="00373169" w14:paraId="1EC87C9D" w14:textId="77777777" w:rsidTr="003731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F312F4" w14:textId="77777777" w:rsidR="000E3F3E" w:rsidRPr="00373169" w:rsidRDefault="000E3F3E">
            <w:pPr>
              <w:jc w:val="center"/>
            </w:pPr>
            <w:r w:rsidRPr="00373169">
              <w:t>Indicator</w:t>
            </w:r>
          </w:p>
        </w:tc>
        <w:tc>
          <w:tcPr>
            <w:tcW w:w="0" w:type="auto"/>
            <w:hideMark/>
          </w:tcPr>
          <w:p w14:paraId="6A2B04D0" w14:textId="77777777" w:rsidR="000E3F3E" w:rsidRPr="00373169" w:rsidRDefault="000E3F3E">
            <w:pPr>
              <w:jc w:val="center"/>
              <w:cnfStyle w:val="100000000000" w:firstRow="1" w:lastRow="0" w:firstColumn="0" w:lastColumn="0" w:oddVBand="0" w:evenVBand="0" w:oddHBand="0" w:evenHBand="0" w:firstRowFirstColumn="0" w:firstRowLastColumn="0" w:lastRowFirstColumn="0" w:lastRowLastColumn="0"/>
            </w:pPr>
            <w:r w:rsidRPr="00373169">
              <w:t>Description</w:t>
            </w:r>
          </w:p>
        </w:tc>
        <w:tc>
          <w:tcPr>
            <w:tcW w:w="0" w:type="auto"/>
            <w:hideMark/>
          </w:tcPr>
          <w:p w14:paraId="0F64882A" w14:textId="77777777" w:rsidR="000E3F3E" w:rsidRPr="00373169" w:rsidRDefault="000E3F3E">
            <w:pPr>
              <w:jc w:val="center"/>
              <w:cnfStyle w:val="100000000000" w:firstRow="1" w:lastRow="0" w:firstColumn="0" w:lastColumn="0" w:oddVBand="0" w:evenVBand="0" w:oddHBand="0" w:evenHBand="0" w:firstRowFirstColumn="0" w:firstRowLastColumn="0" w:lastRowFirstColumn="0" w:lastRowLastColumn="0"/>
            </w:pPr>
            <w:r w:rsidRPr="00373169">
              <w:t>Relevance</w:t>
            </w:r>
          </w:p>
        </w:tc>
      </w:tr>
      <w:tr w:rsidR="000E3F3E" w:rsidRPr="004C194E" w14:paraId="483B79EE" w14:textId="77777777" w:rsidTr="003731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616636" w14:textId="77777777" w:rsidR="000E3F3E" w:rsidRPr="00373169" w:rsidRDefault="000E3F3E" w:rsidP="0044599B">
            <w:pPr>
              <w:jc w:val="left"/>
              <w:rPr>
                <w:b w:val="0"/>
                <w:lang w:val="en-GB"/>
              </w:rPr>
            </w:pPr>
            <w:r w:rsidRPr="00373169">
              <w:rPr>
                <w:rStyle w:val="Strong"/>
                <w:b/>
                <w:color w:val="auto"/>
                <w:lang w:val="en-GB"/>
              </w:rPr>
              <w:t>Infiltration rate increase (mm/h)</w:t>
            </w:r>
          </w:p>
        </w:tc>
        <w:tc>
          <w:tcPr>
            <w:tcW w:w="0" w:type="auto"/>
            <w:hideMark/>
          </w:tcPr>
          <w:p w14:paraId="0F9ACA8F" w14:textId="77777777" w:rsidR="000E3F3E" w:rsidRPr="00373169" w:rsidRDefault="000E3F3E" w:rsidP="0044599B">
            <w:pPr>
              <w:jc w:val="left"/>
              <w:cnfStyle w:val="000000100000" w:firstRow="0" w:lastRow="0" w:firstColumn="0" w:lastColumn="0" w:oddVBand="0" w:evenVBand="0" w:oddHBand="1" w:evenHBand="0" w:firstRowFirstColumn="0" w:firstRowLastColumn="0" w:lastRowFirstColumn="0" w:lastRowLastColumn="0"/>
            </w:pPr>
            <w:proofErr w:type="spellStart"/>
            <w:r w:rsidRPr="00373169">
              <w:t>Improvement</w:t>
            </w:r>
            <w:proofErr w:type="spellEnd"/>
            <w:r w:rsidRPr="00373169">
              <w:t xml:space="preserve"> in </w:t>
            </w:r>
            <w:proofErr w:type="spellStart"/>
            <w:r w:rsidRPr="00373169">
              <w:t>soil</w:t>
            </w:r>
            <w:proofErr w:type="spellEnd"/>
            <w:r w:rsidRPr="00373169">
              <w:t xml:space="preserve"> infiltration </w:t>
            </w:r>
            <w:proofErr w:type="spellStart"/>
            <w:r w:rsidRPr="00373169">
              <w:t>capacity</w:t>
            </w:r>
            <w:proofErr w:type="spellEnd"/>
          </w:p>
        </w:tc>
        <w:tc>
          <w:tcPr>
            <w:tcW w:w="0" w:type="auto"/>
            <w:hideMark/>
          </w:tcPr>
          <w:p w14:paraId="4059987B" w14:textId="77777777" w:rsidR="000E3F3E" w:rsidRPr="00373169" w:rsidRDefault="000E3F3E" w:rsidP="0044599B">
            <w:pPr>
              <w:jc w:val="left"/>
              <w:cnfStyle w:val="000000100000" w:firstRow="0" w:lastRow="0" w:firstColumn="0" w:lastColumn="0" w:oddVBand="0" w:evenVBand="0" w:oddHBand="1" w:evenHBand="0" w:firstRowFirstColumn="0" w:firstRowLastColumn="0" w:lastRowFirstColumn="0" w:lastRowLastColumn="0"/>
              <w:rPr>
                <w:lang w:val="en-GB"/>
              </w:rPr>
            </w:pPr>
            <w:r w:rsidRPr="00373169">
              <w:rPr>
                <w:lang w:val="en-GB"/>
              </w:rPr>
              <w:t>Key for drought mitigation and WFD quantitative status</w:t>
            </w:r>
          </w:p>
        </w:tc>
      </w:tr>
      <w:tr w:rsidR="000E3F3E" w:rsidRPr="00373169" w14:paraId="26141DA0" w14:textId="77777777" w:rsidTr="00373169">
        <w:tc>
          <w:tcPr>
            <w:cnfStyle w:val="001000000000" w:firstRow="0" w:lastRow="0" w:firstColumn="1" w:lastColumn="0" w:oddVBand="0" w:evenVBand="0" w:oddHBand="0" w:evenHBand="0" w:firstRowFirstColumn="0" w:firstRowLastColumn="0" w:lastRowFirstColumn="0" w:lastRowLastColumn="0"/>
            <w:tcW w:w="0" w:type="auto"/>
            <w:hideMark/>
          </w:tcPr>
          <w:p w14:paraId="2CC171BC" w14:textId="77777777" w:rsidR="000E3F3E" w:rsidRPr="00373169" w:rsidRDefault="000E3F3E" w:rsidP="0044599B">
            <w:pPr>
              <w:jc w:val="left"/>
              <w:rPr>
                <w:b w:val="0"/>
                <w:lang w:val="en-GB"/>
              </w:rPr>
            </w:pPr>
            <w:r w:rsidRPr="00373169">
              <w:rPr>
                <w:rStyle w:val="Strong"/>
                <w:b/>
                <w:color w:val="auto"/>
                <w:lang w:val="en-GB"/>
              </w:rPr>
              <w:t>Groundwater recharge contribution (mm/year)</w:t>
            </w:r>
          </w:p>
        </w:tc>
        <w:tc>
          <w:tcPr>
            <w:tcW w:w="0" w:type="auto"/>
            <w:hideMark/>
          </w:tcPr>
          <w:p w14:paraId="1434FDB6" w14:textId="77777777" w:rsidR="000E3F3E" w:rsidRPr="00373169" w:rsidRDefault="000E3F3E" w:rsidP="0044599B">
            <w:pPr>
              <w:jc w:val="left"/>
              <w:cnfStyle w:val="000000000000" w:firstRow="0" w:lastRow="0" w:firstColumn="0" w:lastColumn="0" w:oddVBand="0" w:evenVBand="0" w:oddHBand="0" w:evenHBand="0" w:firstRowFirstColumn="0" w:firstRowLastColumn="0" w:lastRowFirstColumn="0" w:lastRowLastColumn="0"/>
              <w:rPr>
                <w:lang w:val="en-GB"/>
              </w:rPr>
            </w:pPr>
            <w:r w:rsidRPr="00373169">
              <w:rPr>
                <w:lang w:val="en-GB"/>
              </w:rPr>
              <w:t>Additional recharge attributed to the measure</w:t>
            </w:r>
          </w:p>
        </w:tc>
        <w:tc>
          <w:tcPr>
            <w:tcW w:w="0" w:type="auto"/>
            <w:hideMark/>
          </w:tcPr>
          <w:p w14:paraId="4FF5DC60" w14:textId="77777777" w:rsidR="000E3F3E" w:rsidRPr="00373169" w:rsidRDefault="000E3F3E" w:rsidP="0044599B">
            <w:pPr>
              <w:jc w:val="left"/>
              <w:cnfStyle w:val="000000000000" w:firstRow="0" w:lastRow="0" w:firstColumn="0" w:lastColumn="0" w:oddVBand="0" w:evenVBand="0" w:oddHBand="0" w:evenHBand="0" w:firstRowFirstColumn="0" w:firstRowLastColumn="0" w:lastRowFirstColumn="0" w:lastRowLastColumn="0"/>
            </w:pPr>
            <w:r w:rsidRPr="00373169">
              <w:t xml:space="preserve">Supports </w:t>
            </w:r>
            <w:proofErr w:type="spellStart"/>
            <w:r w:rsidRPr="00373169">
              <w:t>aquifer</w:t>
            </w:r>
            <w:proofErr w:type="spellEnd"/>
            <w:r w:rsidRPr="00373169">
              <w:t xml:space="preserve"> management and </w:t>
            </w:r>
            <w:proofErr w:type="spellStart"/>
            <w:r w:rsidRPr="00373169">
              <w:t>climate</w:t>
            </w:r>
            <w:proofErr w:type="spellEnd"/>
            <w:r w:rsidRPr="00373169">
              <w:t xml:space="preserve"> adaptation</w:t>
            </w:r>
          </w:p>
        </w:tc>
      </w:tr>
      <w:tr w:rsidR="000E3F3E" w:rsidRPr="004C194E" w14:paraId="18918A5D" w14:textId="77777777" w:rsidTr="003731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C1594A" w14:textId="77777777" w:rsidR="000E3F3E" w:rsidRPr="00373169" w:rsidRDefault="000E3F3E" w:rsidP="0044599B">
            <w:pPr>
              <w:jc w:val="left"/>
              <w:rPr>
                <w:b w:val="0"/>
              </w:rPr>
            </w:pPr>
            <w:proofErr w:type="spellStart"/>
            <w:r w:rsidRPr="00373169">
              <w:rPr>
                <w:rStyle w:val="Strong"/>
                <w:b/>
                <w:color w:val="auto"/>
              </w:rPr>
              <w:t>Soil</w:t>
            </w:r>
            <w:proofErr w:type="spellEnd"/>
            <w:r w:rsidRPr="00373169">
              <w:rPr>
                <w:rStyle w:val="Strong"/>
                <w:b/>
                <w:color w:val="auto"/>
              </w:rPr>
              <w:t xml:space="preserve"> </w:t>
            </w:r>
            <w:proofErr w:type="spellStart"/>
            <w:r w:rsidRPr="00373169">
              <w:rPr>
                <w:rStyle w:val="Strong"/>
                <w:b/>
                <w:color w:val="auto"/>
              </w:rPr>
              <w:t>moisture</w:t>
            </w:r>
            <w:proofErr w:type="spellEnd"/>
            <w:r w:rsidRPr="00373169">
              <w:rPr>
                <w:rStyle w:val="Strong"/>
                <w:b/>
                <w:color w:val="auto"/>
              </w:rPr>
              <w:t xml:space="preserve"> </w:t>
            </w:r>
            <w:proofErr w:type="spellStart"/>
            <w:r w:rsidRPr="00373169">
              <w:rPr>
                <w:rStyle w:val="Strong"/>
                <w:b/>
                <w:color w:val="auto"/>
              </w:rPr>
              <w:t>retention</w:t>
            </w:r>
            <w:proofErr w:type="spellEnd"/>
            <w:r w:rsidRPr="00373169">
              <w:rPr>
                <w:rStyle w:val="Strong"/>
                <w:b/>
                <w:color w:val="auto"/>
              </w:rPr>
              <w:t xml:space="preserve"> (%)</w:t>
            </w:r>
          </w:p>
        </w:tc>
        <w:tc>
          <w:tcPr>
            <w:tcW w:w="0" w:type="auto"/>
            <w:hideMark/>
          </w:tcPr>
          <w:p w14:paraId="508B67BD" w14:textId="77777777" w:rsidR="000E3F3E" w:rsidRPr="00373169" w:rsidRDefault="000E3F3E" w:rsidP="0044599B">
            <w:pPr>
              <w:jc w:val="left"/>
              <w:cnfStyle w:val="000000100000" w:firstRow="0" w:lastRow="0" w:firstColumn="0" w:lastColumn="0" w:oddVBand="0" w:evenVBand="0" w:oddHBand="1" w:evenHBand="0" w:firstRowFirstColumn="0" w:firstRowLastColumn="0" w:lastRowFirstColumn="0" w:lastRowLastColumn="0"/>
              <w:rPr>
                <w:lang w:val="en-GB"/>
              </w:rPr>
            </w:pPr>
            <w:r w:rsidRPr="00373169">
              <w:rPr>
                <w:lang w:val="en-GB"/>
              </w:rPr>
              <w:t>Water stored in the root zone</w:t>
            </w:r>
          </w:p>
        </w:tc>
        <w:tc>
          <w:tcPr>
            <w:tcW w:w="0" w:type="auto"/>
            <w:hideMark/>
          </w:tcPr>
          <w:p w14:paraId="0F17A13E" w14:textId="77777777" w:rsidR="000E3F3E" w:rsidRPr="00373169" w:rsidRDefault="000E3F3E" w:rsidP="0044599B">
            <w:pPr>
              <w:jc w:val="left"/>
              <w:cnfStyle w:val="000000100000" w:firstRow="0" w:lastRow="0" w:firstColumn="0" w:lastColumn="0" w:oddVBand="0" w:evenVBand="0" w:oddHBand="1" w:evenHBand="0" w:firstRowFirstColumn="0" w:firstRowLastColumn="0" w:lastRowFirstColumn="0" w:lastRowLastColumn="0"/>
              <w:rPr>
                <w:lang w:val="en-GB"/>
              </w:rPr>
            </w:pPr>
            <w:r w:rsidRPr="00373169">
              <w:rPr>
                <w:lang w:val="en-GB"/>
              </w:rPr>
              <w:t>Important for agriculture and ecosystem resilience</w:t>
            </w:r>
          </w:p>
        </w:tc>
      </w:tr>
    </w:tbl>
    <w:p w14:paraId="05C637DF" w14:textId="77777777" w:rsidR="00382911" w:rsidRDefault="00382911" w:rsidP="00B0658B">
      <w:pPr>
        <w:spacing w:before="0" w:after="0" w:line="240" w:lineRule="auto"/>
        <w:rPr>
          <w:i/>
          <w:iCs/>
          <w:lang w:val="en-GB"/>
        </w:rPr>
      </w:pPr>
    </w:p>
    <w:p w14:paraId="13C0888E" w14:textId="38765F11" w:rsidR="00FD4C15" w:rsidRDefault="00382911" w:rsidP="00FD4C15">
      <w:pPr>
        <w:rPr>
          <w:lang w:val="en-GB"/>
        </w:rPr>
      </w:pPr>
      <w:r>
        <w:rPr>
          <w:i/>
          <w:iCs/>
          <w:lang w:val="en-GB"/>
        </w:rPr>
        <w:t xml:space="preserve">Low-flow support </w:t>
      </w:r>
      <w:r w:rsidRPr="00D014D9">
        <w:rPr>
          <w:i/>
          <w:iCs/>
          <w:lang w:val="en-GB"/>
        </w:rPr>
        <w:t>indicators</w:t>
      </w:r>
      <w:r>
        <w:rPr>
          <w:lang w:val="en-GB"/>
        </w:rPr>
        <w:t xml:space="preserve"> evaluate th</w:t>
      </w:r>
      <w:r w:rsidR="009F3F0A">
        <w:rPr>
          <w:lang w:val="en-GB"/>
        </w:rPr>
        <w:t xml:space="preserve">e way NWRMs </w:t>
      </w:r>
      <w:r w:rsidR="009F3F0A" w:rsidRPr="009F3F0A">
        <w:rPr>
          <w:lang w:val="en-GB"/>
        </w:rPr>
        <w:t>enhance baseflow, stabilize seasonal flows and mitigate drought impact</w:t>
      </w:r>
      <w:r w:rsidR="007F34CA">
        <w:rPr>
          <w:lang w:val="en-GB"/>
        </w:rPr>
        <w:t>s (</w:t>
      </w:r>
      <w:r w:rsidR="007F34CA">
        <w:rPr>
          <w:lang w:val="en-GB"/>
        </w:rPr>
        <w:fldChar w:fldCharType="begin"/>
      </w:r>
      <w:r w:rsidR="007F34CA">
        <w:rPr>
          <w:lang w:val="en-GB"/>
        </w:rPr>
        <w:instrText xml:space="preserve"> REF _Ref224900812 \h </w:instrText>
      </w:r>
      <w:r w:rsidR="007F34CA">
        <w:rPr>
          <w:lang w:val="en-GB"/>
        </w:rPr>
      </w:r>
      <w:r w:rsidR="007F34CA">
        <w:rPr>
          <w:lang w:val="en-GB"/>
        </w:rPr>
        <w:fldChar w:fldCharType="separate"/>
      </w:r>
      <w:r w:rsidR="00961F0C" w:rsidRPr="00014197">
        <w:rPr>
          <w:lang w:val="en-GB"/>
        </w:rPr>
        <w:t xml:space="preserve">Table </w:t>
      </w:r>
      <w:r w:rsidR="00961F0C">
        <w:rPr>
          <w:noProof/>
          <w:lang w:val="en-GB"/>
        </w:rPr>
        <w:t>10</w:t>
      </w:r>
      <w:r w:rsidR="007F34CA">
        <w:rPr>
          <w:lang w:val="en-GB"/>
        </w:rPr>
        <w:fldChar w:fldCharType="end"/>
      </w:r>
      <w:r w:rsidR="007F34CA">
        <w:rPr>
          <w:lang w:val="en-GB"/>
        </w:rPr>
        <w:t>)</w:t>
      </w:r>
      <w:r w:rsidR="009F3F0A">
        <w:rPr>
          <w:lang w:val="en-GB"/>
        </w:rPr>
        <w:t>.</w:t>
      </w:r>
      <w:r w:rsidR="00187E6E">
        <w:rPr>
          <w:lang w:val="en-GB"/>
        </w:rPr>
        <w:t xml:space="preserve"> </w:t>
      </w:r>
      <w:r w:rsidR="00831DBD" w:rsidRPr="00FD4C15">
        <w:rPr>
          <w:lang w:val="en-GB"/>
        </w:rPr>
        <w:t>EU studies</w:t>
      </w:r>
      <w:r w:rsidRPr="00FD4C15">
        <w:rPr>
          <w:lang w:val="en-GB"/>
        </w:rPr>
        <w:t xml:space="preserve"> (JRC, 2012)</w:t>
      </w:r>
      <w:r w:rsidR="00831DBD" w:rsidRPr="00FD4C15">
        <w:rPr>
          <w:lang w:val="en-GB"/>
        </w:rPr>
        <w:t xml:space="preserve"> highlight that NWRMs can increase low flows by up to </w:t>
      </w:r>
      <w:r w:rsidR="00831DBD" w:rsidRPr="00FD4C15">
        <w:rPr>
          <w:bCs/>
          <w:lang w:val="en-GB"/>
        </w:rPr>
        <w:t>20%</w:t>
      </w:r>
      <w:r w:rsidR="00831DBD" w:rsidRPr="00FD4C15">
        <w:rPr>
          <w:lang w:val="en-GB"/>
        </w:rPr>
        <w:t xml:space="preserve"> in some regions. </w:t>
      </w:r>
      <w:r w:rsidR="00FD4C15">
        <w:rPr>
          <w:lang w:val="en-GB"/>
        </w:rPr>
        <w:t>The most common core infiltration indicators are:</w:t>
      </w:r>
    </w:p>
    <w:p w14:paraId="267BBFEF" w14:textId="7899FF8D" w:rsidR="00187E6E" w:rsidRPr="008B3649" w:rsidRDefault="00187E6E" w:rsidP="00544143">
      <w:pPr>
        <w:numPr>
          <w:ilvl w:val="0"/>
          <w:numId w:val="222"/>
        </w:numPr>
        <w:rPr>
          <w:lang w:val="en-GB"/>
        </w:rPr>
      </w:pPr>
      <w:r w:rsidRPr="008541AA">
        <w:rPr>
          <w:i/>
          <w:iCs/>
          <w:lang w:val="en-GB"/>
        </w:rPr>
        <w:t>Baseflow</w:t>
      </w:r>
      <w:r w:rsidRPr="008541AA">
        <w:rPr>
          <w:i/>
          <w:iCs/>
          <w:lang w:val="en-GB"/>
        </w:rPr>
        <w:noBreakHyphen/>
        <w:t>Related Indicators</w:t>
      </w:r>
      <w:r w:rsidR="006F1285" w:rsidRPr="008B3649">
        <w:rPr>
          <w:lang w:val="en-GB"/>
        </w:rPr>
        <w:t xml:space="preserve">, that </w:t>
      </w:r>
      <w:r w:rsidRPr="008B3649">
        <w:rPr>
          <w:lang w:val="en-GB"/>
        </w:rPr>
        <w:t xml:space="preserve">capture </w:t>
      </w:r>
      <w:r w:rsidR="006F1285" w:rsidRPr="008B3649">
        <w:rPr>
          <w:lang w:val="en-GB"/>
        </w:rPr>
        <w:t>the was</w:t>
      </w:r>
      <w:r w:rsidRPr="008B3649">
        <w:rPr>
          <w:lang w:val="en-GB"/>
        </w:rPr>
        <w:t xml:space="preserve"> NWRMs contribute to sustaining streamflow during dry periods.</w:t>
      </w:r>
      <w:r w:rsidR="006F1285" w:rsidRPr="008B3649">
        <w:rPr>
          <w:lang w:val="en-GB"/>
        </w:rPr>
        <w:t xml:space="preserve"> They include baseflow Index (BFI)</w:t>
      </w:r>
      <w:r w:rsidR="00503A00" w:rsidRPr="008B3649">
        <w:rPr>
          <w:lang w:val="en-GB"/>
        </w:rPr>
        <w:t xml:space="preserve">, the </w:t>
      </w:r>
      <w:r w:rsidRPr="008B3649">
        <w:rPr>
          <w:lang w:val="en-GB"/>
        </w:rPr>
        <w:t>Q95 (or Q90) augmentation (%)</w:t>
      </w:r>
      <w:r w:rsidR="00503A00" w:rsidRPr="008B3649">
        <w:rPr>
          <w:lang w:val="en-GB"/>
        </w:rPr>
        <w:t xml:space="preserve">, </w:t>
      </w:r>
      <w:r w:rsidR="008B3649" w:rsidRPr="008B3649">
        <w:rPr>
          <w:lang w:val="en-GB"/>
        </w:rPr>
        <w:t>m</w:t>
      </w:r>
      <w:r w:rsidRPr="008B3649">
        <w:rPr>
          <w:lang w:val="en-GB"/>
        </w:rPr>
        <w:t xml:space="preserve">inimum flow duration extension (days) </w:t>
      </w:r>
      <w:r w:rsidR="008B3649" w:rsidRPr="008B3649">
        <w:rPr>
          <w:lang w:val="en-GB"/>
        </w:rPr>
        <w:t>and d</w:t>
      </w:r>
      <w:r w:rsidRPr="008B3649">
        <w:rPr>
          <w:lang w:val="en-GB"/>
        </w:rPr>
        <w:t>ry</w:t>
      </w:r>
      <w:r w:rsidRPr="008B3649">
        <w:rPr>
          <w:lang w:val="en-GB"/>
        </w:rPr>
        <w:noBreakHyphen/>
        <w:t>season discharge increase (L/s or %)</w:t>
      </w:r>
      <w:r w:rsidR="008B3649" w:rsidRPr="008B3649">
        <w:rPr>
          <w:lang w:val="en-GB"/>
        </w:rPr>
        <w:t>.</w:t>
      </w:r>
    </w:p>
    <w:p w14:paraId="6DA0AB65" w14:textId="15E1EE0D" w:rsidR="00187E6E" w:rsidRDefault="00187E6E" w:rsidP="00544143">
      <w:pPr>
        <w:pStyle w:val="ListParagraph"/>
        <w:numPr>
          <w:ilvl w:val="0"/>
          <w:numId w:val="223"/>
        </w:numPr>
        <w:tabs>
          <w:tab w:val="num" w:pos="720"/>
        </w:tabs>
        <w:rPr>
          <w:lang w:val="en-GB"/>
        </w:rPr>
      </w:pPr>
      <w:r w:rsidRPr="008541AA">
        <w:rPr>
          <w:i/>
          <w:iCs/>
          <w:lang w:val="en-GB"/>
        </w:rPr>
        <w:t>Groundwater–Surface Water Interaction Indicators</w:t>
      </w:r>
      <w:r w:rsidR="008B3649" w:rsidRPr="00544143">
        <w:rPr>
          <w:lang w:val="en-GB"/>
        </w:rPr>
        <w:t xml:space="preserve">, that </w:t>
      </w:r>
      <w:r w:rsidR="00544143" w:rsidRPr="00544143">
        <w:rPr>
          <w:lang w:val="en-GB"/>
        </w:rPr>
        <w:t>represent the way</w:t>
      </w:r>
      <w:r w:rsidRPr="00544143">
        <w:rPr>
          <w:lang w:val="en-GB"/>
        </w:rPr>
        <w:t xml:space="preserve"> NWRMs enhance groundwater contributions to streams.</w:t>
      </w:r>
      <w:r w:rsidR="00544143" w:rsidRPr="00544143">
        <w:rPr>
          <w:lang w:val="en-GB"/>
        </w:rPr>
        <w:t xml:space="preserve"> Indicatively they include g</w:t>
      </w:r>
      <w:r w:rsidRPr="00544143">
        <w:rPr>
          <w:lang w:val="en-GB"/>
        </w:rPr>
        <w:t>roundwater contribution ratio (%)</w:t>
      </w:r>
      <w:r w:rsidR="00544143" w:rsidRPr="00544143">
        <w:rPr>
          <w:lang w:val="en-GB"/>
        </w:rPr>
        <w:t>, l</w:t>
      </w:r>
      <w:r w:rsidRPr="00544143">
        <w:rPr>
          <w:lang w:val="en-GB"/>
        </w:rPr>
        <w:t>ag time between recharge and baseflow response</w:t>
      </w:r>
      <w:r w:rsidR="00544143" w:rsidRPr="00544143">
        <w:rPr>
          <w:lang w:val="en-GB"/>
        </w:rPr>
        <w:t>, s</w:t>
      </w:r>
      <w:r w:rsidRPr="00544143">
        <w:rPr>
          <w:lang w:val="en-GB"/>
        </w:rPr>
        <w:t>easonal groundwater storage change (m³)</w:t>
      </w:r>
      <w:r w:rsidR="00544143" w:rsidRPr="00544143">
        <w:rPr>
          <w:lang w:val="en-GB"/>
        </w:rPr>
        <w:t xml:space="preserve"> and w</w:t>
      </w:r>
      <w:r w:rsidRPr="00544143">
        <w:rPr>
          <w:lang w:val="en-GB"/>
        </w:rPr>
        <w:t>ater table stabilization index</w:t>
      </w:r>
      <w:r w:rsidR="00544143" w:rsidRPr="00544143">
        <w:rPr>
          <w:lang w:val="en-GB"/>
        </w:rPr>
        <w:t>.</w:t>
      </w:r>
    </w:p>
    <w:p w14:paraId="096B5EDD" w14:textId="78F1306C" w:rsidR="00187E6E" w:rsidRPr="002723FF" w:rsidRDefault="0003573E" w:rsidP="008E27A6">
      <w:pPr>
        <w:pStyle w:val="ListParagraph"/>
        <w:numPr>
          <w:ilvl w:val="0"/>
          <w:numId w:val="218"/>
        </w:numPr>
        <w:rPr>
          <w:lang w:val="en-GB"/>
        </w:rPr>
      </w:pPr>
      <w:r w:rsidRPr="002723FF">
        <w:rPr>
          <w:i/>
          <w:iCs/>
          <w:lang w:val="en-GB"/>
        </w:rPr>
        <w:t xml:space="preserve">Flow Regime Stabilization Indicators </w:t>
      </w:r>
      <w:r w:rsidRPr="002723FF">
        <w:rPr>
          <w:lang w:val="en-GB"/>
        </w:rPr>
        <w:t>describe the way NWRMs reduce hydrological variability</w:t>
      </w:r>
      <w:r w:rsidR="00224DE9" w:rsidRPr="002723FF">
        <w:rPr>
          <w:lang w:val="en-GB"/>
        </w:rPr>
        <w:t>. They include the c</w:t>
      </w:r>
      <w:r w:rsidR="00187E6E" w:rsidRPr="002723FF">
        <w:rPr>
          <w:lang w:val="en-GB"/>
        </w:rPr>
        <w:t>oefficient of variation of low flows (CV</w:t>
      </w:r>
      <w:r w:rsidR="00187E6E" w:rsidRPr="002723FF">
        <w:rPr>
          <w:lang w:val="en-GB"/>
        </w:rPr>
        <w:noBreakHyphen/>
        <w:t>Q95)</w:t>
      </w:r>
      <w:r w:rsidR="00224DE9" w:rsidRPr="002723FF">
        <w:rPr>
          <w:lang w:val="en-GB"/>
        </w:rPr>
        <w:t xml:space="preserve">, </w:t>
      </w:r>
      <w:r w:rsidR="002723FF" w:rsidRPr="002723FF">
        <w:rPr>
          <w:lang w:val="en-GB"/>
        </w:rPr>
        <w:t>i</w:t>
      </w:r>
      <w:r w:rsidR="00187E6E" w:rsidRPr="002723FF">
        <w:rPr>
          <w:lang w:val="en-GB"/>
        </w:rPr>
        <w:t>nterannual low</w:t>
      </w:r>
      <w:r w:rsidR="00187E6E" w:rsidRPr="002723FF">
        <w:rPr>
          <w:lang w:val="en-GB"/>
        </w:rPr>
        <w:noBreakHyphen/>
        <w:t>flow variability reduction (%)</w:t>
      </w:r>
      <w:r w:rsidR="002723FF" w:rsidRPr="002723FF">
        <w:rPr>
          <w:lang w:val="en-GB"/>
        </w:rPr>
        <w:t>, s</w:t>
      </w:r>
      <w:r w:rsidR="00187E6E" w:rsidRPr="002723FF">
        <w:rPr>
          <w:lang w:val="en-GB"/>
        </w:rPr>
        <w:t>easonal flow persistence index</w:t>
      </w:r>
      <w:r w:rsidR="002723FF" w:rsidRPr="002723FF">
        <w:rPr>
          <w:lang w:val="en-GB"/>
        </w:rPr>
        <w:t>.</w:t>
      </w:r>
    </w:p>
    <w:p w14:paraId="74916E7D" w14:textId="2069DA64" w:rsidR="0067203C" w:rsidRPr="00642405" w:rsidRDefault="0067203C" w:rsidP="0067203C">
      <w:pPr>
        <w:pStyle w:val="Caption"/>
        <w:ind w:left="720"/>
        <w:rPr>
          <w:b w:val="0"/>
          <w:bCs w:val="0"/>
          <w:lang w:val="en-GB"/>
        </w:rPr>
      </w:pPr>
      <w:bookmarkStart w:id="59" w:name="_Ref224900812"/>
      <w:bookmarkStart w:id="60" w:name="_Toc225873022"/>
      <w:r w:rsidRPr="00014197">
        <w:rPr>
          <w:lang w:val="en-GB"/>
        </w:rPr>
        <w:t xml:space="preserve">Table </w:t>
      </w:r>
      <w:r>
        <w:fldChar w:fldCharType="begin"/>
      </w:r>
      <w:r w:rsidRPr="00014197">
        <w:rPr>
          <w:lang w:val="en-GB"/>
        </w:rPr>
        <w:instrText xml:space="preserve"> SEQ Table \* ARABIC </w:instrText>
      </w:r>
      <w:r>
        <w:fldChar w:fldCharType="separate"/>
      </w:r>
      <w:r w:rsidR="00961F0C">
        <w:rPr>
          <w:noProof/>
          <w:lang w:val="en-GB"/>
        </w:rPr>
        <w:t>10</w:t>
      </w:r>
      <w:r>
        <w:fldChar w:fldCharType="end"/>
      </w:r>
      <w:bookmarkEnd w:id="59"/>
      <w:r w:rsidRPr="00014197">
        <w:rPr>
          <w:lang w:val="en-GB"/>
        </w:rPr>
        <w:t xml:space="preserve"> : </w:t>
      </w:r>
      <w:r>
        <w:rPr>
          <w:lang w:val="en-GB"/>
        </w:rPr>
        <w:t>NWRM core low-flow</w:t>
      </w:r>
      <w:r w:rsidR="007F34CA">
        <w:rPr>
          <w:lang w:val="en-GB"/>
        </w:rPr>
        <w:t xml:space="preserve"> support </w:t>
      </w:r>
      <w:r>
        <w:rPr>
          <w:lang w:val="en-GB"/>
        </w:rPr>
        <w:t>indicators</w:t>
      </w:r>
      <w:bookmarkEnd w:id="60"/>
    </w:p>
    <w:tbl>
      <w:tblPr>
        <w:tblStyle w:val="2-11"/>
        <w:tblW w:w="0" w:type="auto"/>
        <w:tblLook w:val="04A0" w:firstRow="1" w:lastRow="0" w:firstColumn="1" w:lastColumn="0" w:noHBand="0" w:noVBand="1"/>
      </w:tblPr>
      <w:tblGrid>
        <w:gridCol w:w="3539"/>
        <w:gridCol w:w="5531"/>
      </w:tblGrid>
      <w:tr w:rsidR="00831DBD" w:rsidRPr="005D1774" w14:paraId="30DCEB71" w14:textId="77777777" w:rsidTr="004803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F960C7" w14:textId="77777777" w:rsidR="00831DBD" w:rsidRPr="005D1774" w:rsidRDefault="00831DBD">
            <w:pPr>
              <w:jc w:val="center"/>
            </w:pPr>
            <w:r w:rsidRPr="005D1774">
              <w:t>Indicator</w:t>
            </w:r>
          </w:p>
        </w:tc>
        <w:tc>
          <w:tcPr>
            <w:tcW w:w="0" w:type="auto"/>
            <w:hideMark/>
          </w:tcPr>
          <w:p w14:paraId="7B02AE12" w14:textId="77777777" w:rsidR="00831DBD" w:rsidRPr="005D1774" w:rsidRDefault="00831DBD">
            <w:pPr>
              <w:jc w:val="center"/>
              <w:cnfStyle w:val="100000000000" w:firstRow="1" w:lastRow="0" w:firstColumn="0" w:lastColumn="0" w:oddVBand="0" w:evenVBand="0" w:oddHBand="0" w:evenHBand="0" w:firstRowFirstColumn="0" w:firstRowLastColumn="0" w:lastRowFirstColumn="0" w:lastRowLastColumn="0"/>
            </w:pPr>
            <w:r w:rsidRPr="005D1774">
              <w:t>Description</w:t>
            </w:r>
          </w:p>
        </w:tc>
      </w:tr>
      <w:tr w:rsidR="00831DBD" w:rsidRPr="004C194E" w14:paraId="01EDE881"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410E1E" w14:textId="77777777" w:rsidR="00831DBD" w:rsidRPr="005D1774" w:rsidRDefault="00831DBD">
            <w:pPr>
              <w:jc w:val="left"/>
              <w:rPr>
                <w:b w:val="0"/>
                <w:bCs w:val="0"/>
              </w:rPr>
            </w:pPr>
            <w:proofErr w:type="spellStart"/>
            <w:r w:rsidRPr="005D1774">
              <w:rPr>
                <w:rStyle w:val="Strong"/>
                <w:b/>
                <w:bCs w:val="0"/>
                <w:color w:val="auto"/>
              </w:rPr>
              <w:t>Baseflow</w:t>
            </w:r>
            <w:proofErr w:type="spellEnd"/>
            <w:r w:rsidRPr="005D1774">
              <w:rPr>
                <w:rStyle w:val="Strong"/>
                <w:b/>
                <w:bCs w:val="0"/>
                <w:color w:val="auto"/>
              </w:rPr>
              <w:t xml:space="preserve"> index (BFI) change</w:t>
            </w:r>
          </w:p>
        </w:tc>
        <w:tc>
          <w:tcPr>
            <w:tcW w:w="0" w:type="auto"/>
            <w:hideMark/>
          </w:tcPr>
          <w:p w14:paraId="28C753FD" w14:textId="77777777" w:rsidR="00831DBD" w:rsidRPr="00480330" w:rsidRDefault="00831DBD">
            <w:pPr>
              <w:cnfStyle w:val="000000100000" w:firstRow="0" w:lastRow="0" w:firstColumn="0" w:lastColumn="0" w:oddVBand="0" w:evenVBand="0" w:oddHBand="1" w:evenHBand="0" w:firstRowFirstColumn="0" w:firstRowLastColumn="0" w:lastRowFirstColumn="0" w:lastRowLastColumn="0"/>
              <w:rPr>
                <w:lang w:val="en-GB"/>
              </w:rPr>
            </w:pPr>
            <w:r w:rsidRPr="00480330">
              <w:rPr>
                <w:lang w:val="en-GB"/>
              </w:rPr>
              <w:t>Proportion of streamflow sustained by groundwater</w:t>
            </w:r>
          </w:p>
        </w:tc>
      </w:tr>
      <w:tr w:rsidR="00831DBD" w:rsidRPr="004C194E" w14:paraId="58878245" w14:textId="77777777" w:rsidTr="00480330">
        <w:tc>
          <w:tcPr>
            <w:cnfStyle w:val="001000000000" w:firstRow="0" w:lastRow="0" w:firstColumn="1" w:lastColumn="0" w:oddVBand="0" w:evenVBand="0" w:oddHBand="0" w:evenHBand="0" w:firstRowFirstColumn="0" w:firstRowLastColumn="0" w:lastRowFirstColumn="0" w:lastRowLastColumn="0"/>
            <w:tcW w:w="0" w:type="auto"/>
            <w:hideMark/>
          </w:tcPr>
          <w:p w14:paraId="1EFD5D4E" w14:textId="77777777" w:rsidR="00831DBD" w:rsidRPr="005D1774" w:rsidRDefault="00831DBD">
            <w:pPr>
              <w:rPr>
                <w:b w:val="0"/>
                <w:bCs w:val="0"/>
              </w:rPr>
            </w:pPr>
            <w:r w:rsidRPr="005D1774">
              <w:rPr>
                <w:rStyle w:val="Strong"/>
                <w:b/>
                <w:bCs w:val="0"/>
                <w:color w:val="auto"/>
              </w:rPr>
              <w:t>Minimum flow augmentation (%)</w:t>
            </w:r>
          </w:p>
        </w:tc>
        <w:tc>
          <w:tcPr>
            <w:tcW w:w="0" w:type="auto"/>
            <w:hideMark/>
          </w:tcPr>
          <w:p w14:paraId="78F134E7" w14:textId="77777777" w:rsidR="00831DBD" w:rsidRPr="00480330" w:rsidRDefault="00831DBD">
            <w:pPr>
              <w:cnfStyle w:val="000000000000" w:firstRow="0" w:lastRow="0" w:firstColumn="0" w:lastColumn="0" w:oddVBand="0" w:evenVBand="0" w:oddHBand="0" w:evenHBand="0" w:firstRowFirstColumn="0" w:firstRowLastColumn="0" w:lastRowFirstColumn="0" w:lastRowLastColumn="0"/>
              <w:rPr>
                <w:lang w:val="en-GB"/>
              </w:rPr>
            </w:pPr>
            <w:r w:rsidRPr="00480330">
              <w:rPr>
                <w:lang w:val="en-GB"/>
              </w:rPr>
              <w:t>Increase in Q95 or similar low</w:t>
            </w:r>
            <w:r w:rsidRPr="00480330">
              <w:rPr>
                <w:lang w:val="en-GB"/>
              </w:rPr>
              <w:noBreakHyphen/>
              <w:t>flow metrics</w:t>
            </w:r>
          </w:p>
        </w:tc>
      </w:tr>
      <w:tr w:rsidR="00831DBD" w:rsidRPr="00480330" w14:paraId="16E70881"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9D70C0" w14:textId="77777777" w:rsidR="00831DBD" w:rsidRPr="005D1774" w:rsidRDefault="00831DBD">
            <w:pPr>
              <w:rPr>
                <w:b w:val="0"/>
                <w:bCs w:val="0"/>
              </w:rPr>
            </w:pPr>
            <w:proofErr w:type="spellStart"/>
            <w:r w:rsidRPr="005D1774">
              <w:rPr>
                <w:rStyle w:val="Strong"/>
                <w:b/>
                <w:bCs w:val="0"/>
                <w:color w:val="auto"/>
              </w:rPr>
              <w:t>Seasonal</w:t>
            </w:r>
            <w:proofErr w:type="spellEnd"/>
            <w:r w:rsidRPr="005D1774">
              <w:rPr>
                <w:rStyle w:val="Strong"/>
                <w:b/>
                <w:bCs w:val="0"/>
                <w:color w:val="auto"/>
              </w:rPr>
              <w:t xml:space="preserve"> flow </w:t>
            </w:r>
            <w:proofErr w:type="spellStart"/>
            <w:r w:rsidRPr="005D1774">
              <w:rPr>
                <w:rStyle w:val="Strong"/>
                <w:b/>
                <w:bCs w:val="0"/>
                <w:color w:val="auto"/>
              </w:rPr>
              <w:t>stabilization</w:t>
            </w:r>
            <w:proofErr w:type="spellEnd"/>
          </w:p>
        </w:tc>
        <w:tc>
          <w:tcPr>
            <w:tcW w:w="0" w:type="auto"/>
            <w:hideMark/>
          </w:tcPr>
          <w:p w14:paraId="6FFB4DDD" w14:textId="77777777" w:rsidR="00831DBD" w:rsidRPr="00480330" w:rsidRDefault="00831DBD">
            <w:pPr>
              <w:cnfStyle w:val="000000100000" w:firstRow="0" w:lastRow="0" w:firstColumn="0" w:lastColumn="0" w:oddVBand="0" w:evenVBand="0" w:oddHBand="1" w:evenHBand="0" w:firstRowFirstColumn="0" w:firstRowLastColumn="0" w:lastRowFirstColumn="0" w:lastRowLastColumn="0"/>
            </w:pPr>
            <w:r w:rsidRPr="00480330">
              <w:t xml:space="preserve">Reduction in </w:t>
            </w:r>
            <w:proofErr w:type="spellStart"/>
            <w:r w:rsidRPr="00480330">
              <w:t>seasonal</w:t>
            </w:r>
            <w:proofErr w:type="spellEnd"/>
            <w:r w:rsidRPr="00480330">
              <w:t xml:space="preserve"> </w:t>
            </w:r>
            <w:proofErr w:type="spellStart"/>
            <w:r w:rsidRPr="00480330">
              <w:t>variability</w:t>
            </w:r>
            <w:proofErr w:type="spellEnd"/>
          </w:p>
        </w:tc>
      </w:tr>
      <w:tr w:rsidR="001671CB" w:rsidRPr="004C194E" w14:paraId="27E2E938" w14:textId="77777777" w:rsidTr="00480330">
        <w:tc>
          <w:tcPr>
            <w:cnfStyle w:val="001000000000" w:firstRow="0" w:lastRow="0" w:firstColumn="1" w:lastColumn="0" w:oddVBand="0" w:evenVBand="0" w:oddHBand="0" w:evenHBand="0" w:firstRowFirstColumn="0" w:firstRowLastColumn="0" w:lastRowFirstColumn="0" w:lastRowLastColumn="0"/>
            <w:tcW w:w="0" w:type="auto"/>
          </w:tcPr>
          <w:p w14:paraId="01B19C6F" w14:textId="6DDF6CA5" w:rsidR="001671CB" w:rsidRPr="005D1774" w:rsidRDefault="0091140B">
            <w:pPr>
              <w:rPr>
                <w:rStyle w:val="Strong"/>
                <w:b/>
                <w:bCs w:val="0"/>
                <w:color w:val="auto"/>
              </w:rPr>
            </w:pPr>
            <w:r w:rsidRPr="0091140B">
              <w:rPr>
                <w:bCs w:val="0"/>
              </w:rPr>
              <w:t>Minimum flow duration extension (</w:t>
            </w:r>
            <w:proofErr w:type="spellStart"/>
            <w:r w:rsidRPr="0091140B">
              <w:rPr>
                <w:bCs w:val="0"/>
              </w:rPr>
              <w:t>days</w:t>
            </w:r>
            <w:proofErr w:type="spellEnd"/>
            <w:r w:rsidRPr="0091140B">
              <w:rPr>
                <w:bCs w:val="0"/>
              </w:rPr>
              <w:t xml:space="preserve">) </w:t>
            </w:r>
          </w:p>
        </w:tc>
        <w:tc>
          <w:tcPr>
            <w:tcW w:w="0" w:type="auto"/>
          </w:tcPr>
          <w:p w14:paraId="15CB009B" w14:textId="6812DA54" w:rsidR="001671CB" w:rsidRPr="0091140B" w:rsidRDefault="0091140B">
            <w:pPr>
              <w:cnfStyle w:val="000000000000" w:firstRow="0" w:lastRow="0" w:firstColumn="0" w:lastColumn="0" w:oddVBand="0" w:evenVBand="0" w:oddHBand="0" w:evenHBand="0" w:firstRowFirstColumn="0" w:firstRowLastColumn="0" w:lastRowFirstColumn="0" w:lastRowLastColumn="0"/>
              <w:rPr>
                <w:lang w:val="en-GB"/>
              </w:rPr>
            </w:pPr>
            <w:r>
              <w:rPr>
                <w:lang w:val="en-GB"/>
              </w:rPr>
              <w:t>The duration</w:t>
            </w:r>
            <w:r w:rsidRPr="0091140B">
              <w:rPr>
                <w:lang w:val="en-GB"/>
              </w:rPr>
              <w:t xml:space="preserve"> minimum ecological flows are maintained.</w:t>
            </w:r>
          </w:p>
        </w:tc>
      </w:tr>
      <w:tr w:rsidR="003C3C7D" w:rsidRPr="004C194E" w14:paraId="2FA28C84"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2245CE" w14:textId="69B170CC" w:rsidR="003C3C7D" w:rsidRPr="005D1774" w:rsidRDefault="003C3C7D">
            <w:pPr>
              <w:rPr>
                <w:rStyle w:val="Strong"/>
                <w:b/>
                <w:bCs w:val="0"/>
                <w:color w:val="auto"/>
              </w:rPr>
            </w:pPr>
            <w:r w:rsidRPr="003C3C7D">
              <w:rPr>
                <w:bCs w:val="0"/>
              </w:rPr>
              <w:t xml:space="preserve">Water table </w:t>
            </w:r>
            <w:proofErr w:type="spellStart"/>
            <w:r w:rsidRPr="003C3C7D">
              <w:rPr>
                <w:bCs w:val="0"/>
              </w:rPr>
              <w:t>stabilization</w:t>
            </w:r>
            <w:proofErr w:type="spellEnd"/>
            <w:r w:rsidRPr="003C3C7D">
              <w:rPr>
                <w:bCs w:val="0"/>
              </w:rPr>
              <w:t xml:space="preserve"> index </w:t>
            </w:r>
          </w:p>
        </w:tc>
        <w:tc>
          <w:tcPr>
            <w:tcW w:w="0" w:type="auto"/>
          </w:tcPr>
          <w:p w14:paraId="6ADCB1EC" w14:textId="57414190" w:rsidR="003C3C7D" w:rsidRPr="003C3C7D" w:rsidRDefault="003C3C7D">
            <w:pPr>
              <w:cnfStyle w:val="000000100000" w:firstRow="0" w:lastRow="0" w:firstColumn="0" w:lastColumn="0" w:oddVBand="0" w:evenVBand="0" w:oddHBand="1" w:evenHBand="0" w:firstRowFirstColumn="0" w:firstRowLastColumn="0" w:lastRowFirstColumn="0" w:lastRowLastColumn="0"/>
              <w:rPr>
                <w:lang w:val="en-GB"/>
              </w:rPr>
            </w:pPr>
            <w:r w:rsidRPr="003C3C7D">
              <w:rPr>
                <w:lang w:val="en-GB"/>
              </w:rPr>
              <w:t>Reduction in seasonal groundwater fluctuations.</w:t>
            </w:r>
          </w:p>
        </w:tc>
      </w:tr>
      <w:tr w:rsidR="00C41F6F" w:rsidRPr="004C194E" w14:paraId="164DECF7" w14:textId="77777777" w:rsidTr="00480330">
        <w:tc>
          <w:tcPr>
            <w:cnfStyle w:val="001000000000" w:firstRow="0" w:lastRow="0" w:firstColumn="1" w:lastColumn="0" w:oddVBand="0" w:evenVBand="0" w:oddHBand="0" w:evenHBand="0" w:firstRowFirstColumn="0" w:firstRowLastColumn="0" w:lastRowFirstColumn="0" w:lastRowLastColumn="0"/>
            <w:tcW w:w="0" w:type="auto"/>
          </w:tcPr>
          <w:p w14:paraId="7459604F" w14:textId="2CA19A49" w:rsidR="00C41F6F" w:rsidRPr="005D1774" w:rsidRDefault="001A57A3">
            <w:pPr>
              <w:rPr>
                <w:rStyle w:val="Strong"/>
                <w:b/>
                <w:bCs w:val="0"/>
                <w:color w:val="auto"/>
              </w:rPr>
            </w:pPr>
            <w:r w:rsidRPr="001A57A3">
              <w:rPr>
                <w:bCs w:val="0"/>
              </w:rPr>
              <w:t xml:space="preserve">Groundwater contribution ratio (%) </w:t>
            </w:r>
          </w:p>
        </w:tc>
        <w:tc>
          <w:tcPr>
            <w:tcW w:w="0" w:type="auto"/>
          </w:tcPr>
          <w:p w14:paraId="23D0A4C5" w14:textId="4EA8BD55" w:rsidR="00C41F6F" w:rsidRPr="00DB2214" w:rsidRDefault="00DB2214">
            <w:pPr>
              <w:cnfStyle w:val="000000000000" w:firstRow="0" w:lastRow="0" w:firstColumn="0" w:lastColumn="0" w:oddVBand="0" w:evenVBand="0" w:oddHBand="0" w:evenHBand="0" w:firstRowFirstColumn="0" w:firstRowLastColumn="0" w:lastRowFirstColumn="0" w:lastRowLastColumn="0"/>
              <w:rPr>
                <w:lang w:val="en-GB"/>
              </w:rPr>
            </w:pPr>
            <w:r w:rsidRPr="00DB2214">
              <w:rPr>
                <w:lang w:val="en-GB"/>
              </w:rPr>
              <w:t>Fraction of streamflow sustained by groundwater during low</w:t>
            </w:r>
            <w:r w:rsidRPr="00DB2214">
              <w:rPr>
                <w:lang w:val="en-GB"/>
              </w:rPr>
              <w:noBreakHyphen/>
              <w:t>flow periods.</w:t>
            </w:r>
          </w:p>
        </w:tc>
      </w:tr>
      <w:tr w:rsidR="00DB2214" w:rsidRPr="004C194E" w14:paraId="0E1EE637"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8FCE60" w14:textId="084742B6" w:rsidR="00DB2214" w:rsidRPr="00DB2214" w:rsidRDefault="00DB2214">
            <w:pPr>
              <w:rPr>
                <w:lang w:val="en-GB"/>
              </w:rPr>
            </w:pPr>
            <w:r w:rsidRPr="00DB2214">
              <w:rPr>
                <w:lang w:val="en-GB"/>
              </w:rPr>
              <w:t xml:space="preserve">Lag time between recharge and baseflow </w:t>
            </w:r>
          </w:p>
        </w:tc>
        <w:tc>
          <w:tcPr>
            <w:tcW w:w="0" w:type="auto"/>
          </w:tcPr>
          <w:p w14:paraId="5CED13D6" w14:textId="00E4FE13" w:rsidR="00DB2214" w:rsidRPr="00DB2214" w:rsidRDefault="00DB2214" w:rsidP="00C41F6F">
            <w:pPr>
              <w:cnfStyle w:val="000000100000" w:firstRow="0" w:lastRow="0" w:firstColumn="0" w:lastColumn="0" w:oddVBand="0" w:evenVBand="0" w:oddHBand="1" w:evenHBand="0" w:firstRowFirstColumn="0" w:firstRowLastColumn="0" w:lastRowFirstColumn="0" w:lastRowLastColumn="0"/>
              <w:rPr>
                <w:lang w:val="en-GB"/>
              </w:rPr>
            </w:pPr>
            <w:r>
              <w:rPr>
                <w:lang w:val="en-GB"/>
              </w:rPr>
              <w:t>R</w:t>
            </w:r>
            <w:r w:rsidRPr="00DB2214">
              <w:rPr>
                <w:lang w:val="en-GB"/>
              </w:rPr>
              <w:t xml:space="preserve">esponse </w:t>
            </w:r>
            <w:r w:rsidR="006C768E">
              <w:rPr>
                <w:lang w:val="en-GB"/>
              </w:rPr>
              <w:t>time especially i</w:t>
            </w:r>
            <w:r w:rsidRPr="00DB2214">
              <w:rPr>
                <w:lang w:val="en-GB"/>
              </w:rPr>
              <w:t>mportant for karst and fractured systems.</w:t>
            </w:r>
          </w:p>
        </w:tc>
      </w:tr>
      <w:tr w:rsidR="00DB2214" w:rsidRPr="004C194E" w14:paraId="77B1C4C0" w14:textId="77777777" w:rsidTr="00480330">
        <w:tc>
          <w:tcPr>
            <w:cnfStyle w:val="001000000000" w:firstRow="0" w:lastRow="0" w:firstColumn="1" w:lastColumn="0" w:oddVBand="0" w:evenVBand="0" w:oddHBand="0" w:evenHBand="0" w:firstRowFirstColumn="0" w:firstRowLastColumn="0" w:lastRowFirstColumn="0" w:lastRowLastColumn="0"/>
            <w:tcW w:w="0" w:type="auto"/>
          </w:tcPr>
          <w:p w14:paraId="74C29FFA" w14:textId="42A50B29" w:rsidR="00DB2214" w:rsidRDefault="006C768E">
            <w:pPr>
              <w:rPr>
                <w:lang w:val="en-GB"/>
              </w:rPr>
            </w:pPr>
            <w:r w:rsidRPr="003C3C7D">
              <w:rPr>
                <w:lang w:val="en-GB"/>
              </w:rPr>
              <w:lastRenderedPageBreak/>
              <w:t xml:space="preserve">Seasonal groundwater storage change (m³) </w:t>
            </w:r>
          </w:p>
        </w:tc>
        <w:tc>
          <w:tcPr>
            <w:tcW w:w="0" w:type="auto"/>
          </w:tcPr>
          <w:p w14:paraId="69803D04" w14:textId="50A9FC3C" w:rsidR="00DB2214" w:rsidRPr="00187E6E" w:rsidRDefault="003C3C7D" w:rsidP="00C41F6F">
            <w:pPr>
              <w:cnfStyle w:val="000000000000" w:firstRow="0" w:lastRow="0" w:firstColumn="0" w:lastColumn="0" w:oddVBand="0" w:evenVBand="0" w:oddHBand="0" w:evenHBand="0" w:firstRowFirstColumn="0" w:firstRowLastColumn="0" w:lastRowFirstColumn="0" w:lastRowLastColumn="0"/>
              <w:rPr>
                <w:lang w:val="en-GB"/>
              </w:rPr>
            </w:pPr>
            <w:r w:rsidRPr="003C3C7D">
              <w:rPr>
                <w:lang w:val="en-GB"/>
              </w:rPr>
              <w:t>Indicates whether NWRMs help buffer seasonal deficits.</w:t>
            </w:r>
          </w:p>
        </w:tc>
      </w:tr>
      <w:tr w:rsidR="00DB2214" w:rsidRPr="004C194E" w14:paraId="5F31EF50"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8A099A" w14:textId="08F5A194" w:rsidR="00DB2214" w:rsidRDefault="00031A39">
            <w:pPr>
              <w:rPr>
                <w:lang w:val="en-GB"/>
              </w:rPr>
            </w:pPr>
            <w:r w:rsidRPr="00031A39">
              <w:rPr>
                <w:lang w:val="en-GB"/>
              </w:rPr>
              <w:t>Interannual low</w:t>
            </w:r>
            <w:r w:rsidRPr="00031A39">
              <w:rPr>
                <w:lang w:val="en-GB"/>
              </w:rPr>
              <w:noBreakHyphen/>
              <w:t>flow variability reduction (%)</w:t>
            </w:r>
          </w:p>
        </w:tc>
        <w:tc>
          <w:tcPr>
            <w:tcW w:w="0" w:type="auto"/>
          </w:tcPr>
          <w:p w14:paraId="299F4BF6" w14:textId="19B5F88D" w:rsidR="00DB2214" w:rsidRPr="00031A39" w:rsidRDefault="00031A39" w:rsidP="00C41F6F">
            <w:pPr>
              <w:cnfStyle w:val="000000100000" w:firstRow="0" w:lastRow="0" w:firstColumn="0" w:lastColumn="0" w:oddVBand="0" w:evenVBand="0" w:oddHBand="1" w:evenHBand="0" w:firstRowFirstColumn="0" w:firstRowLastColumn="0" w:lastRowFirstColumn="0" w:lastRowLastColumn="0"/>
              <w:rPr>
                <w:lang w:val="en-GB"/>
              </w:rPr>
            </w:pPr>
            <w:r>
              <w:rPr>
                <w:lang w:val="en-GB"/>
              </w:rPr>
              <w:t>Reduction in</w:t>
            </w:r>
            <w:r w:rsidR="00591649">
              <w:rPr>
                <w:lang w:val="en-GB"/>
              </w:rPr>
              <w:t xml:space="preserve"> low flow variability. Useful for climate change evaluation analysis.</w:t>
            </w:r>
          </w:p>
        </w:tc>
      </w:tr>
      <w:tr w:rsidR="00C41F6F" w:rsidRPr="004C194E" w14:paraId="29517246" w14:textId="77777777" w:rsidTr="00480330">
        <w:tc>
          <w:tcPr>
            <w:cnfStyle w:val="001000000000" w:firstRow="0" w:lastRow="0" w:firstColumn="1" w:lastColumn="0" w:oddVBand="0" w:evenVBand="0" w:oddHBand="0" w:evenHBand="0" w:firstRowFirstColumn="0" w:firstRowLastColumn="0" w:lastRowFirstColumn="0" w:lastRowLastColumn="0"/>
            <w:tcW w:w="0" w:type="auto"/>
          </w:tcPr>
          <w:p w14:paraId="4FA514F4" w14:textId="05D555AA" w:rsidR="00C41F6F" w:rsidRPr="005D1774" w:rsidRDefault="00601BFD">
            <w:pPr>
              <w:rPr>
                <w:rStyle w:val="Strong"/>
                <w:b/>
                <w:bCs w:val="0"/>
                <w:color w:val="auto"/>
              </w:rPr>
            </w:pPr>
            <w:r>
              <w:rPr>
                <w:lang w:val="en-GB"/>
              </w:rPr>
              <w:t>L</w:t>
            </w:r>
            <w:r w:rsidR="00C41F6F" w:rsidRPr="00187E6E">
              <w:rPr>
                <w:lang w:val="en-GB"/>
              </w:rPr>
              <w:t xml:space="preserve">ow flows </w:t>
            </w:r>
            <w:r w:rsidR="00C41F6F">
              <w:rPr>
                <w:lang w:val="en-GB"/>
              </w:rPr>
              <w:t>variation coefficient</w:t>
            </w:r>
          </w:p>
        </w:tc>
        <w:tc>
          <w:tcPr>
            <w:tcW w:w="0" w:type="auto"/>
          </w:tcPr>
          <w:p w14:paraId="50329550" w14:textId="77777777" w:rsidR="00C41F6F" w:rsidRPr="00187E6E" w:rsidRDefault="00C41F6F" w:rsidP="00C41F6F">
            <w:pPr>
              <w:cnfStyle w:val="000000000000" w:firstRow="0" w:lastRow="0" w:firstColumn="0" w:lastColumn="0" w:oddVBand="0" w:evenVBand="0" w:oddHBand="0" w:evenHBand="0" w:firstRowFirstColumn="0" w:firstRowLastColumn="0" w:lastRowFirstColumn="0" w:lastRowLastColumn="0"/>
              <w:rPr>
                <w:lang w:val="en-GB"/>
              </w:rPr>
            </w:pPr>
            <w:r w:rsidRPr="00187E6E">
              <w:rPr>
                <w:lang w:val="en-GB"/>
              </w:rPr>
              <w:t>Lower values indicate more stable low</w:t>
            </w:r>
            <w:r w:rsidRPr="00187E6E">
              <w:rPr>
                <w:lang w:val="en-GB"/>
              </w:rPr>
              <w:noBreakHyphen/>
              <w:t>flow conditions.</w:t>
            </w:r>
          </w:p>
          <w:p w14:paraId="0B21C363" w14:textId="77777777" w:rsidR="00C41F6F" w:rsidRPr="00C41F6F" w:rsidRDefault="00C41F6F">
            <w:pPr>
              <w:cnfStyle w:val="000000000000" w:firstRow="0" w:lastRow="0" w:firstColumn="0" w:lastColumn="0" w:oddVBand="0" w:evenVBand="0" w:oddHBand="0" w:evenHBand="0" w:firstRowFirstColumn="0" w:firstRowLastColumn="0" w:lastRowFirstColumn="0" w:lastRowLastColumn="0"/>
              <w:rPr>
                <w:lang w:val="en-GB"/>
              </w:rPr>
            </w:pPr>
          </w:p>
        </w:tc>
      </w:tr>
      <w:tr w:rsidR="00C41F6F" w:rsidRPr="004C194E" w14:paraId="6D656D59" w14:textId="77777777" w:rsidTr="004803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31F612" w14:textId="681B5853" w:rsidR="00C41F6F" w:rsidRPr="00C41F6F" w:rsidRDefault="003307E0">
            <w:pPr>
              <w:rPr>
                <w:rStyle w:val="Strong"/>
                <w:b/>
                <w:bCs w:val="0"/>
                <w:color w:val="auto"/>
                <w:lang w:val="en-GB"/>
              </w:rPr>
            </w:pPr>
            <w:proofErr w:type="spellStart"/>
            <w:r w:rsidRPr="003307E0">
              <w:rPr>
                <w:bCs w:val="0"/>
              </w:rPr>
              <w:t>Seasonal</w:t>
            </w:r>
            <w:proofErr w:type="spellEnd"/>
            <w:r w:rsidRPr="003307E0">
              <w:rPr>
                <w:bCs w:val="0"/>
              </w:rPr>
              <w:t xml:space="preserve"> flow </w:t>
            </w:r>
            <w:proofErr w:type="spellStart"/>
            <w:r w:rsidRPr="003307E0">
              <w:rPr>
                <w:bCs w:val="0"/>
              </w:rPr>
              <w:t>persistence</w:t>
            </w:r>
            <w:proofErr w:type="spellEnd"/>
            <w:r w:rsidRPr="003307E0">
              <w:rPr>
                <w:bCs w:val="0"/>
              </w:rPr>
              <w:t xml:space="preserve"> index </w:t>
            </w:r>
          </w:p>
        </w:tc>
        <w:tc>
          <w:tcPr>
            <w:tcW w:w="0" w:type="auto"/>
          </w:tcPr>
          <w:p w14:paraId="21B9BBC6" w14:textId="7C1859F7" w:rsidR="00C41F6F" w:rsidRPr="00C41F6F" w:rsidRDefault="0003573E">
            <w:pPr>
              <w:cnfStyle w:val="000000100000" w:firstRow="0" w:lastRow="0" w:firstColumn="0" w:lastColumn="0" w:oddVBand="0" w:evenVBand="0" w:oddHBand="1" w:evenHBand="0" w:firstRowFirstColumn="0" w:firstRowLastColumn="0" w:lastRowFirstColumn="0" w:lastRowLastColumn="0"/>
              <w:rPr>
                <w:lang w:val="en-GB"/>
              </w:rPr>
            </w:pPr>
            <w:r w:rsidRPr="0003573E">
              <w:rPr>
                <w:lang w:val="en-GB"/>
              </w:rPr>
              <w:t>Measures continuity of flow during dry months</w:t>
            </w:r>
          </w:p>
        </w:tc>
      </w:tr>
    </w:tbl>
    <w:p w14:paraId="10E5B72A" w14:textId="77777777" w:rsidR="00F27200" w:rsidRDefault="00F27200" w:rsidP="00D03FC5">
      <w:pPr>
        <w:spacing w:before="0" w:after="0" w:line="240" w:lineRule="auto"/>
        <w:rPr>
          <w:b/>
          <w:bCs/>
          <w:i/>
          <w:iCs/>
          <w:lang w:val="en-GB"/>
        </w:rPr>
      </w:pPr>
    </w:p>
    <w:p w14:paraId="7F64E3B3" w14:textId="1DC57C64" w:rsidR="00F3175A" w:rsidRDefault="00EE0969" w:rsidP="00F3175A">
      <w:pPr>
        <w:rPr>
          <w:lang w:val="en-GB"/>
        </w:rPr>
      </w:pPr>
      <w:r>
        <w:rPr>
          <w:i/>
          <w:iCs/>
          <w:lang w:val="en-GB"/>
        </w:rPr>
        <w:t>Erosion prevention</w:t>
      </w:r>
      <w:r w:rsidR="00DD44BE">
        <w:rPr>
          <w:i/>
          <w:iCs/>
          <w:lang w:val="en-GB"/>
        </w:rPr>
        <w:t xml:space="preserve"> </w:t>
      </w:r>
      <w:r w:rsidR="00DD44BE" w:rsidRPr="00D014D9">
        <w:rPr>
          <w:i/>
          <w:iCs/>
          <w:lang w:val="en-GB"/>
        </w:rPr>
        <w:t>indicators</w:t>
      </w:r>
      <w:r w:rsidR="00DD44BE">
        <w:rPr>
          <w:lang w:val="en-GB"/>
        </w:rPr>
        <w:t xml:space="preserve"> evaluate</w:t>
      </w:r>
      <w:r w:rsidR="00F3175A">
        <w:rPr>
          <w:lang w:val="en-GB"/>
        </w:rPr>
        <w:t xml:space="preserve"> the </w:t>
      </w:r>
      <w:r w:rsidR="00F3175A" w:rsidRPr="00F3175A">
        <w:rPr>
          <w:lang w:val="en-GB"/>
        </w:rPr>
        <w:t xml:space="preserve">way </w:t>
      </w:r>
      <w:r w:rsidR="00F3175A">
        <w:rPr>
          <w:lang w:val="en-GB"/>
        </w:rPr>
        <w:t xml:space="preserve">NWRMs </w:t>
      </w:r>
      <w:r w:rsidR="00F3175A" w:rsidRPr="00F3175A">
        <w:rPr>
          <w:lang w:val="en-GB"/>
        </w:rPr>
        <w:t>reduce soil loss, stabilize slopes and improve sediment dynamics</w:t>
      </w:r>
      <w:r w:rsidR="00B26252">
        <w:rPr>
          <w:lang w:val="en-GB"/>
        </w:rPr>
        <w:t xml:space="preserve"> (</w:t>
      </w:r>
      <w:r w:rsidR="00B26252">
        <w:rPr>
          <w:lang w:val="en-GB"/>
        </w:rPr>
        <w:fldChar w:fldCharType="begin"/>
      </w:r>
      <w:r w:rsidR="00B26252">
        <w:rPr>
          <w:lang w:val="en-GB"/>
        </w:rPr>
        <w:instrText xml:space="preserve"> REF _Ref224901018 \h </w:instrText>
      </w:r>
      <w:r w:rsidR="00B26252">
        <w:rPr>
          <w:lang w:val="en-GB"/>
        </w:rPr>
      </w:r>
      <w:r w:rsidR="00B26252">
        <w:rPr>
          <w:lang w:val="en-GB"/>
        </w:rPr>
        <w:fldChar w:fldCharType="separate"/>
      </w:r>
      <w:r w:rsidR="00961F0C" w:rsidRPr="00014197">
        <w:rPr>
          <w:lang w:val="en-GB"/>
        </w:rPr>
        <w:t xml:space="preserve">Table </w:t>
      </w:r>
      <w:r w:rsidR="00961F0C">
        <w:rPr>
          <w:noProof/>
          <w:lang w:val="en-GB"/>
        </w:rPr>
        <w:t>11</w:t>
      </w:r>
      <w:r w:rsidR="00B26252">
        <w:rPr>
          <w:lang w:val="en-GB"/>
        </w:rPr>
        <w:fldChar w:fldCharType="end"/>
      </w:r>
      <w:r w:rsidR="00B26252">
        <w:rPr>
          <w:lang w:val="en-GB"/>
        </w:rPr>
        <w:t>)</w:t>
      </w:r>
      <w:r w:rsidR="00F3175A">
        <w:rPr>
          <w:lang w:val="en-GB"/>
        </w:rPr>
        <w:t>.</w:t>
      </w:r>
      <w:r w:rsidR="00876A07">
        <w:rPr>
          <w:lang w:val="en-GB"/>
        </w:rPr>
        <w:t xml:space="preserve"> These indicators may quantify the amount of soil erosion prevented by NWRMs (soil loss reduction indicators)</w:t>
      </w:r>
      <w:r w:rsidR="00B26252">
        <w:rPr>
          <w:lang w:val="en-GB"/>
        </w:rPr>
        <w:t xml:space="preserve">, </w:t>
      </w:r>
      <w:r w:rsidR="00A35339">
        <w:rPr>
          <w:lang w:val="en-GB"/>
        </w:rPr>
        <w:t xml:space="preserve">capture the way NWRMs modify erosion drivers (runoff-erosion interaction indicators), </w:t>
      </w:r>
      <w:r w:rsidR="00BD752E">
        <w:rPr>
          <w:lang w:val="en-GB"/>
        </w:rPr>
        <w:t>reflects the way NWRMS stabilized soil (</w:t>
      </w:r>
      <w:r w:rsidR="00CD0B3D">
        <w:rPr>
          <w:lang w:val="en-GB"/>
        </w:rPr>
        <w:t>vegetation-based erosion i</w:t>
      </w:r>
      <w:r w:rsidR="00BD752E">
        <w:rPr>
          <w:lang w:val="en-GB"/>
        </w:rPr>
        <w:t>ndicators)</w:t>
      </w:r>
      <w:r w:rsidR="00353F90">
        <w:rPr>
          <w:lang w:val="en-GB"/>
        </w:rPr>
        <w:t>, describe the way NWRMs influence sediment path (sediment transport</w:t>
      </w:r>
      <w:r w:rsidR="0018415F">
        <w:rPr>
          <w:lang w:val="en-GB"/>
        </w:rPr>
        <w:t xml:space="preserve"> &amp; deposition indicators) and</w:t>
      </w:r>
      <w:r w:rsidR="00AB2CA4">
        <w:rPr>
          <w:lang w:val="en-GB"/>
        </w:rPr>
        <w:t xml:space="preserve"> evaluates the way NWRMs improve </w:t>
      </w:r>
      <w:r w:rsidR="0018415F">
        <w:rPr>
          <w:lang w:val="en-GB"/>
        </w:rPr>
        <w:t>slope</w:t>
      </w:r>
      <w:r w:rsidR="00AB2CA4">
        <w:rPr>
          <w:lang w:val="en-GB"/>
        </w:rPr>
        <w:t xml:space="preserve"> stability (slope stability and mass movement indicators).</w:t>
      </w:r>
    </w:p>
    <w:p w14:paraId="45F9E540" w14:textId="132E52D5" w:rsidR="00B26252" w:rsidRPr="00642405" w:rsidRDefault="00B26252" w:rsidP="00B26252">
      <w:pPr>
        <w:pStyle w:val="Caption"/>
        <w:ind w:left="720"/>
        <w:rPr>
          <w:b w:val="0"/>
          <w:bCs w:val="0"/>
          <w:lang w:val="en-GB"/>
        </w:rPr>
      </w:pPr>
      <w:bookmarkStart w:id="61" w:name="_Ref224901018"/>
      <w:bookmarkStart w:id="62" w:name="_Toc225873023"/>
      <w:r w:rsidRPr="00014197">
        <w:rPr>
          <w:lang w:val="en-GB"/>
        </w:rPr>
        <w:t xml:space="preserve">Table </w:t>
      </w:r>
      <w:r>
        <w:fldChar w:fldCharType="begin"/>
      </w:r>
      <w:r w:rsidRPr="00014197">
        <w:rPr>
          <w:lang w:val="en-GB"/>
        </w:rPr>
        <w:instrText xml:space="preserve"> SEQ Table \* ARABIC </w:instrText>
      </w:r>
      <w:r>
        <w:fldChar w:fldCharType="separate"/>
      </w:r>
      <w:r w:rsidR="00961F0C">
        <w:rPr>
          <w:noProof/>
          <w:lang w:val="en-GB"/>
        </w:rPr>
        <w:t>11</w:t>
      </w:r>
      <w:r>
        <w:fldChar w:fldCharType="end"/>
      </w:r>
      <w:bookmarkEnd w:id="61"/>
      <w:r w:rsidRPr="00014197">
        <w:rPr>
          <w:lang w:val="en-GB"/>
        </w:rPr>
        <w:t xml:space="preserve"> : </w:t>
      </w:r>
      <w:r>
        <w:rPr>
          <w:lang w:val="en-GB"/>
        </w:rPr>
        <w:t>NWRM erosion preventions indicators</w:t>
      </w:r>
      <w:bookmarkEnd w:id="62"/>
    </w:p>
    <w:tbl>
      <w:tblPr>
        <w:tblStyle w:val="2-11"/>
        <w:tblW w:w="0" w:type="auto"/>
        <w:tblLook w:val="04A0" w:firstRow="1" w:lastRow="0" w:firstColumn="1" w:lastColumn="0" w:noHBand="0" w:noVBand="1"/>
      </w:tblPr>
      <w:tblGrid>
        <w:gridCol w:w="3163"/>
        <w:gridCol w:w="5907"/>
      </w:tblGrid>
      <w:tr w:rsidR="00B26252" w:rsidRPr="005D1774" w14:paraId="379BBF2A" w14:textId="77777777" w:rsidTr="00BE4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C9906" w14:textId="77777777" w:rsidR="00B26252" w:rsidRPr="005D1774" w:rsidRDefault="00B26252" w:rsidP="00BE4AC2">
            <w:pPr>
              <w:jc w:val="center"/>
            </w:pPr>
            <w:r w:rsidRPr="005D1774">
              <w:t>Indicator</w:t>
            </w:r>
          </w:p>
        </w:tc>
        <w:tc>
          <w:tcPr>
            <w:tcW w:w="0" w:type="auto"/>
            <w:hideMark/>
          </w:tcPr>
          <w:p w14:paraId="0FE74DAE" w14:textId="77777777" w:rsidR="00B26252" w:rsidRPr="005D1774" w:rsidRDefault="00B26252" w:rsidP="00BE4AC2">
            <w:pPr>
              <w:jc w:val="center"/>
              <w:cnfStyle w:val="100000000000" w:firstRow="1" w:lastRow="0" w:firstColumn="0" w:lastColumn="0" w:oddVBand="0" w:evenVBand="0" w:oddHBand="0" w:evenHBand="0" w:firstRowFirstColumn="0" w:firstRowLastColumn="0" w:lastRowFirstColumn="0" w:lastRowLastColumn="0"/>
            </w:pPr>
            <w:r w:rsidRPr="005D1774">
              <w:t>Description</w:t>
            </w:r>
          </w:p>
        </w:tc>
      </w:tr>
      <w:tr w:rsidR="00B26252" w:rsidRPr="004C194E" w14:paraId="40F348C5"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017583" w14:textId="15D01BFA" w:rsidR="00B26252" w:rsidRPr="00B26252" w:rsidRDefault="00B26252" w:rsidP="00BE4AC2">
            <w:pPr>
              <w:jc w:val="left"/>
              <w:rPr>
                <w:b w:val="0"/>
                <w:bCs w:val="0"/>
                <w:lang w:val="en-GB"/>
              </w:rPr>
            </w:pPr>
            <w:r w:rsidRPr="00EE0969">
              <w:rPr>
                <w:lang w:val="en-GB"/>
              </w:rPr>
              <w:t>Soil loss reduction (t/ha/year)</w:t>
            </w:r>
          </w:p>
        </w:tc>
        <w:tc>
          <w:tcPr>
            <w:tcW w:w="0" w:type="auto"/>
            <w:hideMark/>
          </w:tcPr>
          <w:p w14:paraId="65C55D35" w14:textId="25393EEC" w:rsidR="00B26252" w:rsidRPr="00EE0969" w:rsidRDefault="00B26252" w:rsidP="00B26252">
            <w:pPr>
              <w:cnfStyle w:val="000000100000" w:firstRow="0" w:lastRow="0" w:firstColumn="0" w:lastColumn="0" w:oddVBand="0" w:evenVBand="0" w:oddHBand="1" w:evenHBand="0" w:firstRowFirstColumn="0" w:firstRowLastColumn="0" w:lastRowFirstColumn="0" w:lastRowLastColumn="0"/>
              <w:rPr>
                <w:lang w:val="en-GB"/>
              </w:rPr>
            </w:pPr>
            <w:r>
              <w:rPr>
                <w:lang w:val="en-GB"/>
              </w:rPr>
              <w:t>Evaluates d</w:t>
            </w:r>
            <w:r w:rsidRPr="00EE0969">
              <w:rPr>
                <w:lang w:val="en-GB"/>
              </w:rPr>
              <w:t>irect comparison of pre</w:t>
            </w:r>
            <w:r w:rsidRPr="00EE0969">
              <w:rPr>
                <w:lang w:val="en-GB"/>
              </w:rPr>
              <w:noBreakHyphen/>
              <w:t xml:space="preserve"> and post</w:t>
            </w:r>
            <w:r w:rsidRPr="00EE0969">
              <w:rPr>
                <w:lang w:val="en-GB"/>
              </w:rPr>
              <w:noBreakHyphen/>
              <w:t xml:space="preserve">implementation erosion rates </w:t>
            </w:r>
          </w:p>
          <w:p w14:paraId="6C0618D3" w14:textId="7A568F53" w:rsidR="00B26252" w:rsidRPr="00480330" w:rsidRDefault="00B26252" w:rsidP="00BE4AC2">
            <w:pPr>
              <w:cnfStyle w:val="000000100000" w:firstRow="0" w:lastRow="0" w:firstColumn="0" w:lastColumn="0" w:oddVBand="0" w:evenVBand="0" w:oddHBand="1" w:evenHBand="0" w:firstRowFirstColumn="0" w:firstRowLastColumn="0" w:lastRowFirstColumn="0" w:lastRowLastColumn="0"/>
              <w:rPr>
                <w:lang w:val="en-GB"/>
              </w:rPr>
            </w:pPr>
          </w:p>
        </w:tc>
      </w:tr>
      <w:tr w:rsidR="00B26252" w:rsidRPr="004C194E" w14:paraId="138589A7" w14:textId="77777777" w:rsidTr="00BE4AC2">
        <w:tc>
          <w:tcPr>
            <w:cnfStyle w:val="001000000000" w:firstRow="0" w:lastRow="0" w:firstColumn="1" w:lastColumn="0" w:oddVBand="0" w:evenVBand="0" w:oddHBand="0" w:evenHBand="0" w:firstRowFirstColumn="0" w:firstRowLastColumn="0" w:lastRowFirstColumn="0" w:lastRowLastColumn="0"/>
            <w:tcW w:w="0" w:type="auto"/>
            <w:hideMark/>
          </w:tcPr>
          <w:p w14:paraId="503B799E" w14:textId="2594BC15" w:rsidR="00B26252" w:rsidRPr="005D1774" w:rsidRDefault="00B26252" w:rsidP="00BE4AC2">
            <w:pPr>
              <w:rPr>
                <w:b w:val="0"/>
                <w:bCs w:val="0"/>
              </w:rPr>
            </w:pPr>
            <w:r w:rsidRPr="00EE0969">
              <w:rPr>
                <w:lang w:val="en-GB"/>
              </w:rPr>
              <w:t>Sediment yield reduction (%)</w:t>
            </w:r>
          </w:p>
        </w:tc>
        <w:tc>
          <w:tcPr>
            <w:tcW w:w="0" w:type="auto"/>
            <w:hideMark/>
          </w:tcPr>
          <w:p w14:paraId="14B58A41" w14:textId="490DF556" w:rsidR="00B26252" w:rsidRPr="00480330" w:rsidRDefault="00B26252"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 xml:space="preserve">Measures how much sediment decreases at </w:t>
            </w:r>
            <w:r w:rsidR="00D16A3A">
              <w:rPr>
                <w:lang w:val="en-GB"/>
              </w:rPr>
              <w:t>any given</w:t>
            </w:r>
            <w:r w:rsidRPr="00EE0969">
              <w:rPr>
                <w:lang w:val="en-GB"/>
              </w:rPr>
              <w:t xml:space="preserve"> scale</w:t>
            </w:r>
          </w:p>
        </w:tc>
      </w:tr>
      <w:tr w:rsidR="00B26252" w:rsidRPr="004C194E" w14:paraId="43189980"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FE7B54" w14:textId="49835328" w:rsidR="00B26252" w:rsidRPr="00D16A3A" w:rsidRDefault="00D16A3A" w:rsidP="00BE4AC2">
            <w:pPr>
              <w:rPr>
                <w:b w:val="0"/>
                <w:bCs w:val="0"/>
                <w:lang w:val="en-GB"/>
              </w:rPr>
            </w:pPr>
            <w:r w:rsidRPr="00EE0969">
              <w:rPr>
                <w:lang w:val="en-GB"/>
              </w:rPr>
              <w:t>Event</w:t>
            </w:r>
            <w:r w:rsidRPr="00EE0969">
              <w:rPr>
                <w:lang w:val="en-GB"/>
              </w:rPr>
              <w:noBreakHyphen/>
              <w:t>based soil loss (kg/event)</w:t>
            </w:r>
          </w:p>
        </w:tc>
        <w:tc>
          <w:tcPr>
            <w:tcW w:w="0" w:type="auto"/>
            <w:hideMark/>
          </w:tcPr>
          <w:p w14:paraId="31CDE6B6" w14:textId="3427B773" w:rsidR="00B26252" w:rsidRPr="00D16A3A" w:rsidRDefault="00D16A3A" w:rsidP="00BE4AC2">
            <w:pPr>
              <w:cnfStyle w:val="000000100000" w:firstRow="0" w:lastRow="0" w:firstColumn="0" w:lastColumn="0" w:oddVBand="0" w:evenVBand="0" w:oddHBand="1" w:evenHBand="0" w:firstRowFirstColumn="0" w:firstRowLastColumn="0" w:lastRowFirstColumn="0" w:lastRowLastColumn="0"/>
              <w:rPr>
                <w:lang w:val="en-GB"/>
              </w:rPr>
            </w:pPr>
            <w:r w:rsidRPr="00D16A3A">
              <w:rPr>
                <w:lang w:val="en-GB"/>
              </w:rPr>
              <w:t>Quantifies soil loss after s</w:t>
            </w:r>
            <w:r>
              <w:rPr>
                <w:lang w:val="en-GB"/>
              </w:rPr>
              <w:t xml:space="preserve">ignificant events, like </w:t>
            </w:r>
            <w:r w:rsidRPr="00EE0969">
              <w:rPr>
                <w:lang w:val="en-GB"/>
              </w:rPr>
              <w:t>intense</w:t>
            </w:r>
            <w:r w:rsidRPr="00EE0969">
              <w:rPr>
                <w:lang w:val="en-GB"/>
              </w:rPr>
              <w:noBreakHyphen/>
              <w:t xml:space="preserve">storm </w:t>
            </w:r>
          </w:p>
        </w:tc>
      </w:tr>
      <w:tr w:rsidR="00B26252" w:rsidRPr="004C194E" w14:paraId="461D8208"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21C5A4FC" w14:textId="0F24C40A" w:rsidR="00B26252" w:rsidRPr="005D1774" w:rsidRDefault="00D16A3A" w:rsidP="00BE4AC2">
            <w:pPr>
              <w:rPr>
                <w:rStyle w:val="Strong"/>
                <w:b/>
                <w:bCs w:val="0"/>
                <w:color w:val="auto"/>
              </w:rPr>
            </w:pPr>
            <w:r w:rsidRPr="00EE0969">
              <w:rPr>
                <w:lang w:val="en-GB"/>
              </w:rPr>
              <w:t>Erosion hotspot suppression index</w:t>
            </w:r>
          </w:p>
        </w:tc>
        <w:tc>
          <w:tcPr>
            <w:tcW w:w="0" w:type="auto"/>
          </w:tcPr>
          <w:p w14:paraId="36571716" w14:textId="6C1ED1BF" w:rsidR="00B26252" w:rsidRPr="0091140B" w:rsidRDefault="00D16A3A"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Reduction in the number or intensity of critical erosion zones</w:t>
            </w:r>
          </w:p>
        </w:tc>
      </w:tr>
      <w:tr w:rsidR="00B26252" w:rsidRPr="004C194E" w14:paraId="21BB2B15"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123AFB" w14:textId="456A276C" w:rsidR="00B26252" w:rsidRPr="005D1774" w:rsidRDefault="00A35339" w:rsidP="00BE4AC2">
            <w:pPr>
              <w:rPr>
                <w:rStyle w:val="Strong"/>
                <w:b/>
                <w:bCs w:val="0"/>
                <w:color w:val="auto"/>
              </w:rPr>
            </w:pPr>
            <w:r w:rsidRPr="00EE0969">
              <w:rPr>
                <w:lang w:val="en-GB"/>
              </w:rPr>
              <w:t>Runoff coefficient reduction</w:t>
            </w:r>
          </w:p>
        </w:tc>
        <w:tc>
          <w:tcPr>
            <w:tcW w:w="0" w:type="auto"/>
          </w:tcPr>
          <w:p w14:paraId="576D935D" w14:textId="6ABA66D6" w:rsidR="00B26252" w:rsidRPr="003C3C7D" w:rsidRDefault="00A35339" w:rsidP="00BE4AC2">
            <w:pPr>
              <w:cnfStyle w:val="000000100000" w:firstRow="0" w:lastRow="0" w:firstColumn="0" w:lastColumn="0" w:oddVBand="0" w:evenVBand="0" w:oddHBand="1" w:evenHBand="0" w:firstRowFirstColumn="0" w:firstRowLastColumn="0" w:lastRowFirstColumn="0" w:lastRowLastColumn="0"/>
              <w:rPr>
                <w:lang w:val="en-GB"/>
              </w:rPr>
            </w:pPr>
            <w:r>
              <w:rPr>
                <w:lang w:val="en-GB"/>
              </w:rPr>
              <w:t>Evaluation reduction rate</w:t>
            </w:r>
            <w:r w:rsidR="00000AFD">
              <w:rPr>
                <w:lang w:val="en-GB"/>
              </w:rPr>
              <w:t xml:space="preserve"> based on the amount of runoff (</w:t>
            </w:r>
            <w:r w:rsidR="00000AFD" w:rsidRPr="00EE0969">
              <w:rPr>
                <w:lang w:val="en-GB"/>
              </w:rPr>
              <w:t>Lower runoff → lower detachment and transport capacity</w:t>
            </w:r>
            <w:r w:rsidR="00000AFD">
              <w:rPr>
                <w:lang w:val="en-GB"/>
              </w:rPr>
              <w:t>)</w:t>
            </w:r>
          </w:p>
        </w:tc>
      </w:tr>
      <w:tr w:rsidR="00B26252" w:rsidRPr="004C194E" w14:paraId="5CA2FFB8"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2470855E" w14:textId="2AA0CE0E" w:rsidR="00B26252" w:rsidRPr="00000AFD" w:rsidRDefault="00000AFD" w:rsidP="00BE4AC2">
            <w:pPr>
              <w:rPr>
                <w:rStyle w:val="Strong"/>
                <w:b/>
                <w:bCs w:val="0"/>
                <w:color w:val="auto"/>
                <w:lang w:val="en-GB"/>
              </w:rPr>
            </w:pPr>
            <w:r w:rsidRPr="00EE0969">
              <w:rPr>
                <w:lang w:val="en-GB"/>
              </w:rPr>
              <w:t>Peak shear stress reduction (N/m²)</w:t>
            </w:r>
          </w:p>
        </w:tc>
        <w:tc>
          <w:tcPr>
            <w:tcW w:w="0" w:type="auto"/>
          </w:tcPr>
          <w:p w14:paraId="0BB93E98" w14:textId="3351815F" w:rsidR="00B26252" w:rsidRPr="00DB2214" w:rsidRDefault="00000AFD"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Indicates reduced erosive power of overland flow</w:t>
            </w:r>
          </w:p>
        </w:tc>
      </w:tr>
      <w:tr w:rsidR="00B26252" w:rsidRPr="004C194E" w14:paraId="3DBD3C71"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392004" w14:textId="29F6AF33" w:rsidR="00B26252" w:rsidRPr="00DB2214" w:rsidRDefault="00000AFD" w:rsidP="00BE4AC2">
            <w:pPr>
              <w:rPr>
                <w:lang w:val="en-GB"/>
              </w:rPr>
            </w:pPr>
            <w:r w:rsidRPr="00EE0969">
              <w:rPr>
                <w:lang w:val="en-GB"/>
              </w:rPr>
              <w:t>Overland flow velocity reduction (%)</w:t>
            </w:r>
          </w:p>
        </w:tc>
        <w:tc>
          <w:tcPr>
            <w:tcW w:w="0" w:type="auto"/>
          </w:tcPr>
          <w:p w14:paraId="4E8E220D" w14:textId="75D3D13D" w:rsidR="00B26252" w:rsidRPr="00DB2214" w:rsidRDefault="00000AFD" w:rsidP="00BE4AC2">
            <w:pPr>
              <w:cnfStyle w:val="000000100000" w:firstRow="0" w:lastRow="0" w:firstColumn="0" w:lastColumn="0" w:oddVBand="0" w:evenVBand="0" w:oddHBand="1" w:evenHBand="0" w:firstRowFirstColumn="0" w:firstRowLastColumn="0" w:lastRowFirstColumn="0" w:lastRowLastColumn="0"/>
              <w:rPr>
                <w:lang w:val="en-GB"/>
              </w:rPr>
            </w:pPr>
            <w:r>
              <w:rPr>
                <w:lang w:val="en-GB"/>
              </w:rPr>
              <w:t>Evaluates the way NWRMs</w:t>
            </w:r>
            <w:r w:rsidRPr="00EE0969">
              <w:rPr>
                <w:lang w:val="en-GB"/>
              </w:rPr>
              <w:t xml:space="preserve"> slow flow and reduce </w:t>
            </w:r>
            <w:r>
              <w:rPr>
                <w:lang w:val="en-GB"/>
              </w:rPr>
              <w:t>sedimentation</w:t>
            </w:r>
          </w:p>
        </w:tc>
      </w:tr>
      <w:tr w:rsidR="00B26252" w:rsidRPr="004C194E" w14:paraId="1CBAF79F"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1FC48E39" w14:textId="444F316A" w:rsidR="00B26252" w:rsidRDefault="00BD752E" w:rsidP="00BE4AC2">
            <w:pPr>
              <w:rPr>
                <w:lang w:val="en-GB"/>
              </w:rPr>
            </w:pPr>
            <w:r w:rsidRPr="00EE0969">
              <w:rPr>
                <w:lang w:val="en-GB"/>
              </w:rPr>
              <w:t>Vegetation cover increase (%)</w:t>
            </w:r>
          </w:p>
        </w:tc>
        <w:tc>
          <w:tcPr>
            <w:tcW w:w="0" w:type="auto"/>
          </w:tcPr>
          <w:p w14:paraId="5290EC02" w14:textId="69FD6171" w:rsidR="00B26252" w:rsidRPr="00187E6E" w:rsidRDefault="003F4552" w:rsidP="00BE4AC2">
            <w:pPr>
              <w:cnfStyle w:val="000000000000" w:firstRow="0" w:lastRow="0" w:firstColumn="0" w:lastColumn="0" w:oddVBand="0" w:evenVBand="0" w:oddHBand="0" w:evenHBand="0" w:firstRowFirstColumn="0" w:firstRowLastColumn="0" w:lastRowFirstColumn="0" w:lastRowLastColumn="0"/>
              <w:rPr>
                <w:lang w:val="en-GB"/>
              </w:rPr>
            </w:pPr>
            <w:r>
              <w:rPr>
                <w:lang w:val="en-GB"/>
              </w:rPr>
              <w:t>Offers an estimation</w:t>
            </w:r>
            <w:r w:rsidR="00BD752E" w:rsidRPr="00EE0969">
              <w:rPr>
                <w:lang w:val="en-GB"/>
              </w:rPr>
              <w:t xml:space="preserve"> of reduced erosion</w:t>
            </w:r>
          </w:p>
        </w:tc>
      </w:tr>
      <w:tr w:rsidR="00B26252" w:rsidRPr="004C194E" w14:paraId="0F1BF96A"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BA6202" w14:textId="0971C06E" w:rsidR="00B26252" w:rsidRDefault="003F4552" w:rsidP="00BE4AC2">
            <w:pPr>
              <w:rPr>
                <w:lang w:val="en-GB"/>
              </w:rPr>
            </w:pPr>
            <w:r w:rsidRPr="00EE0969">
              <w:rPr>
                <w:lang w:val="en-GB"/>
              </w:rPr>
              <w:t>Root density / root depth improvement</w:t>
            </w:r>
          </w:p>
        </w:tc>
        <w:tc>
          <w:tcPr>
            <w:tcW w:w="0" w:type="auto"/>
          </w:tcPr>
          <w:p w14:paraId="484EB8FF" w14:textId="1B2589DC" w:rsidR="00B26252" w:rsidRPr="00031A39" w:rsidRDefault="003F4552" w:rsidP="00BE4AC2">
            <w:pPr>
              <w:cnfStyle w:val="000000100000" w:firstRow="0" w:lastRow="0" w:firstColumn="0" w:lastColumn="0" w:oddVBand="0" w:evenVBand="0" w:oddHBand="1" w:evenHBand="0" w:firstRowFirstColumn="0" w:firstRowLastColumn="0" w:lastRowFirstColumn="0" w:lastRowLastColumn="0"/>
              <w:rPr>
                <w:lang w:val="en-GB"/>
              </w:rPr>
            </w:pPr>
            <w:r w:rsidRPr="00EE0969">
              <w:rPr>
                <w:lang w:val="en-GB"/>
              </w:rPr>
              <w:t>Indicates enhanced soil cohesion and slope stability</w:t>
            </w:r>
          </w:p>
        </w:tc>
      </w:tr>
      <w:tr w:rsidR="00B26252" w:rsidRPr="004C194E" w14:paraId="45672E71"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4024968C" w14:textId="7524A368" w:rsidR="00B26252" w:rsidRPr="00C41F6F" w:rsidRDefault="003F4552" w:rsidP="00BE4AC2">
            <w:pPr>
              <w:rPr>
                <w:rStyle w:val="Strong"/>
                <w:b/>
                <w:bCs w:val="0"/>
                <w:color w:val="auto"/>
                <w:lang w:val="en-GB"/>
              </w:rPr>
            </w:pPr>
            <w:r w:rsidRPr="00EE0969">
              <w:rPr>
                <w:lang w:val="en-GB"/>
              </w:rPr>
              <w:t>Ground cover continuity index</w:t>
            </w:r>
          </w:p>
        </w:tc>
        <w:tc>
          <w:tcPr>
            <w:tcW w:w="0" w:type="auto"/>
          </w:tcPr>
          <w:p w14:paraId="56B052D9" w14:textId="57908942" w:rsidR="00B26252" w:rsidRPr="00C41F6F" w:rsidRDefault="003F4552"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Measures the effectiveness of buffer strips, hedgerows, and riparian zones</w:t>
            </w:r>
          </w:p>
        </w:tc>
      </w:tr>
      <w:tr w:rsidR="0018415F" w:rsidRPr="004C194E" w14:paraId="6856CE5C"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3F98FA" w14:textId="65377BA8" w:rsidR="0018415F" w:rsidRPr="00EE0969" w:rsidRDefault="0018415F" w:rsidP="00BE4AC2">
            <w:pPr>
              <w:rPr>
                <w:b w:val="0"/>
                <w:bCs w:val="0"/>
                <w:lang w:val="en-GB"/>
              </w:rPr>
            </w:pPr>
            <w:r w:rsidRPr="00EE0969">
              <w:rPr>
                <w:lang w:val="en-GB"/>
              </w:rPr>
              <w:t>Sediment trapping efficiency (%)</w:t>
            </w:r>
          </w:p>
        </w:tc>
        <w:tc>
          <w:tcPr>
            <w:tcW w:w="0" w:type="auto"/>
          </w:tcPr>
          <w:p w14:paraId="35DC87E9" w14:textId="6A6AAAA9" w:rsidR="0018415F" w:rsidRPr="00EE0969" w:rsidRDefault="0018415F" w:rsidP="00BE4AC2">
            <w:pPr>
              <w:cnfStyle w:val="000000100000" w:firstRow="0" w:lastRow="0" w:firstColumn="0" w:lastColumn="0" w:oddVBand="0" w:evenVBand="0" w:oddHBand="1" w:evenHBand="0" w:firstRowFirstColumn="0" w:firstRowLastColumn="0" w:lastRowFirstColumn="0" w:lastRowLastColumn="0"/>
              <w:rPr>
                <w:lang w:val="en-GB"/>
              </w:rPr>
            </w:pPr>
            <w:r w:rsidRPr="00EE0969">
              <w:rPr>
                <w:lang w:val="en-GB"/>
              </w:rPr>
              <w:t xml:space="preserve">Measures the effectiveness of </w:t>
            </w:r>
            <w:r>
              <w:rPr>
                <w:lang w:val="en-GB"/>
              </w:rPr>
              <w:t>NWRMs (</w:t>
            </w:r>
            <w:r w:rsidRPr="00EE0969">
              <w:rPr>
                <w:lang w:val="en-GB"/>
              </w:rPr>
              <w:t>wetlands, ponds, floodplains, vegetated buffers</w:t>
            </w:r>
            <w:r>
              <w:rPr>
                <w:lang w:val="en-GB"/>
              </w:rPr>
              <w:t>, etc)</w:t>
            </w:r>
          </w:p>
        </w:tc>
      </w:tr>
      <w:tr w:rsidR="0018415F" w:rsidRPr="004C194E" w14:paraId="2A370269"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64DC2421" w14:textId="48F5AD2C" w:rsidR="0018415F" w:rsidRPr="00EE0969" w:rsidRDefault="0018415F" w:rsidP="00BE4AC2">
            <w:pPr>
              <w:rPr>
                <w:b w:val="0"/>
                <w:bCs w:val="0"/>
                <w:lang w:val="en-GB"/>
              </w:rPr>
            </w:pPr>
            <w:r w:rsidRPr="00EE0969">
              <w:rPr>
                <w:lang w:val="en-GB"/>
              </w:rPr>
              <w:lastRenderedPageBreak/>
              <w:t>Sediment deposition volume (m³/year)</w:t>
            </w:r>
          </w:p>
        </w:tc>
        <w:tc>
          <w:tcPr>
            <w:tcW w:w="0" w:type="auto"/>
          </w:tcPr>
          <w:p w14:paraId="6C62ED50" w14:textId="186CBE63" w:rsidR="0018415F" w:rsidRPr="00EE0969" w:rsidRDefault="0018415F"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Indicates how much material is retained upstream</w:t>
            </w:r>
          </w:p>
        </w:tc>
      </w:tr>
      <w:tr w:rsidR="0018415F" w:rsidRPr="004C194E" w14:paraId="40ADD58E"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8A7DD7" w14:textId="570AF6F2" w:rsidR="0018415F" w:rsidRPr="00EE0969" w:rsidRDefault="0018415F" w:rsidP="00BE4AC2">
            <w:pPr>
              <w:rPr>
                <w:b w:val="0"/>
                <w:bCs w:val="0"/>
                <w:lang w:val="en-GB"/>
              </w:rPr>
            </w:pPr>
            <w:r w:rsidRPr="00EE0969">
              <w:rPr>
                <w:lang w:val="en-GB"/>
              </w:rPr>
              <w:t>Channel sediment load reduction (mg/L or t/year)</w:t>
            </w:r>
          </w:p>
        </w:tc>
        <w:tc>
          <w:tcPr>
            <w:tcW w:w="0" w:type="auto"/>
          </w:tcPr>
          <w:p w14:paraId="3A0A856F" w14:textId="4FF9C50C" w:rsidR="0018415F" w:rsidRPr="00EE0969" w:rsidRDefault="0018415F" w:rsidP="00BE4AC2">
            <w:pPr>
              <w:cnfStyle w:val="000000100000" w:firstRow="0" w:lastRow="0" w:firstColumn="0" w:lastColumn="0" w:oddVBand="0" w:evenVBand="0" w:oddHBand="1" w:evenHBand="0" w:firstRowFirstColumn="0" w:firstRowLastColumn="0" w:lastRowFirstColumn="0" w:lastRowLastColumn="0"/>
              <w:rPr>
                <w:lang w:val="en-GB"/>
              </w:rPr>
            </w:pPr>
            <w:r w:rsidRPr="00EE0969">
              <w:rPr>
                <w:lang w:val="en-GB"/>
              </w:rPr>
              <w:t xml:space="preserve">Useful for WFD </w:t>
            </w:r>
            <w:proofErr w:type="spellStart"/>
            <w:r w:rsidRPr="00EE0969">
              <w:rPr>
                <w:lang w:val="en-GB"/>
              </w:rPr>
              <w:t>hydromorphology</w:t>
            </w:r>
            <w:proofErr w:type="spellEnd"/>
            <w:r w:rsidRPr="00EE0969">
              <w:rPr>
                <w:lang w:val="en-GB"/>
              </w:rPr>
              <w:t xml:space="preserve"> and water quality </w:t>
            </w:r>
            <w:r>
              <w:rPr>
                <w:lang w:val="en-GB"/>
              </w:rPr>
              <w:t>evaluation</w:t>
            </w:r>
          </w:p>
        </w:tc>
      </w:tr>
      <w:tr w:rsidR="0018415F" w:rsidRPr="004C194E" w14:paraId="49EC2A35"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1FAB031B" w14:textId="041C029B" w:rsidR="0018415F" w:rsidRPr="00EE0969" w:rsidRDefault="0018415F" w:rsidP="00BE4AC2">
            <w:pPr>
              <w:rPr>
                <w:b w:val="0"/>
                <w:bCs w:val="0"/>
                <w:lang w:val="en-GB"/>
              </w:rPr>
            </w:pPr>
            <w:r w:rsidRPr="00EE0969">
              <w:rPr>
                <w:lang w:val="en-GB"/>
              </w:rPr>
              <w:t>Suspended sediment concentration (SSC) reduction (%)</w:t>
            </w:r>
          </w:p>
        </w:tc>
        <w:tc>
          <w:tcPr>
            <w:tcW w:w="0" w:type="auto"/>
          </w:tcPr>
          <w:p w14:paraId="7EA2E305" w14:textId="205F4136" w:rsidR="0018415F" w:rsidRPr="00EE0969" w:rsidRDefault="0018415F" w:rsidP="00BE4AC2">
            <w:pP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Indicates </w:t>
            </w:r>
            <w:r w:rsidRPr="00EE0969">
              <w:rPr>
                <w:lang w:val="en-GB"/>
              </w:rPr>
              <w:t>improvement in turbidity and downstream sediment stress</w:t>
            </w:r>
          </w:p>
        </w:tc>
      </w:tr>
      <w:tr w:rsidR="00AB2CA4" w:rsidRPr="004C194E" w14:paraId="533F4C71" w14:textId="77777777" w:rsidTr="00BE4A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6B8C00E" w14:textId="3E6478AC" w:rsidR="00AB2CA4" w:rsidRPr="00EE0969" w:rsidRDefault="00AB2CA4" w:rsidP="00BE4AC2">
            <w:pPr>
              <w:rPr>
                <w:b w:val="0"/>
                <w:bCs w:val="0"/>
                <w:lang w:val="en-GB"/>
              </w:rPr>
            </w:pPr>
            <w:r w:rsidRPr="00EE0969">
              <w:rPr>
                <w:lang w:val="en-GB"/>
              </w:rPr>
              <w:t>Factor of safety (</w:t>
            </w:r>
            <w:proofErr w:type="spellStart"/>
            <w:r w:rsidRPr="00EE0969">
              <w:rPr>
                <w:lang w:val="en-GB"/>
              </w:rPr>
              <w:t>FoS</w:t>
            </w:r>
            <w:proofErr w:type="spellEnd"/>
            <w:r w:rsidRPr="00EE0969">
              <w:rPr>
                <w:lang w:val="en-GB"/>
              </w:rPr>
              <w:t>) improvement</w:t>
            </w:r>
          </w:p>
        </w:tc>
        <w:tc>
          <w:tcPr>
            <w:tcW w:w="0" w:type="auto"/>
          </w:tcPr>
          <w:p w14:paraId="38ACAB95" w14:textId="39408241" w:rsidR="00AB2CA4" w:rsidRDefault="00AB2CA4" w:rsidP="00BE4AC2">
            <w:pPr>
              <w:cnfStyle w:val="000000100000" w:firstRow="0" w:lastRow="0" w:firstColumn="0" w:lastColumn="0" w:oddVBand="0" w:evenVBand="0" w:oddHBand="1" w:evenHBand="0" w:firstRowFirstColumn="0" w:firstRowLastColumn="0" w:lastRowFirstColumn="0" w:lastRowLastColumn="0"/>
              <w:rPr>
                <w:lang w:val="en-GB"/>
              </w:rPr>
            </w:pPr>
            <w:r w:rsidRPr="00EE0969">
              <w:rPr>
                <w:lang w:val="en-GB"/>
              </w:rPr>
              <w:t>Indicates reduced risk of shallow landslides</w:t>
            </w:r>
          </w:p>
        </w:tc>
      </w:tr>
      <w:tr w:rsidR="00AB2CA4" w:rsidRPr="004C194E" w14:paraId="1F0CD4E2" w14:textId="77777777" w:rsidTr="00BE4AC2">
        <w:tc>
          <w:tcPr>
            <w:cnfStyle w:val="001000000000" w:firstRow="0" w:lastRow="0" w:firstColumn="1" w:lastColumn="0" w:oddVBand="0" w:evenVBand="0" w:oddHBand="0" w:evenHBand="0" w:firstRowFirstColumn="0" w:firstRowLastColumn="0" w:lastRowFirstColumn="0" w:lastRowLastColumn="0"/>
            <w:tcW w:w="0" w:type="auto"/>
          </w:tcPr>
          <w:p w14:paraId="033F73CD" w14:textId="71286C81" w:rsidR="00AB2CA4" w:rsidRPr="00EE0969" w:rsidRDefault="00AB2CA4" w:rsidP="00BE4AC2">
            <w:pPr>
              <w:rPr>
                <w:b w:val="0"/>
                <w:bCs w:val="0"/>
                <w:lang w:val="en-GB"/>
              </w:rPr>
            </w:pPr>
            <w:r w:rsidRPr="00EE0969">
              <w:rPr>
                <w:lang w:val="en-GB"/>
              </w:rPr>
              <w:t>Soil cohesion increase (kPa)</w:t>
            </w:r>
          </w:p>
        </w:tc>
        <w:tc>
          <w:tcPr>
            <w:tcW w:w="0" w:type="auto"/>
          </w:tcPr>
          <w:p w14:paraId="344A3CD7" w14:textId="40FF6E7A" w:rsidR="00AB2CA4" w:rsidRPr="00EE0969" w:rsidRDefault="00AB2CA4" w:rsidP="00BE4AC2">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Reflects structural improvements from vegetation and organic matter</w:t>
            </w:r>
          </w:p>
        </w:tc>
      </w:tr>
    </w:tbl>
    <w:p w14:paraId="605E796F" w14:textId="77F9F255" w:rsidR="000818CC" w:rsidRPr="00377986" w:rsidRDefault="000818CC" w:rsidP="000818CC">
      <w:pPr>
        <w:rPr>
          <w:color w:val="4472C4" w:themeColor="accent1"/>
          <w:lang w:val="en-GB"/>
        </w:rPr>
      </w:pPr>
      <w:r>
        <w:rPr>
          <w:b/>
          <w:bCs/>
          <w:i/>
          <w:iCs/>
          <w:color w:val="4472C4" w:themeColor="accent1"/>
          <w:lang w:val="en-GB"/>
        </w:rPr>
        <w:t>Climate-Resilience Indicators</w:t>
      </w:r>
    </w:p>
    <w:p w14:paraId="0DEE8EE1" w14:textId="77777777" w:rsidR="00EE0969" w:rsidRPr="00EB630D" w:rsidRDefault="00EE0969" w:rsidP="00EB630D">
      <w:pPr>
        <w:spacing w:before="0" w:after="0" w:line="240" w:lineRule="auto"/>
        <w:rPr>
          <w:sz w:val="4"/>
          <w:szCs w:val="4"/>
          <w:lang w:val="en-GB"/>
        </w:rPr>
      </w:pPr>
    </w:p>
    <w:p w14:paraId="0C421B7C" w14:textId="74E85E1A" w:rsidR="000450BC" w:rsidRPr="00EB630D" w:rsidRDefault="00E37719" w:rsidP="00BF301F">
      <w:pPr>
        <w:rPr>
          <w:lang w:val="en-GB"/>
        </w:rPr>
      </w:pPr>
      <w:r>
        <w:rPr>
          <w:lang w:val="en-GB"/>
        </w:rPr>
        <w:t>The climate resilience indicators are derived from European scenario modelling (JRC, 2012) and they are increasingly used in adaptation planni</w:t>
      </w:r>
      <w:r w:rsidR="00F55683">
        <w:rPr>
          <w:lang w:val="en-GB"/>
        </w:rPr>
        <w:t>ng.</w:t>
      </w:r>
      <w:r w:rsidR="004C09FA">
        <w:rPr>
          <w:lang w:val="en-GB"/>
        </w:rPr>
        <w:t xml:space="preserve"> Typical core climate resilience indicators include</w:t>
      </w:r>
      <w:r w:rsidR="00BF301F">
        <w:rPr>
          <w:lang w:val="en-GB"/>
        </w:rPr>
        <w:t xml:space="preserve"> r</w:t>
      </w:r>
      <w:r w:rsidR="004C09FA" w:rsidRPr="00BF301F">
        <w:rPr>
          <w:lang w:val="en-GB"/>
        </w:rPr>
        <w:t>echarge sensitivity under climate scenarios (%)</w:t>
      </w:r>
      <w:r w:rsidR="00BF301F">
        <w:rPr>
          <w:lang w:val="en-GB"/>
        </w:rPr>
        <w:t xml:space="preserve">, </w:t>
      </w:r>
      <w:r w:rsidR="00C254DC" w:rsidRPr="00C82E55">
        <w:rPr>
          <w:lang w:val="en-GB"/>
        </w:rPr>
        <w:t>d</w:t>
      </w:r>
      <w:r w:rsidR="00BF301F" w:rsidRPr="00C82E55">
        <w:rPr>
          <w:lang w:val="en-GB"/>
        </w:rPr>
        <w:t>rought buffering capacity</w:t>
      </w:r>
      <w:r w:rsidR="00C82E55" w:rsidRPr="00C82E55">
        <w:rPr>
          <w:lang w:val="en-GB"/>
        </w:rPr>
        <w:t>, interannual recharge variability reduction (%)</w:t>
      </w:r>
      <w:r w:rsidR="00F23973">
        <w:rPr>
          <w:lang w:val="en-GB"/>
        </w:rPr>
        <w:t xml:space="preserve">, </w:t>
      </w:r>
      <w:r w:rsidR="00F23973" w:rsidRPr="00F23973">
        <w:rPr>
          <w:lang w:val="en-GB"/>
        </w:rPr>
        <w:t>low</w:t>
      </w:r>
      <w:r w:rsidR="00F23973" w:rsidRPr="00F23973">
        <w:rPr>
          <w:lang w:val="en-GB"/>
        </w:rPr>
        <w:noBreakHyphen/>
        <w:t>flow sensitivity under climate scenarios (%)</w:t>
      </w:r>
      <w:r w:rsidR="00F66181">
        <w:rPr>
          <w:lang w:val="en-GB"/>
        </w:rPr>
        <w:t>, e</w:t>
      </w:r>
      <w:r w:rsidR="00F66181" w:rsidRPr="00F66181">
        <w:rPr>
          <w:lang w:val="en-GB"/>
        </w:rPr>
        <w:t>rosion sensitivity under climate scenarios (%)</w:t>
      </w:r>
      <w:r w:rsidR="00A34C16">
        <w:rPr>
          <w:lang w:val="en-GB"/>
        </w:rPr>
        <w:t xml:space="preserve">, </w:t>
      </w:r>
      <w:r w:rsidR="00A34C16" w:rsidRPr="00A34C16">
        <w:rPr>
          <w:lang w:val="en-GB"/>
        </w:rPr>
        <w:t>extreme</w:t>
      </w:r>
      <w:r w:rsidR="00A34C16" w:rsidRPr="00A34C16">
        <w:rPr>
          <w:lang w:val="en-GB"/>
        </w:rPr>
        <w:noBreakHyphen/>
        <w:t>event sediment yield reduction (%)</w:t>
      </w:r>
      <w:r w:rsidR="00A34C16">
        <w:rPr>
          <w:lang w:val="en-GB"/>
        </w:rPr>
        <w:t xml:space="preserve"> </w:t>
      </w:r>
      <w:r w:rsidR="00A34C16" w:rsidRPr="00EB630D">
        <w:rPr>
          <w:lang w:val="en-GB"/>
        </w:rPr>
        <w:t xml:space="preserve">and </w:t>
      </w:r>
      <w:r w:rsidR="00EB630D" w:rsidRPr="00EB630D">
        <w:rPr>
          <w:lang w:val="en-GB"/>
        </w:rPr>
        <w:t>interannual erosion variability reduction (%).</w:t>
      </w:r>
    </w:p>
    <w:p w14:paraId="096F48E8" w14:textId="50A332BE" w:rsidR="000450BC" w:rsidRPr="00642405" w:rsidRDefault="000450BC" w:rsidP="000450BC">
      <w:pPr>
        <w:pStyle w:val="Caption"/>
        <w:ind w:left="720"/>
        <w:rPr>
          <w:b w:val="0"/>
          <w:bCs w:val="0"/>
          <w:lang w:val="en-GB"/>
        </w:rPr>
      </w:pPr>
      <w:bookmarkStart w:id="63" w:name="_Toc225873024"/>
      <w:r w:rsidRPr="00014197">
        <w:rPr>
          <w:lang w:val="en-GB"/>
        </w:rPr>
        <w:t xml:space="preserve">Table </w:t>
      </w:r>
      <w:r>
        <w:fldChar w:fldCharType="begin"/>
      </w:r>
      <w:r w:rsidRPr="00014197">
        <w:rPr>
          <w:lang w:val="en-GB"/>
        </w:rPr>
        <w:instrText xml:space="preserve"> SEQ Table \* ARABIC </w:instrText>
      </w:r>
      <w:r>
        <w:fldChar w:fldCharType="separate"/>
      </w:r>
      <w:r w:rsidR="0084765F">
        <w:rPr>
          <w:noProof/>
          <w:lang w:val="en-GB"/>
        </w:rPr>
        <w:t>12</w:t>
      </w:r>
      <w:r>
        <w:fldChar w:fldCharType="end"/>
      </w:r>
      <w:r w:rsidRPr="00014197">
        <w:rPr>
          <w:lang w:val="en-GB"/>
        </w:rPr>
        <w:t xml:space="preserve"> : </w:t>
      </w:r>
      <w:r>
        <w:rPr>
          <w:lang w:val="en-GB"/>
        </w:rPr>
        <w:t xml:space="preserve">NWRM </w:t>
      </w:r>
      <w:r w:rsidR="0028109D">
        <w:rPr>
          <w:lang w:val="en-GB"/>
        </w:rPr>
        <w:t>climate resilience</w:t>
      </w:r>
      <w:r>
        <w:rPr>
          <w:lang w:val="en-GB"/>
        </w:rPr>
        <w:t xml:space="preserve"> indicators</w:t>
      </w:r>
      <w:bookmarkEnd w:id="63"/>
    </w:p>
    <w:tbl>
      <w:tblPr>
        <w:tblStyle w:val="2-11"/>
        <w:tblW w:w="0" w:type="auto"/>
        <w:tblLook w:val="04A0" w:firstRow="1" w:lastRow="0" w:firstColumn="1" w:lastColumn="0" w:noHBand="0" w:noVBand="1"/>
      </w:tblPr>
      <w:tblGrid>
        <w:gridCol w:w="3933"/>
        <w:gridCol w:w="5137"/>
      </w:tblGrid>
      <w:tr w:rsidR="009E2F91" w:rsidRPr="000450BC" w14:paraId="5AA18BA5" w14:textId="77777777" w:rsidTr="000D2A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428FD" w14:textId="77777777" w:rsidR="009E2F91" w:rsidRPr="000450BC" w:rsidRDefault="009E2F91" w:rsidP="009E2F91">
            <w:pPr>
              <w:spacing w:before="0" w:after="200" w:line="276" w:lineRule="auto"/>
              <w:rPr>
                <w:lang w:val="en-GB"/>
              </w:rPr>
            </w:pPr>
            <w:r w:rsidRPr="000450BC">
              <w:rPr>
                <w:lang w:val="en-GB"/>
              </w:rPr>
              <w:t>Indicator</w:t>
            </w:r>
          </w:p>
        </w:tc>
        <w:tc>
          <w:tcPr>
            <w:tcW w:w="0" w:type="auto"/>
            <w:hideMark/>
          </w:tcPr>
          <w:p w14:paraId="0E151A60" w14:textId="77777777" w:rsidR="009E2F91" w:rsidRPr="000450BC" w:rsidRDefault="009E2F91" w:rsidP="009E2F91">
            <w:pPr>
              <w:spacing w:before="0" w:after="200" w:line="276" w:lineRule="auto"/>
              <w:cnfStyle w:val="100000000000" w:firstRow="1" w:lastRow="0" w:firstColumn="0" w:lastColumn="0" w:oddVBand="0" w:evenVBand="0" w:oddHBand="0" w:evenHBand="0" w:firstRowFirstColumn="0" w:firstRowLastColumn="0" w:lastRowFirstColumn="0" w:lastRowLastColumn="0"/>
              <w:rPr>
                <w:lang w:val="en-GB"/>
              </w:rPr>
            </w:pPr>
            <w:r w:rsidRPr="000450BC">
              <w:rPr>
                <w:lang w:val="en-GB"/>
              </w:rPr>
              <w:t>Description</w:t>
            </w:r>
          </w:p>
        </w:tc>
      </w:tr>
      <w:tr w:rsidR="000D2A1E" w:rsidRPr="004C194E" w14:paraId="596E4F1F" w14:textId="77777777" w:rsidTr="000D2A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EAC3E9" w14:textId="4701DF73" w:rsidR="000D2A1E" w:rsidRPr="000450BC" w:rsidRDefault="000D2A1E" w:rsidP="000D2A1E">
            <w:pPr>
              <w:spacing w:before="0" w:after="200" w:line="276" w:lineRule="auto"/>
              <w:rPr>
                <w:lang w:val="en-GB"/>
              </w:rPr>
            </w:pPr>
            <w:r w:rsidRPr="000450BC">
              <w:rPr>
                <w:lang w:val="en-GB"/>
              </w:rPr>
              <w:t>Recharge sensitivity under climate scenarios (%)</w:t>
            </w:r>
          </w:p>
        </w:tc>
        <w:tc>
          <w:tcPr>
            <w:tcW w:w="0" w:type="auto"/>
          </w:tcPr>
          <w:p w14:paraId="146A9F4F" w14:textId="77C56DD7" w:rsidR="00F23973" w:rsidRPr="000450BC" w:rsidRDefault="00F23973" w:rsidP="000D2A1E">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F23973">
              <w:rPr>
                <w:lang w:val="en-GB"/>
              </w:rPr>
              <w:t>Quantifies how long NWRMs delay critical low</w:t>
            </w:r>
            <w:r w:rsidRPr="00F23973">
              <w:rPr>
                <w:lang w:val="en-GB"/>
              </w:rPr>
              <w:noBreakHyphen/>
              <w:t>flow thresholds.</w:t>
            </w:r>
          </w:p>
        </w:tc>
      </w:tr>
      <w:tr w:rsidR="00BF301F" w:rsidRPr="004C194E" w14:paraId="509542D9" w14:textId="77777777" w:rsidTr="000D2A1E">
        <w:tc>
          <w:tcPr>
            <w:cnfStyle w:val="001000000000" w:firstRow="0" w:lastRow="0" w:firstColumn="1" w:lastColumn="0" w:oddVBand="0" w:evenVBand="0" w:oddHBand="0" w:evenHBand="0" w:firstRowFirstColumn="0" w:firstRowLastColumn="0" w:lastRowFirstColumn="0" w:lastRowLastColumn="0"/>
            <w:tcW w:w="0" w:type="auto"/>
          </w:tcPr>
          <w:p w14:paraId="0D131B42" w14:textId="3A31D3C8" w:rsidR="00BF301F" w:rsidRPr="000450BC" w:rsidRDefault="00BF301F" w:rsidP="00BF301F">
            <w:pPr>
              <w:rPr>
                <w:b w:val="0"/>
                <w:bCs w:val="0"/>
                <w:lang w:val="en-GB"/>
              </w:rPr>
            </w:pPr>
            <w:r w:rsidRPr="00410E46">
              <w:rPr>
                <w:lang w:val="en-GB"/>
              </w:rPr>
              <w:t>Drought buffering capacity (days of extended low</w:t>
            </w:r>
            <w:r w:rsidRPr="00410E46">
              <w:rPr>
                <w:lang w:val="en-GB"/>
              </w:rPr>
              <w:noBreakHyphen/>
              <w:t xml:space="preserve">flow support) </w:t>
            </w:r>
          </w:p>
        </w:tc>
        <w:tc>
          <w:tcPr>
            <w:tcW w:w="0" w:type="auto"/>
          </w:tcPr>
          <w:p w14:paraId="310965DB" w14:textId="03673B70" w:rsidR="00BF301F" w:rsidRPr="000450BC" w:rsidRDefault="00BF301F" w:rsidP="00BF301F">
            <w:pP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Describe the </w:t>
            </w:r>
            <w:r w:rsidR="008473A1">
              <w:rPr>
                <w:lang w:val="en-GB"/>
              </w:rPr>
              <w:t>capacity of NWR</w:t>
            </w:r>
            <w:r w:rsidR="007621D9">
              <w:rPr>
                <w:lang w:val="en-GB"/>
              </w:rPr>
              <w:t>Ms to</w:t>
            </w:r>
            <w:r w:rsidRPr="00410E46">
              <w:rPr>
                <w:lang w:val="en-GB"/>
              </w:rPr>
              <w:t xml:space="preserve"> recharge </w:t>
            </w:r>
            <w:r w:rsidR="00C254DC">
              <w:rPr>
                <w:lang w:val="en-GB"/>
              </w:rPr>
              <w:t>with</w:t>
            </w:r>
            <w:r w:rsidRPr="00410E46">
              <w:rPr>
                <w:lang w:val="en-GB"/>
              </w:rPr>
              <w:t xml:space="preserve"> ecological flow maintenance.</w:t>
            </w:r>
          </w:p>
        </w:tc>
      </w:tr>
      <w:tr w:rsidR="00C82E55" w:rsidRPr="004C194E" w14:paraId="30BA4973" w14:textId="77777777" w:rsidTr="00C82E55">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0" w:type="auto"/>
          </w:tcPr>
          <w:p w14:paraId="2DB07B13" w14:textId="038C522E" w:rsidR="00C82E55" w:rsidRPr="00410E46" w:rsidRDefault="00C82E55" w:rsidP="00C82E55">
            <w:pPr>
              <w:rPr>
                <w:b w:val="0"/>
                <w:bCs w:val="0"/>
                <w:lang w:val="en-GB"/>
              </w:rPr>
            </w:pPr>
            <w:r w:rsidRPr="00410E46">
              <w:rPr>
                <w:lang w:val="en-GB"/>
              </w:rPr>
              <w:t xml:space="preserve">Interannual recharge variability reduction (%) </w:t>
            </w:r>
          </w:p>
        </w:tc>
        <w:tc>
          <w:tcPr>
            <w:tcW w:w="0" w:type="auto"/>
          </w:tcPr>
          <w:p w14:paraId="666E4E2F" w14:textId="5F79AC01" w:rsidR="00C82E55" w:rsidRDefault="00C82E55" w:rsidP="00BF301F">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Describe </w:t>
            </w:r>
            <w:r w:rsidRPr="00410E46">
              <w:rPr>
                <w:lang w:val="en-GB"/>
              </w:rPr>
              <w:t>stabilisation of groundwater inputs</w:t>
            </w:r>
          </w:p>
        </w:tc>
      </w:tr>
      <w:tr w:rsidR="009E2F91" w:rsidRPr="004C194E" w14:paraId="7926FE47" w14:textId="77777777" w:rsidTr="000D2A1E">
        <w:tc>
          <w:tcPr>
            <w:cnfStyle w:val="001000000000" w:firstRow="0" w:lastRow="0" w:firstColumn="1" w:lastColumn="0" w:oddVBand="0" w:evenVBand="0" w:oddHBand="0" w:evenHBand="0" w:firstRowFirstColumn="0" w:firstRowLastColumn="0" w:lastRowFirstColumn="0" w:lastRowLastColumn="0"/>
            <w:tcW w:w="0" w:type="auto"/>
            <w:hideMark/>
          </w:tcPr>
          <w:p w14:paraId="027730AE" w14:textId="77777777" w:rsidR="009E2F91" w:rsidRPr="000450BC" w:rsidRDefault="009E2F91" w:rsidP="009E2F91">
            <w:pPr>
              <w:spacing w:before="0" w:after="200" w:line="276" w:lineRule="auto"/>
              <w:rPr>
                <w:lang w:val="en-GB"/>
              </w:rPr>
            </w:pPr>
            <w:r w:rsidRPr="000450BC">
              <w:rPr>
                <w:lang w:val="en-GB"/>
              </w:rPr>
              <w:t>Change in extreme flow frequency</w:t>
            </w:r>
          </w:p>
        </w:tc>
        <w:tc>
          <w:tcPr>
            <w:tcW w:w="0" w:type="auto"/>
            <w:hideMark/>
          </w:tcPr>
          <w:p w14:paraId="319340BA" w14:textId="77777777" w:rsidR="009E2F91" w:rsidRPr="000450BC" w:rsidRDefault="009E2F91" w:rsidP="009E2F91">
            <w:pPr>
              <w:spacing w:before="0"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0450BC">
              <w:rPr>
                <w:lang w:val="en-GB"/>
              </w:rPr>
              <w:t>Reduction in frequency of Q1 or Q99 events</w:t>
            </w:r>
          </w:p>
        </w:tc>
      </w:tr>
      <w:tr w:rsidR="009E2F91" w:rsidRPr="004C194E" w14:paraId="392C3C02" w14:textId="77777777" w:rsidTr="000D2A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F5F169" w14:textId="77777777" w:rsidR="009E2F91" w:rsidRPr="000450BC" w:rsidRDefault="009E2F91" w:rsidP="009E2F91">
            <w:pPr>
              <w:spacing w:before="0" w:after="200" w:line="276" w:lineRule="auto"/>
              <w:rPr>
                <w:lang w:val="en-GB"/>
              </w:rPr>
            </w:pPr>
            <w:r w:rsidRPr="000450BC">
              <w:rPr>
                <w:lang w:val="en-GB"/>
              </w:rPr>
              <w:t>Drought vulnerability index change</w:t>
            </w:r>
          </w:p>
        </w:tc>
        <w:tc>
          <w:tcPr>
            <w:tcW w:w="0" w:type="auto"/>
            <w:hideMark/>
          </w:tcPr>
          <w:p w14:paraId="613B40A7" w14:textId="77777777" w:rsidR="009E2F91" w:rsidRPr="000450BC" w:rsidRDefault="009E2F91" w:rsidP="009E2F91">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0450BC">
              <w:rPr>
                <w:lang w:val="en-GB"/>
              </w:rPr>
              <w:t>Improvement in water availability under climate scenarios</w:t>
            </w:r>
          </w:p>
        </w:tc>
      </w:tr>
      <w:tr w:rsidR="00F23973" w:rsidRPr="004C194E" w14:paraId="72E0D061" w14:textId="77777777" w:rsidTr="000D2A1E">
        <w:tc>
          <w:tcPr>
            <w:cnfStyle w:val="001000000000" w:firstRow="0" w:lastRow="0" w:firstColumn="1" w:lastColumn="0" w:oddVBand="0" w:evenVBand="0" w:oddHBand="0" w:evenHBand="0" w:firstRowFirstColumn="0" w:firstRowLastColumn="0" w:lastRowFirstColumn="0" w:lastRowLastColumn="0"/>
            <w:tcW w:w="0" w:type="auto"/>
          </w:tcPr>
          <w:p w14:paraId="733B60A3" w14:textId="062AB483" w:rsidR="00F23973" w:rsidRPr="000450BC" w:rsidRDefault="00F23973" w:rsidP="009E2F91">
            <w:pPr>
              <w:spacing w:before="0" w:after="200" w:line="276" w:lineRule="auto"/>
              <w:rPr>
                <w:b w:val="0"/>
                <w:bCs w:val="0"/>
                <w:lang w:val="en-GB"/>
              </w:rPr>
            </w:pPr>
            <w:r>
              <w:rPr>
                <w:lang w:val="en-GB"/>
              </w:rPr>
              <w:t>L</w:t>
            </w:r>
            <w:r w:rsidRPr="00F23973">
              <w:rPr>
                <w:lang w:val="en-GB"/>
              </w:rPr>
              <w:t>ow</w:t>
            </w:r>
            <w:r w:rsidRPr="00F23973">
              <w:rPr>
                <w:lang w:val="en-GB"/>
              </w:rPr>
              <w:noBreakHyphen/>
              <w:t>flow sensitivity under climate scenarios (%)</w:t>
            </w:r>
          </w:p>
        </w:tc>
        <w:tc>
          <w:tcPr>
            <w:tcW w:w="0" w:type="auto"/>
          </w:tcPr>
          <w:p w14:paraId="47F73CB5" w14:textId="10F815B1" w:rsidR="00F23973" w:rsidRPr="00F23973" w:rsidRDefault="00F23973" w:rsidP="009E2F91">
            <w:pPr>
              <w:spacing w:before="0" w:after="200" w:line="276" w:lineRule="auto"/>
              <w:cnfStyle w:val="000000000000" w:firstRow="0" w:lastRow="0" w:firstColumn="0" w:lastColumn="0" w:oddVBand="0" w:evenVBand="0" w:oddHBand="0" w:evenHBand="0" w:firstRowFirstColumn="0" w:firstRowLastColumn="0" w:lastRowFirstColumn="0" w:lastRowLastColumn="0"/>
              <w:rPr>
                <w:lang w:val="en-GB"/>
              </w:rPr>
            </w:pPr>
            <w:r w:rsidRPr="00F23973">
              <w:rPr>
                <w:lang w:val="en-GB"/>
              </w:rPr>
              <w:t>Shows robustness of NWRMs under RCP/SSP rainfall patterns</w:t>
            </w:r>
          </w:p>
        </w:tc>
      </w:tr>
      <w:tr w:rsidR="009E2F91" w:rsidRPr="004C194E" w14:paraId="0AFC688F" w14:textId="77777777" w:rsidTr="000D2A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06DD6F" w14:textId="77777777" w:rsidR="009E2F91" w:rsidRPr="000450BC" w:rsidRDefault="009E2F91" w:rsidP="009E2F91">
            <w:pPr>
              <w:spacing w:before="0" w:after="200" w:line="276" w:lineRule="auto"/>
              <w:rPr>
                <w:lang w:val="en-GB"/>
              </w:rPr>
            </w:pPr>
            <w:r w:rsidRPr="000450BC">
              <w:rPr>
                <w:lang w:val="en-GB"/>
              </w:rPr>
              <w:t>Hydrological response under land</w:t>
            </w:r>
            <w:r w:rsidRPr="000450BC">
              <w:rPr>
                <w:lang w:val="en-GB"/>
              </w:rPr>
              <w:noBreakHyphen/>
              <w:t>use/climate scenarios</w:t>
            </w:r>
          </w:p>
        </w:tc>
        <w:tc>
          <w:tcPr>
            <w:tcW w:w="0" w:type="auto"/>
            <w:hideMark/>
          </w:tcPr>
          <w:p w14:paraId="2F69DAD2" w14:textId="77777777" w:rsidR="009E2F91" w:rsidRPr="000450BC" w:rsidRDefault="009E2F91" w:rsidP="009E2F91">
            <w:pPr>
              <w:spacing w:before="0" w:after="200" w:line="276" w:lineRule="auto"/>
              <w:cnfStyle w:val="000000100000" w:firstRow="0" w:lastRow="0" w:firstColumn="0" w:lastColumn="0" w:oddVBand="0" w:evenVBand="0" w:oddHBand="1" w:evenHBand="0" w:firstRowFirstColumn="0" w:firstRowLastColumn="0" w:lastRowFirstColumn="0" w:lastRowLastColumn="0"/>
              <w:rPr>
                <w:lang w:val="en-GB"/>
              </w:rPr>
            </w:pPr>
            <w:r w:rsidRPr="000450BC">
              <w:rPr>
                <w:lang w:val="en-GB"/>
              </w:rPr>
              <w:t>Sensitivity of NWRM performance to future conditions</w:t>
            </w:r>
          </w:p>
        </w:tc>
      </w:tr>
      <w:tr w:rsidR="00F66181" w:rsidRPr="004C194E" w14:paraId="74DD2D44" w14:textId="77777777" w:rsidTr="000D2A1E">
        <w:tc>
          <w:tcPr>
            <w:cnfStyle w:val="001000000000" w:firstRow="0" w:lastRow="0" w:firstColumn="1" w:lastColumn="0" w:oddVBand="0" w:evenVBand="0" w:oddHBand="0" w:evenHBand="0" w:firstRowFirstColumn="0" w:firstRowLastColumn="0" w:lastRowFirstColumn="0" w:lastRowLastColumn="0"/>
            <w:tcW w:w="0" w:type="auto"/>
          </w:tcPr>
          <w:p w14:paraId="24747363" w14:textId="0A818844" w:rsidR="00F66181" w:rsidRPr="000450BC" w:rsidRDefault="00F66181" w:rsidP="00F66181">
            <w:pPr>
              <w:rPr>
                <w:b w:val="0"/>
                <w:bCs w:val="0"/>
                <w:lang w:val="en-GB"/>
              </w:rPr>
            </w:pPr>
            <w:r w:rsidRPr="00EE0969">
              <w:rPr>
                <w:lang w:val="en-GB"/>
              </w:rPr>
              <w:t>Erosion sensitivity under climate scenarios (%)</w:t>
            </w:r>
          </w:p>
        </w:tc>
        <w:tc>
          <w:tcPr>
            <w:tcW w:w="0" w:type="auto"/>
          </w:tcPr>
          <w:p w14:paraId="227B7250" w14:textId="5D88921F" w:rsidR="00F66181" w:rsidRPr="000450BC" w:rsidRDefault="00F66181" w:rsidP="00F66181">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Shows how erosion risk changes under RCP/SSP rainfall patterns.</w:t>
            </w:r>
          </w:p>
        </w:tc>
      </w:tr>
      <w:tr w:rsidR="00A34C16" w:rsidRPr="004C194E" w14:paraId="202376CA" w14:textId="77777777" w:rsidTr="000D2A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433D0F" w14:textId="06AF7401" w:rsidR="00A34C16" w:rsidRPr="00EE0969" w:rsidRDefault="00A34C16" w:rsidP="00F66181">
            <w:pPr>
              <w:rPr>
                <w:b w:val="0"/>
                <w:bCs w:val="0"/>
                <w:lang w:val="en-GB"/>
              </w:rPr>
            </w:pPr>
            <w:r w:rsidRPr="00EE0969">
              <w:rPr>
                <w:lang w:val="en-GB"/>
              </w:rPr>
              <w:lastRenderedPageBreak/>
              <w:t>Extreme</w:t>
            </w:r>
            <w:r w:rsidRPr="00EE0969">
              <w:rPr>
                <w:lang w:val="en-GB"/>
              </w:rPr>
              <w:noBreakHyphen/>
              <w:t xml:space="preserve">event sediment yield reduction (%) </w:t>
            </w:r>
          </w:p>
        </w:tc>
        <w:tc>
          <w:tcPr>
            <w:tcW w:w="0" w:type="auto"/>
          </w:tcPr>
          <w:p w14:paraId="3C8A491B" w14:textId="0527DE4C" w:rsidR="00A34C16" w:rsidRPr="00EE0969" w:rsidRDefault="00A34C16" w:rsidP="00F66181">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Quantifies the reduction in sediment </w:t>
            </w:r>
            <w:r w:rsidR="00EB630D">
              <w:rPr>
                <w:lang w:val="en-GB"/>
              </w:rPr>
              <w:t>yield</w:t>
            </w:r>
            <w:r>
              <w:rPr>
                <w:lang w:val="en-GB"/>
              </w:rPr>
              <w:t xml:space="preserve"> </w:t>
            </w:r>
            <w:r w:rsidR="00EB630D">
              <w:rPr>
                <w:lang w:val="en-GB"/>
              </w:rPr>
              <w:t>through NWRMs in</w:t>
            </w:r>
            <w:r w:rsidRPr="00EE0969">
              <w:rPr>
                <w:lang w:val="en-GB"/>
              </w:rPr>
              <w:t xml:space="preserve"> for flash</w:t>
            </w:r>
            <w:r w:rsidRPr="00EE0969">
              <w:rPr>
                <w:lang w:val="en-GB"/>
              </w:rPr>
              <w:noBreakHyphen/>
              <w:t>flood</w:t>
            </w:r>
            <w:r w:rsidR="00EB630D">
              <w:rPr>
                <w:lang w:val="en-GB"/>
              </w:rPr>
              <w:t xml:space="preserve"> event for example</w:t>
            </w:r>
          </w:p>
        </w:tc>
      </w:tr>
      <w:tr w:rsidR="00EB630D" w:rsidRPr="004C194E" w14:paraId="08681264" w14:textId="77777777" w:rsidTr="000D2A1E">
        <w:tc>
          <w:tcPr>
            <w:cnfStyle w:val="001000000000" w:firstRow="0" w:lastRow="0" w:firstColumn="1" w:lastColumn="0" w:oddVBand="0" w:evenVBand="0" w:oddHBand="0" w:evenHBand="0" w:firstRowFirstColumn="0" w:firstRowLastColumn="0" w:lastRowFirstColumn="0" w:lastRowLastColumn="0"/>
            <w:tcW w:w="0" w:type="auto"/>
          </w:tcPr>
          <w:p w14:paraId="39C72E57" w14:textId="16A055AE" w:rsidR="00EB630D" w:rsidRPr="00EE0969" w:rsidRDefault="00EB630D" w:rsidP="00F66181">
            <w:pPr>
              <w:rPr>
                <w:b w:val="0"/>
                <w:bCs w:val="0"/>
                <w:lang w:val="en-GB"/>
              </w:rPr>
            </w:pPr>
            <w:r w:rsidRPr="00EE0969">
              <w:rPr>
                <w:lang w:val="en-GB"/>
              </w:rPr>
              <w:t xml:space="preserve">Interannual erosion variability reduction (%) </w:t>
            </w:r>
          </w:p>
        </w:tc>
        <w:tc>
          <w:tcPr>
            <w:tcW w:w="0" w:type="auto"/>
          </w:tcPr>
          <w:p w14:paraId="29499F11" w14:textId="2003AFC8" w:rsidR="00EB630D" w:rsidRDefault="00EB630D" w:rsidP="00F66181">
            <w:pPr>
              <w:cnfStyle w:val="000000000000" w:firstRow="0" w:lastRow="0" w:firstColumn="0" w:lastColumn="0" w:oddVBand="0" w:evenVBand="0" w:oddHBand="0" w:evenHBand="0" w:firstRowFirstColumn="0" w:firstRowLastColumn="0" w:lastRowFirstColumn="0" w:lastRowLastColumn="0"/>
              <w:rPr>
                <w:lang w:val="en-GB"/>
              </w:rPr>
            </w:pPr>
            <w:r w:rsidRPr="00EE0969">
              <w:rPr>
                <w:lang w:val="en-GB"/>
              </w:rPr>
              <w:t>Indicates stabilization of sediment dynamics</w:t>
            </w:r>
          </w:p>
        </w:tc>
      </w:tr>
    </w:tbl>
    <w:p w14:paraId="06B023E0" w14:textId="77777777" w:rsidR="005B55EB" w:rsidRPr="005B55EB" w:rsidRDefault="005B55EB" w:rsidP="0084765F">
      <w:pPr>
        <w:spacing w:before="0" w:after="0" w:line="240" w:lineRule="auto"/>
        <w:rPr>
          <w:lang w:val="en-GB"/>
        </w:rPr>
      </w:pPr>
    </w:p>
    <w:p w14:paraId="74DFEFC8" w14:textId="789F146A" w:rsidR="004B198B" w:rsidRPr="00377986" w:rsidRDefault="004B198B" w:rsidP="004B198B">
      <w:pPr>
        <w:rPr>
          <w:color w:val="4472C4" w:themeColor="accent1"/>
          <w:lang w:val="en-GB"/>
        </w:rPr>
      </w:pPr>
      <w:r>
        <w:rPr>
          <w:b/>
          <w:bCs/>
          <w:i/>
          <w:iCs/>
          <w:color w:val="4472C4" w:themeColor="accent1"/>
          <w:lang w:val="en-GB"/>
        </w:rPr>
        <w:t>Land-Use Indicators</w:t>
      </w:r>
    </w:p>
    <w:p w14:paraId="4DFEB2C2" w14:textId="77777777" w:rsidR="004B198B" w:rsidRPr="00EB630D" w:rsidRDefault="004B198B" w:rsidP="004B198B">
      <w:pPr>
        <w:spacing w:before="0" w:after="0" w:line="240" w:lineRule="auto"/>
        <w:rPr>
          <w:sz w:val="4"/>
          <w:szCs w:val="4"/>
          <w:lang w:val="en-GB"/>
        </w:rPr>
      </w:pPr>
    </w:p>
    <w:p w14:paraId="5A0B3447" w14:textId="3F8BF80B" w:rsidR="004B198B" w:rsidRPr="000F6167" w:rsidRDefault="00311BE8" w:rsidP="003066E2">
      <w:pPr>
        <w:tabs>
          <w:tab w:val="num" w:pos="720"/>
        </w:tabs>
        <w:rPr>
          <w:lang w:val="en-GB"/>
        </w:rPr>
      </w:pPr>
      <w:r w:rsidRPr="00761266">
        <w:rPr>
          <w:lang w:val="en-GB"/>
        </w:rPr>
        <w:t>Land</w:t>
      </w:r>
      <w:r w:rsidRPr="00761266">
        <w:rPr>
          <w:lang w:val="en-GB"/>
        </w:rPr>
        <w:noBreakHyphen/>
        <w:t>use conflicts</w:t>
      </w:r>
      <w:r w:rsidRPr="00311BE8">
        <w:rPr>
          <w:lang w:val="en-GB"/>
        </w:rPr>
        <w:t xml:space="preserve"> du</w:t>
      </w:r>
      <w:r>
        <w:rPr>
          <w:lang w:val="en-GB"/>
        </w:rPr>
        <w:t xml:space="preserve">ring </w:t>
      </w:r>
      <w:r w:rsidR="00F0094A">
        <w:rPr>
          <w:lang w:val="en-GB"/>
        </w:rPr>
        <w:t xml:space="preserve">permitting phase </w:t>
      </w:r>
      <w:r w:rsidR="00AF0407">
        <w:rPr>
          <w:lang w:val="en-GB"/>
        </w:rPr>
        <w:t>are</w:t>
      </w:r>
      <w:r w:rsidRPr="00761266">
        <w:rPr>
          <w:lang w:val="en-GB"/>
        </w:rPr>
        <w:t xml:space="preserve"> one of the main reasons NWRMs fail to be implemented</w:t>
      </w:r>
      <w:r w:rsidR="00F0094A">
        <w:rPr>
          <w:lang w:val="en-GB"/>
        </w:rPr>
        <w:t xml:space="preserve">. For this </w:t>
      </w:r>
      <w:r w:rsidR="008916F0">
        <w:rPr>
          <w:lang w:val="en-GB"/>
        </w:rPr>
        <w:t>reason,</w:t>
      </w:r>
      <w:r w:rsidR="00F0094A">
        <w:rPr>
          <w:lang w:val="en-GB"/>
        </w:rPr>
        <w:t xml:space="preserve"> the l</w:t>
      </w:r>
      <w:r w:rsidR="004B198B" w:rsidRPr="00761266">
        <w:rPr>
          <w:lang w:val="en-GB"/>
        </w:rPr>
        <w:t>and</w:t>
      </w:r>
      <w:r w:rsidR="004B198B" w:rsidRPr="00761266">
        <w:rPr>
          <w:lang w:val="en-GB"/>
        </w:rPr>
        <w:noBreakHyphen/>
        <w:t>use context</w:t>
      </w:r>
      <w:r w:rsidR="00F0094A">
        <w:rPr>
          <w:lang w:val="en-GB"/>
        </w:rPr>
        <w:t xml:space="preserve"> can determine </w:t>
      </w:r>
      <w:r w:rsidR="002507C5">
        <w:rPr>
          <w:lang w:val="en-GB"/>
        </w:rPr>
        <w:t>critically a NWRM’s</w:t>
      </w:r>
      <w:r w:rsidR="004B198B" w:rsidRPr="00761266">
        <w:rPr>
          <w:lang w:val="en-GB"/>
        </w:rPr>
        <w:t xml:space="preserve"> feasibility.</w:t>
      </w:r>
      <w:r w:rsidR="002507C5">
        <w:rPr>
          <w:lang w:val="en-GB"/>
        </w:rPr>
        <w:t xml:space="preserve"> To this end, land-use indicators are among the most critical performance indicators during a NWRM’s evaluation</w:t>
      </w:r>
      <w:r w:rsidR="00AF0407">
        <w:rPr>
          <w:lang w:val="en-GB"/>
        </w:rPr>
        <w:t xml:space="preserve"> (</w:t>
      </w:r>
      <w:r w:rsidR="000417FD">
        <w:rPr>
          <w:lang w:val="en-GB"/>
        </w:rPr>
        <w:fldChar w:fldCharType="begin"/>
      </w:r>
      <w:r w:rsidR="000417FD">
        <w:rPr>
          <w:lang w:val="en-GB"/>
        </w:rPr>
        <w:instrText xml:space="preserve"> REF _Ref224916432 \h </w:instrText>
      </w:r>
      <w:r w:rsidR="000417FD">
        <w:rPr>
          <w:lang w:val="en-GB"/>
        </w:rPr>
      </w:r>
      <w:r w:rsidR="000417FD">
        <w:rPr>
          <w:lang w:val="en-GB"/>
        </w:rPr>
        <w:fldChar w:fldCharType="separate"/>
      </w:r>
      <w:r w:rsidR="0084765F" w:rsidRPr="00014197">
        <w:rPr>
          <w:lang w:val="en-GB"/>
        </w:rPr>
        <w:t xml:space="preserve">Table </w:t>
      </w:r>
      <w:r w:rsidR="0084765F">
        <w:rPr>
          <w:noProof/>
          <w:lang w:val="en-GB"/>
        </w:rPr>
        <w:t>13</w:t>
      </w:r>
      <w:r w:rsidR="000417FD">
        <w:rPr>
          <w:lang w:val="en-GB"/>
        </w:rPr>
        <w:fldChar w:fldCharType="end"/>
      </w:r>
      <w:r w:rsidR="00AF0407">
        <w:rPr>
          <w:lang w:val="en-GB"/>
        </w:rPr>
        <w:t>)</w:t>
      </w:r>
      <w:r w:rsidR="002507C5">
        <w:rPr>
          <w:lang w:val="en-GB"/>
        </w:rPr>
        <w:t xml:space="preserve">. </w:t>
      </w:r>
      <w:r w:rsidR="00A628A4">
        <w:rPr>
          <w:lang w:val="en-GB"/>
        </w:rPr>
        <w:t>They include land</w:t>
      </w:r>
      <w:r w:rsidR="000F72D6">
        <w:rPr>
          <w:lang w:val="en-GB"/>
        </w:rPr>
        <w:t xml:space="preserve"> availability, </w:t>
      </w:r>
      <w:r w:rsidR="003066E2" w:rsidRPr="000F6167">
        <w:rPr>
          <w:lang w:val="en-GB"/>
        </w:rPr>
        <w:t>compatibility with</w:t>
      </w:r>
      <w:r w:rsidR="004B198B" w:rsidRPr="000F6167">
        <w:rPr>
          <w:lang w:val="en-GB"/>
        </w:rPr>
        <w:t xml:space="preserve"> agricultural practices</w:t>
      </w:r>
      <w:r w:rsidR="00B9269C" w:rsidRPr="000F6167">
        <w:rPr>
          <w:lang w:val="en-GB"/>
        </w:rPr>
        <w:t>, stakeholder acceptance</w:t>
      </w:r>
      <w:r w:rsidR="000F6167">
        <w:rPr>
          <w:lang w:val="en-GB"/>
        </w:rPr>
        <w:t xml:space="preserve"> and disturbance pressure.</w:t>
      </w:r>
    </w:p>
    <w:p w14:paraId="40F782EC" w14:textId="77777777" w:rsidR="004B198B" w:rsidRDefault="004B198B" w:rsidP="000417FD">
      <w:pPr>
        <w:spacing w:before="0" w:after="0" w:line="240" w:lineRule="auto"/>
        <w:rPr>
          <w:lang w:val="en-GB"/>
        </w:rPr>
      </w:pPr>
    </w:p>
    <w:p w14:paraId="64124326" w14:textId="7B4DFD8D" w:rsidR="00311BE8" w:rsidRPr="00642405" w:rsidRDefault="00311BE8" w:rsidP="00311BE8">
      <w:pPr>
        <w:pStyle w:val="Caption"/>
        <w:ind w:left="720"/>
        <w:rPr>
          <w:b w:val="0"/>
          <w:bCs w:val="0"/>
          <w:lang w:val="en-GB"/>
        </w:rPr>
      </w:pPr>
      <w:bookmarkStart w:id="64" w:name="_Ref224916432"/>
      <w:bookmarkStart w:id="65" w:name="_Toc225873025"/>
      <w:r w:rsidRPr="00014197">
        <w:rPr>
          <w:lang w:val="en-GB"/>
        </w:rPr>
        <w:t xml:space="preserve">Table </w:t>
      </w:r>
      <w:r>
        <w:fldChar w:fldCharType="begin"/>
      </w:r>
      <w:r w:rsidRPr="00014197">
        <w:rPr>
          <w:lang w:val="en-GB"/>
        </w:rPr>
        <w:instrText xml:space="preserve"> SEQ Table \* ARABIC </w:instrText>
      </w:r>
      <w:r>
        <w:fldChar w:fldCharType="separate"/>
      </w:r>
      <w:r w:rsidR="0084765F">
        <w:rPr>
          <w:noProof/>
          <w:lang w:val="en-GB"/>
        </w:rPr>
        <w:t>13</w:t>
      </w:r>
      <w:r>
        <w:fldChar w:fldCharType="end"/>
      </w:r>
      <w:bookmarkEnd w:id="64"/>
      <w:r w:rsidRPr="00014197">
        <w:rPr>
          <w:lang w:val="en-GB"/>
        </w:rPr>
        <w:t xml:space="preserve"> : </w:t>
      </w:r>
      <w:r>
        <w:rPr>
          <w:lang w:val="en-GB"/>
        </w:rPr>
        <w:t xml:space="preserve">NWRM </w:t>
      </w:r>
      <w:r w:rsidR="000417FD">
        <w:rPr>
          <w:lang w:val="en-GB"/>
        </w:rPr>
        <w:t>land use</w:t>
      </w:r>
      <w:r>
        <w:rPr>
          <w:lang w:val="en-GB"/>
        </w:rPr>
        <w:t xml:space="preserve"> indicators</w:t>
      </w:r>
      <w:bookmarkEnd w:id="65"/>
    </w:p>
    <w:tbl>
      <w:tblPr>
        <w:tblStyle w:val="2-11"/>
        <w:tblW w:w="9072" w:type="dxa"/>
        <w:tblLook w:val="04A0" w:firstRow="1" w:lastRow="0" w:firstColumn="1" w:lastColumn="0" w:noHBand="0" w:noVBand="1"/>
      </w:tblPr>
      <w:tblGrid>
        <w:gridCol w:w="3402"/>
        <w:gridCol w:w="5670"/>
      </w:tblGrid>
      <w:tr w:rsidR="00210F90" w:rsidRPr="00373169" w14:paraId="4D6D431C" w14:textId="77777777" w:rsidTr="00AB1B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2BA6F53A" w14:textId="77777777" w:rsidR="00210F90" w:rsidRPr="00373169" w:rsidRDefault="00210F90" w:rsidP="00BE4AC2">
            <w:pPr>
              <w:jc w:val="center"/>
            </w:pPr>
            <w:r w:rsidRPr="00373169">
              <w:t>Indicator</w:t>
            </w:r>
          </w:p>
        </w:tc>
        <w:tc>
          <w:tcPr>
            <w:tcW w:w="5670" w:type="dxa"/>
            <w:hideMark/>
          </w:tcPr>
          <w:p w14:paraId="3F1A858A" w14:textId="77777777" w:rsidR="00210F90" w:rsidRPr="00373169" w:rsidRDefault="00210F90" w:rsidP="00BE4AC2">
            <w:pPr>
              <w:jc w:val="center"/>
              <w:cnfStyle w:val="100000000000" w:firstRow="1" w:lastRow="0" w:firstColumn="0" w:lastColumn="0" w:oddVBand="0" w:evenVBand="0" w:oddHBand="0" w:evenHBand="0" w:firstRowFirstColumn="0" w:firstRowLastColumn="0" w:lastRowFirstColumn="0" w:lastRowLastColumn="0"/>
            </w:pPr>
            <w:r w:rsidRPr="00373169">
              <w:t>Description</w:t>
            </w:r>
          </w:p>
        </w:tc>
      </w:tr>
      <w:tr w:rsidR="00210F90" w:rsidRPr="00373169" w14:paraId="6546F49C" w14:textId="77777777" w:rsidTr="00AB1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73B45DEA" w14:textId="14212AA0" w:rsidR="00210F90" w:rsidRPr="00373169" w:rsidRDefault="00210F90" w:rsidP="00BE4AC2">
            <w:pPr>
              <w:jc w:val="left"/>
              <w:rPr>
                <w:b w:val="0"/>
                <w:lang w:val="en-GB"/>
              </w:rPr>
            </w:pPr>
            <w:r w:rsidRPr="00761266">
              <w:rPr>
                <w:lang w:val="en-GB"/>
              </w:rPr>
              <w:t>Availability of land</w:t>
            </w:r>
          </w:p>
        </w:tc>
        <w:tc>
          <w:tcPr>
            <w:tcW w:w="5670" w:type="dxa"/>
            <w:hideMark/>
          </w:tcPr>
          <w:p w14:paraId="6983C48E" w14:textId="64BF985C" w:rsidR="00210F90" w:rsidRPr="00AD76EA" w:rsidRDefault="00AD76EA" w:rsidP="00BE4AC2">
            <w:pPr>
              <w:jc w:val="left"/>
              <w:cnfStyle w:val="000000100000" w:firstRow="0" w:lastRow="0" w:firstColumn="0" w:lastColumn="0" w:oddVBand="0" w:evenVBand="0" w:oddHBand="1" w:evenHBand="0" w:firstRowFirstColumn="0" w:firstRowLastColumn="0" w:lastRowFirstColumn="0" w:lastRowLastColumn="0"/>
              <w:rPr>
                <w:lang w:val="en-GB"/>
              </w:rPr>
            </w:pPr>
            <w:r w:rsidRPr="00AD76EA">
              <w:rPr>
                <w:lang w:val="en-GB"/>
              </w:rPr>
              <w:t>Quantifies the area expansion possible</w:t>
            </w:r>
            <w:r w:rsidR="00545633">
              <w:rPr>
                <w:lang w:val="en-GB"/>
              </w:rPr>
              <w:t xml:space="preserve"> (e.g. buffer zones, wetlands, etc)</w:t>
            </w:r>
            <w:r w:rsidR="00210F90" w:rsidRPr="00AD76EA">
              <w:rPr>
                <w:lang w:val="en-GB"/>
              </w:rPr>
              <w:t xml:space="preserve"> </w:t>
            </w:r>
          </w:p>
        </w:tc>
      </w:tr>
      <w:tr w:rsidR="00210F90" w:rsidRPr="004C194E" w14:paraId="260B30D8" w14:textId="77777777" w:rsidTr="00AB1B61">
        <w:tc>
          <w:tcPr>
            <w:cnfStyle w:val="001000000000" w:firstRow="0" w:lastRow="0" w:firstColumn="1" w:lastColumn="0" w:oddVBand="0" w:evenVBand="0" w:oddHBand="0" w:evenHBand="0" w:firstRowFirstColumn="0" w:firstRowLastColumn="0" w:lastRowFirstColumn="0" w:lastRowLastColumn="0"/>
            <w:tcW w:w="3402" w:type="dxa"/>
            <w:hideMark/>
          </w:tcPr>
          <w:p w14:paraId="6E22F7FC" w14:textId="165152CD" w:rsidR="00210F90" w:rsidRPr="00373169" w:rsidRDefault="003066E2" w:rsidP="00BE4AC2">
            <w:pPr>
              <w:jc w:val="left"/>
              <w:rPr>
                <w:b w:val="0"/>
                <w:lang w:val="en-GB"/>
              </w:rPr>
            </w:pPr>
            <w:r>
              <w:rPr>
                <w:lang w:val="en-GB"/>
              </w:rPr>
              <w:t>Compatibility with</w:t>
            </w:r>
            <w:r w:rsidRPr="00761266">
              <w:rPr>
                <w:lang w:val="en-GB"/>
              </w:rPr>
              <w:t xml:space="preserve"> agricultural practices</w:t>
            </w:r>
          </w:p>
        </w:tc>
        <w:tc>
          <w:tcPr>
            <w:tcW w:w="5670" w:type="dxa"/>
            <w:hideMark/>
          </w:tcPr>
          <w:p w14:paraId="4E906D4A" w14:textId="5309E1F6" w:rsidR="00210F90" w:rsidRPr="00373169" w:rsidRDefault="003066E2" w:rsidP="00BE4AC2">
            <w:pPr>
              <w:jc w:val="left"/>
              <w:cnfStyle w:val="000000000000" w:firstRow="0" w:lastRow="0" w:firstColumn="0" w:lastColumn="0" w:oddVBand="0" w:evenVBand="0" w:oddHBand="0" w:evenHBand="0" w:firstRowFirstColumn="0" w:firstRowLastColumn="0" w:lastRowFirstColumn="0" w:lastRowLastColumn="0"/>
              <w:rPr>
                <w:lang w:val="en-GB"/>
              </w:rPr>
            </w:pPr>
            <w:proofErr w:type="spellStart"/>
            <w:r>
              <w:rPr>
                <w:lang w:val="en-GB"/>
              </w:rPr>
              <w:t>Detemines</w:t>
            </w:r>
            <w:proofErr w:type="spellEnd"/>
            <w:r>
              <w:rPr>
                <w:lang w:val="en-GB"/>
              </w:rPr>
              <w:t xml:space="preserve"> the constrains </w:t>
            </w:r>
            <w:r w:rsidR="00B9269C">
              <w:rPr>
                <w:lang w:val="en-GB"/>
              </w:rPr>
              <w:t>between different practices (forestry, agricultural, etc)</w:t>
            </w:r>
          </w:p>
        </w:tc>
      </w:tr>
      <w:tr w:rsidR="00210F90" w:rsidRPr="004C194E" w14:paraId="23950AD2" w14:textId="77777777" w:rsidTr="00AB1B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165D89E4" w14:textId="42B363BA" w:rsidR="00210F90" w:rsidRPr="00373169" w:rsidRDefault="00B9269C" w:rsidP="00BE4AC2">
            <w:pPr>
              <w:jc w:val="left"/>
              <w:rPr>
                <w:b w:val="0"/>
              </w:rPr>
            </w:pPr>
            <w:r w:rsidRPr="00761266">
              <w:rPr>
                <w:lang w:val="en-GB"/>
              </w:rPr>
              <w:t>Stakeholder acceptance</w:t>
            </w:r>
          </w:p>
        </w:tc>
        <w:tc>
          <w:tcPr>
            <w:tcW w:w="5670" w:type="dxa"/>
            <w:hideMark/>
          </w:tcPr>
          <w:p w14:paraId="1D7FA4E1" w14:textId="091DDE60" w:rsidR="00210F90" w:rsidRPr="00373169" w:rsidRDefault="00086E15" w:rsidP="00BE4AC2">
            <w:pPr>
              <w:jc w:val="left"/>
              <w:cnfStyle w:val="000000100000" w:firstRow="0" w:lastRow="0" w:firstColumn="0" w:lastColumn="0" w:oddVBand="0" w:evenVBand="0" w:oddHBand="1" w:evenHBand="0" w:firstRowFirstColumn="0" w:firstRowLastColumn="0" w:lastRowFirstColumn="0" w:lastRowLastColumn="0"/>
              <w:rPr>
                <w:lang w:val="en-GB"/>
              </w:rPr>
            </w:pPr>
            <w:r>
              <w:rPr>
                <w:lang w:val="en-GB"/>
              </w:rPr>
              <w:t>Preparation of local communities and public to accept for example land-use changes.</w:t>
            </w:r>
          </w:p>
        </w:tc>
      </w:tr>
      <w:tr w:rsidR="000F6167" w:rsidRPr="004C194E" w14:paraId="6F198D18" w14:textId="77777777" w:rsidTr="00AB1B61">
        <w:tc>
          <w:tcPr>
            <w:cnfStyle w:val="001000000000" w:firstRow="0" w:lastRow="0" w:firstColumn="1" w:lastColumn="0" w:oddVBand="0" w:evenVBand="0" w:oddHBand="0" w:evenHBand="0" w:firstRowFirstColumn="0" w:firstRowLastColumn="0" w:lastRowFirstColumn="0" w:lastRowLastColumn="0"/>
            <w:tcW w:w="3402" w:type="dxa"/>
          </w:tcPr>
          <w:p w14:paraId="45D3E7C7" w14:textId="5416223E" w:rsidR="000F6167" w:rsidRPr="00761266" w:rsidRDefault="000F6167" w:rsidP="00BE4AC2">
            <w:pPr>
              <w:jc w:val="left"/>
              <w:rPr>
                <w:b w:val="0"/>
                <w:bCs w:val="0"/>
                <w:lang w:val="en-GB"/>
              </w:rPr>
            </w:pPr>
            <w:r>
              <w:rPr>
                <w:lang w:val="en-GB"/>
              </w:rPr>
              <w:t>D</w:t>
            </w:r>
            <w:r w:rsidRPr="00761266">
              <w:rPr>
                <w:lang w:val="en-GB"/>
              </w:rPr>
              <w:t>isturbance pressure</w:t>
            </w:r>
          </w:p>
        </w:tc>
        <w:tc>
          <w:tcPr>
            <w:tcW w:w="5670" w:type="dxa"/>
          </w:tcPr>
          <w:p w14:paraId="6D6FA4FE" w14:textId="7128F9EF" w:rsidR="000F6167" w:rsidRDefault="000F6167" w:rsidP="00BE4AC2">
            <w:pPr>
              <w:jc w:val="left"/>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Determine the pressure </w:t>
            </w:r>
            <w:r w:rsidR="00DD49B5">
              <w:rPr>
                <w:lang w:val="en-GB"/>
              </w:rPr>
              <w:t>applied by a NWRM in an urban setting or a farming</w:t>
            </w:r>
            <w:r w:rsidR="00AF0407">
              <w:rPr>
                <w:lang w:val="en-GB"/>
              </w:rPr>
              <w:t xml:space="preserve"> area.</w:t>
            </w:r>
          </w:p>
        </w:tc>
      </w:tr>
    </w:tbl>
    <w:p w14:paraId="50A49F28" w14:textId="77777777" w:rsidR="004B198B" w:rsidRDefault="004B198B" w:rsidP="00AE5995">
      <w:pPr>
        <w:spacing w:before="0" w:after="0" w:line="240" w:lineRule="auto"/>
        <w:rPr>
          <w:lang w:val="en-GB"/>
        </w:rPr>
      </w:pPr>
    </w:p>
    <w:p w14:paraId="27BD0C9E" w14:textId="146DEAF4" w:rsidR="00B136FA" w:rsidRPr="00A06580" w:rsidRDefault="00B136FA" w:rsidP="00B136FA">
      <w:pPr>
        <w:pStyle w:val="Heading3"/>
        <w:rPr>
          <w:lang w:val="en-GB"/>
        </w:rPr>
      </w:pPr>
      <w:bookmarkStart w:id="66" w:name="_Toc225872970"/>
      <w:r>
        <w:rPr>
          <w:lang w:val="en-GB"/>
        </w:rPr>
        <w:t>ECOLOGICAL preconditions</w:t>
      </w:r>
      <w:bookmarkEnd w:id="66"/>
    </w:p>
    <w:p w14:paraId="39064535" w14:textId="513E9F64" w:rsidR="0028109D" w:rsidRPr="00DE2240" w:rsidRDefault="00761266" w:rsidP="0028109D">
      <w:pPr>
        <w:tabs>
          <w:tab w:val="num" w:pos="720"/>
        </w:tabs>
        <w:rPr>
          <w:lang w:val="en-GB"/>
        </w:rPr>
      </w:pPr>
      <w:r w:rsidRPr="003F1C02">
        <w:rPr>
          <w:lang w:val="en-GB"/>
        </w:rPr>
        <w:t xml:space="preserve">The environmental conditions </w:t>
      </w:r>
      <w:r w:rsidR="009F2BBF">
        <w:rPr>
          <w:lang w:val="en-GB"/>
        </w:rPr>
        <w:t xml:space="preserve">are a </w:t>
      </w:r>
      <w:r w:rsidR="001A01FC">
        <w:rPr>
          <w:lang w:val="en-GB"/>
        </w:rPr>
        <w:t>prerequisite</w:t>
      </w:r>
      <w:r w:rsidR="009F2BBF">
        <w:rPr>
          <w:lang w:val="en-GB"/>
        </w:rPr>
        <w:t xml:space="preserve"> </w:t>
      </w:r>
      <w:proofErr w:type="gramStart"/>
      <w:r w:rsidR="009F2BBF">
        <w:rPr>
          <w:lang w:val="en-GB"/>
        </w:rPr>
        <w:t>in order</w:t>
      </w:r>
      <w:r w:rsidRPr="003F1C02">
        <w:rPr>
          <w:lang w:val="en-GB"/>
        </w:rPr>
        <w:t xml:space="preserve"> for</w:t>
      </w:r>
      <w:proofErr w:type="gramEnd"/>
      <w:r w:rsidRPr="003F1C02">
        <w:rPr>
          <w:lang w:val="en-GB"/>
        </w:rPr>
        <w:t xml:space="preserve"> NWRMs to </w:t>
      </w:r>
      <w:r w:rsidR="009F2BBF">
        <w:rPr>
          <w:lang w:val="en-GB"/>
        </w:rPr>
        <w:t xml:space="preserve">be able to </w:t>
      </w:r>
      <w:r w:rsidRPr="003F1C02">
        <w:rPr>
          <w:lang w:val="en-GB"/>
        </w:rPr>
        <w:t>deliver ecological and climate</w:t>
      </w:r>
      <w:r w:rsidRPr="003F1C02">
        <w:rPr>
          <w:lang w:val="en-GB"/>
        </w:rPr>
        <w:noBreakHyphen/>
        <w:t>resilience benefits.</w:t>
      </w:r>
      <w:r w:rsidR="001A01FC">
        <w:rPr>
          <w:lang w:val="en-GB"/>
        </w:rPr>
        <w:t xml:space="preserve"> These conditions are critical </w:t>
      </w:r>
      <w:r w:rsidR="00F86580">
        <w:rPr>
          <w:lang w:val="en-GB"/>
        </w:rPr>
        <w:t>drivers</w:t>
      </w:r>
      <w:r w:rsidR="00F50577">
        <w:rPr>
          <w:lang w:val="en-GB"/>
        </w:rPr>
        <w:t xml:space="preserve"> both for the feasibility and the success of NWR measures</w:t>
      </w:r>
      <w:r w:rsidR="0028109D">
        <w:rPr>
          <w:lang w:val="en-GB"/>
        </w:rPr>
        <w:t xml:space="preserve">, as they can </w:t>
      </w:r>
      <w:r w:rsidR="0028109D" w:rsidRPr="00761266">
        <w:rPr>
          <w:lang w:val="en-GB"/>
        </w:rPr>
        <w:t>amplify hydrological benefits and ensure long</w:t>
      </w:r>
      <w:r w:rsidR="0028109D" w:rsidRPr="00761266">
        <w:rPr>
          <w:lang w:val="en-GB"/>
        </w:rPr>
        <w:noBreakHyphen/>
        <w:t>term resilience</w:t>
      </w:r>
      <w:r w:rsidR="0028109D">
        <w:rPr>
          <w:lang w:val="en-GB"/>
        </w:rPr>
        <w:t xml:space="preserve">. </w:t>
      </w:r>
      <w:r w:rsidR="009E1FA4">
        <w:rPr>
          <w:lang w:val="en-GB"/>
        </w:rPr>
        <w:t>In short e</w:t>
      </w:r>
      <w:r w:rsidR="009E1FA4" w:rsidRPr="00761266">
        <w:rPr>
          <w:lang w:val="en-GB"/>
        </w:rPr>
        <w:t xml:space="preserve">cological preconditions ensure that NWRMs are not just </w:t>
      </w:r>
      <w:proofErr w:type="gramStart"/>
      <w:r w:rsidR="009E1FA4" w:rsidRPr="00761266">
        <w:rPr>
          <w:lang w:val="en-GB"/>
        </w:rPr>
        <w:t>installed</w:t>
      </w:r>
      <w:r w:rsidR="009E1FA4">
        <w:rPr>
          <w:lang w:val="en-GB"/>
        </w:rPr>
        <w:t>,</w:t>
      </w:r>
      <w:r w:rsidR="009E1FA4" w:rsidRPr="00761266">
        <w:rPr>
          <w:lang w:val="en-GB"/>
        </w:rPr>
        <w:t xml:space="preserve"> but</w:t>
      </w:r>
      <w:proofErr w:type="gramEnd"/>
      <w:r w:rsidR="009E1FA4" w:rsidRPr="00761266">
        <w:rPr>
          <w:lang w:val="en-GB"/>
        </w:rPr>
        <w:t xml:space="preserve"> </w:t>
      </w:r>
      <w:proofErr w:type="gramStart"/>
      <w:r w:rsidR="009E1FA4">
        <w:rPr>
          <w:lang w:val="en-GB"/>
        </w:rPr>
        <w:t xml:space="preserve">actually </w:t>
      </w:r>
      <w:r w:rsidR="009E1FA4" w:rsidRPr="00761266">
        <w:rPr>
          <w:lang w:val="en-GB"/>
        </w:rPr>
        <w:t>function</w:t>
      </w:r>
      <w:proofErr w:type="gramEnd"/>
      <w:r w:rsidR="009E1FA4" w:rsidRPr="00761266">
        <w:rPr>
          <w:lang w:val="en-GB"/>
        </w:rPr>
        <w:t>.</w:t>
      </w:r>
      <w:r w:rsidR="009E1FA4">
        <w:rPr>
          <w:lang w:val="en-GB"/>
        </w:rPr>
        <w:t xml:space="preserve"> </w:t>
      </w:r>
      <w:r w:rsidR="0028109D">
        <w:rPr>
          <w:lang w:val="en-GB"/>
        </w:rPr>
        <w:t xml:space="preserve">More specifically, </w:t>
      </w:r>
      <w:r w:rsidR="009E1FA4">
        <w:rPr>
          <w:lang w:val="en-GB"/>
        </w:rPr>
        <w:t>ecological preconditions</w:t>
      </w:r>
      <w:r w:rsidR="0028109D">
        <w:rPr>
          <w:lang w:val="en-GB"/>
        </w:rPr>
        <w:t xml:space="preserve"> include:</w:t>
      </w:r>
    </w:p>
    <w:p w14:paraId="7719BC23" w14:textId="6CA1D001" w:rsidR="00887C8E" w:rsidRPr="00945251" w:rsidRDefault="00125B57" w:rsidP="00887C8E">
      <w:pPr>
        <w:pStyle w:val="ListParagraph"/>
        <w:numPr>
          <w:ilvl w:val="0"/>
          <w:numId w:val="243"/>
        </w:numPr>
        <w:rPr>
          <w:i/>
          <w:iCs/>
          <w:lang w:val="en-GB"/>
        </w:rPr>
      </w:pPr>
      <w:r w:rsidRPr="00AC7724">
        <w:rPr>
          <w:i/>
          <w:iCs/>
          <w:lang w:val="en-GB"/>
        </w:rPr>
        <w:t>b</w:t>
      </w:r>
      <w:r w:rsidR="003E41F0" w:rsidRPr="00AC7724">
        <w:rPr>
          <w:i/>
          <w:iCs/>
          <w:lang w:val="en-GB"/>
        </w:rPr>
        <w:t xml:space="preserve">iodiversity </w:t>
      </w:r>
      <w:r w:rsidRPr="00AC7724">
        <w:rPr>
          <w:i/>
          <w:iCs/>
          <w:lang w:val="en-GB"/>
        </w:rPr>
        <w:t>and</w:t>
      </w:r>
      <w:r w:rsidR="003E41F0" w:rsidRPr="00AC7724">
        <w:rPr>
          <w:i/>
          <w:iCs/>
          <w:lang w:val="en-GB"/>
        </w:rPr>
        <w:t xml:space="preserve"> </w:t>
      </w:r>
      <w:r w:rsidRPr="00AC7724">
        <w:rPr>
          <w:i/>
          <w:iCs/>
          <w:lang w:val="en-GB"/>
        </w:rPr>
        <w:t>h</w:t>
      </w:r>
      <w:r w:rsidR="003E41F0" w:rsidRPr="00AC7724">
        <w:rPr>
          <w:i/>
          <w:iCs/>
          <w:lang w:val="en-GB"/>
        </w:rPr>
        <w:t xml:space="preserve">abitat </w:t>
      </w:r>
      <w:r w:rsidRPr="00AC7724">
        <w:rPr>
          <w:i/>
          <w:iCs/>
          <w:lang w:val="en-GB"/>
        </w:rPr>
        <w:t>p</w:t>
      </w:r>
      <w:r w:rsidR="003E41F0" w:rsidRPr="00AC7724">
        <w:rPr>
          <w:i/>
          <w:iCs/>
          <w:lang w:val="en-GB"/>
        </w:rPr>
        <w:t>reconditions</w:t>
      </w:r>
      <w:r w:rsidR="00887C8E">
        <w:rPr>
          <w:lang w:val="en-GB"/>
        </w:rPr>
        <w:t>, such as the connectivity of ecological corridors, the presence of specific target species</w:t>
      </w:r>
      <w:r w:rsidR="00466569">
        <w:rPr>
          <w:lang w:val="en-GB"/>
        </w:rPr>
        <w:t>, the existence of a functional aquatic habitat, etc.</w:t>
      </w:r>
    </w:p>
    <w:p w14:paraId="3CAA0074" w14:textId="2377F306" w:rsidR="00CE2B66" w:rsidRPr="00F42A9F" w:rsidRDefault="00945251" w:rsidP="00CE2B66">
      <w:pPr>
        <w:pStyle w:val="ListParagraph"/>
        <w:numPr>
          <w:ilvl w:val="0"/>
          <w:numId w:val="243"/>
        </w:numPr>
        <w:rPr>
          <w:lang w:val="en-GB"/>
        </w:rPr>
      </w:pPr>
      <w:r w:rsidRPr="00AC7724">
        <w:rPr>
          <w:i/>
          <w:iCs/>
          <w:lang w:val="en-GB"/>
        </w:rPr>
        <w:t xml:space="preserve">vegetation </w:t>
      </w:r>
      <w:r w:rsidR="00CE2B66" w:rsidRPr="00AC7724">
        <w:rPr>
          <w:i/>
          <w:iCs/>
          <w:lang w:val="en-GB"/>
        </w:rPr>
        <w:t>preconditions</w:t>
      </w:r>
      <w:r w:rsidR="00401340">
        <w:rPr>
          <w:lang w:val="en-GB"/>
        </w:rPr>
        <w:t xml:space="preserve"> are key especially</w:t>
      </w:r>
      <w:r w:rsidR="00CE2B66">
        <w:rPr>
          <w:lang w:val="en-GB"/>
        </w:rPr>
        <w:t xml:space="preserve"> for those </w:t>
      </w:r>
      <w:r w:rsidR="00CE2B66" w:rsidRPr="00761266">
        <w:rPr>
          <w:lang w:val="en-GB"/>
        </w:rPr>
        <w:t>relying on infiltration</w:t>
      </w:r>
      <w:r w:rsidR="007630AA">
        <w:rPr>
          <w:lang w:val="en-GB"/>
        </w:rPr>
        <w:t xml:space="preserve"> and</w:t>
      </w:r>
      <w:r w:rsidR="00CE2B66" w:rsidRPr="00761266">
        <w:rPr>
          <w:lang w:val="en-GB"/>
        </w:rPr>
        <w:t xml:space="preserve"> erosion </w:t>
      </w:r>
      <w:r w:rsidR="00CE2B66" w:rsidRPr="00DC3E73">
        <w:rPr>
          <w:lang w:val="en-GB"/>
        </w:rPr>
        <w:t>control</w:t>
      </w:r>
      <w:r w:rsidR="007630AA" w:rsidRPr="00DC3E73">
        <w:rPr>
          <w:lang w:val="en-GB"/>
        </w:rPr>
        <w:t xml:space="preserve">. </w:t>
      </w:r>
      <w:r w:rsidR="009E1FA4" w:rsidRPr="00761266">
        <w:rPr>
          <w:lang w:val="en-GB"/>
        </w:rPr>
        <w:t>Vegetation drives infiltration</w:t>
      </w:r>
      <w:r w:rsidR="00F42A9F" w:rsidRPr="00761266">
        <w:rPr>
          <w:lang w:val="en-GB"/>
        </w:rPr>
        <w:t xml:space="preserve"> reduces erosion and supports biodiversity</w:t>
      </w:r>
      <w:r w:rsidR="00F42A9F">
        <w:rPr>
          <w:lang w:val="en-GB"/>
        </w:rPr>
        <w:t>.</w:t>
      </w:r>
      <w:r w:rsidR="00F42A9F" w:rsidRPr="00DC3E73">
        <w:rPr>
          <w:lang w:val="en-GB"/>
        </w:rPr>
        <w:t xml:space="preserve"> </w:t>
      </w:r>
      <w:r w:rsidR="007630AA" w:rsidRPr="00DC3E73">
        <w:rPr>
          <w:lang w:val="en-GB"/>
        </w:rPr>
        <w:t xml:space="preserve">Indicatively some of these preconditions </w:t>
      </w:r>
      <w:r w:rsidR="006B4256">
        <w:rPr>
          <w:lang w:val="en-GB"/>
        </w:rPr>
        <w:t>include</w:t>
      </w:r>
      <w:r w:rsidR="007630AA" w:rsidRPr="00DC3E73">
        <w:rPr>
          <w:lang w:val="en-GB"/>
        </w:rPr>
        <w:t xml:space="preserve"> adequate native vegetation cover</w:t>
      </w:r>
      <w:r w:rsidR="00DC3E73" w:rsidRPr="00DC3E73">
        <w:rPr>
          <w:lang w:val="en-GB"/>
        </w:rPr>
        <w:t>, presence of riparian vegetation</w:t>
      </w:r>
      <w:r w:rsidR="00DC3E73">
        <w:rPr>
          <w:lang w:val="en-GB"/>
        </w:rPr>
        <w:t xml:space="preserve">, </w:t>
      </w:r>
      <w:r w:rsidR="0029561D">
        <w:rPr>
          <w:lang w:val="en-GB"/>
        </w:rPr>
        <w:t xml:space="preserve">absence of invasive species, </w:t>
      </w:r>
      <w:r w:rsidR="00F42A9F" w:rsidRPr="00F42A9F">
        <w:rPr>
          <w:lang w:val="en-GB"/>
        </w:rPr>
        <w:t xml:space="preserve">sufficient organic matter, </w:t>
      </w:r>
      <w:r w:rsidR="0029561D" w:rsidRPr="00F42A9F">
        <w:rPr>
          <w:lang w:val="en-GB"/>
        </w:rPr>
        <w:t>etc.</w:t>
      </w:r>
    </w:p>
    <w:p w14:paraId="02D6F5BB" w14:textId="49F9B4FC" w:rsidR="00945251" w:rsidRPr="00E72656" w:rsidRDefault="00F42A9F" w:rsidP="00887C8E">
      <w:pPr>
        <w:pStyle w:val="ListParagraph"/>
        <w:numPr>
          <w:ilvl w:val="0"/>
          <w:numId w:val="243"/>
        </w:numPr>
        <w:rPr>
          <w:i/>
          <w:iCs/>
          <w:lang w:val="en-GB"/>
        </w:rPr>
      </w:pPr>
      <w:r>
        <w:rPr>
          <w:i/>
          <w:iCs/>
          <w:lang w:val="en-GB"/>
        </w:rPr>
        <w:t xml:space="preserve">climate preconditions </w:t>
      </w:r>
      <w:r w:rsidRPr="0032768C">
        <w:rPr>
          <w:lang w:val="en-GB"/>
        </w:rPr>
        <w:t>set the climate boundary conditions for NWRM performance</w:t>
      </w:r>
      <w:r w:rsidR="0032768C" w:rsidRPr="0032768C">
        <w:rPr>
          <w:lang w:val="en-GB"/>
        </w:rPr>
        <w:t xml:space="preserve">, as </w:t>
      </w:r>
      <w:r w:rsidR="005829A9">
        <w:rPr>
          <w:lang w:val="en-GB"/>
        </w:rPr>
        <w:t xml:space="preserve">climate </w:t>
      </w:r>
      <w:r w:rsidR="0032768C" w:rsidRPr="0032768C">
        <w:rPr>
          <w:lang w:val="en-GB"/>
        </w:rPr>
        <w:t>determines significantly t</w:t>
      </w:r>
      <w:r w:rsidR="0032768C" w:rsidRPr="00761266">
        <w:rPr>
          <w:lang w:val="en-GB"/>
        </w:rPr>
        <w:t>he feasibility and expected performance of NWRMs</w:t>
      </w:r>
      <w:r w:rsidR="0032768C" w:rsidRPr="00843AD3">
        <w:rPr>
          <w:lang w:val="en-GB"/>
        </w:rPr>
        <w:t>.</w:t>
      </w:r>
      <w:r w:rsidR="005829A9" w:rsidRPr="00843AD3">
        <w:rPr>
          <w:lang w:val="en-GB"/>
        </w:rPr>
        <w:t xml:space="preserve"> </w:t>
      </w:r>
      <w:r w:rsidR="00123823" w:rsidRPr="00843AD3">
        <w:rPr>
          <w:lang w:val="en-GB"/>
        </w:rPr>
        <w:t xml:space="preserve">Seasonal rainfall </w:t>
      </w:r>
      <w:r w:rsidR="00123823" w:rsidRPr="00843AD3">
        <w:rPr>
          <w:lang w:val="en-GB"/>
        </w:rPr>
        <w:lastRenderedPageBreak/>
        <w:t xml:space="preserve">and temperature patterns, storm intensities, drought frequency are some of </w:t>
      </w:r>
      <w:r w:rsidR="00843AD3" w:rsidRPr="00843AD3">
        <w:rPr>
          <w:lang w:val="en-GB"/>
        </w:rPr>
        <w:t xml:space="preserve">major climate preconditions that must </w:t>
      </w:r>
      <w:r w:rsidR="00843AD3">
        <w:rPr>
          <w:lang w:val="en-GB"/>
        </w:rPr>
        <w:t xml:space="preserve">be </w:t>
      </w:r>
      <w:r w:rsidR="00843AD3" w:rsidRPr="00843AD3">
        <w:rPr>
          <w:lang w:val="en-GB"/>
        </w:rPr>
        <w:t>taken under consideration when designing NWRMs.</w:t>
      </w:r>
    </w:p>
    <w:p w14:paraId="4A184AFC" w14:textId="5ACA3035" w:rsidR="00E72656" w:rsidRPr="00843AD3" w:rsidRDefault="00E72656" w:rsidP="00887C8E">
      <w:pPr>
        <w:pStyle w:val="ListParagraph"/>
        <w:numPr>
          <w:ilvl w:val="0"/>
          <w:numId w:val="243"/>
        </w:numPr>
        <w:rPr>
          <w:i/>
          <w:iCs/>
          <w:lang w:val="en-GB"/>
        </w:rPr>
      </w:pPr>
      <w:r>
        <w:rPr>
          <w:i/>
          <w:iCs/>
          <w:lang w:val="en-GB"/>
        </w:rPr>
        <w:t xml:space="preserve">Water quality preconditions </w:t>
      </w:r>
      <w:r w:rsidR="00BA06A3" w:rsidRPr="00BA06A3">
        <w:rPr>
          <w:lang w:val="en-GB"/>
        </w:rPr>
        <w:t>set the</w:t>
      </w:r>
      <w:r w:rsidR="00BA06A3">
        <w:rPr>
          <w:i/>
          <w:iCs/>
          <w:lang w:val="en-GB"/>
        </w:rPr>
        <w:t xml:space="preserve"> </w:t>
      </w:r>
      <w:r w:rsidR="00BA06A3" w:rsidRPr="00761266">
        <w:rPr>
          <w:lang w:val="en-GB"/>
        </w:rPr>
        <w:t>baseline</w:t>
      </w:r>
      <w:r w:rsidR="00BA06A3">
        <w:rPr>
          <w:lang w:val="en-GB"/>
        </w:rPr>
        <w:t xml:space="preserve"> </w:t>
      </w:r>
      <w:r w:rsidR="000D150C">
        <w:rPr>
          <w:lang w:val="en-GB"/>
        </w:rPr>
        <w:t>for the enhancement of ecological status</w:t>
      </w:r>
      <w:r w:rsidR="00C47927">
        <w:rPr>
          <w:lang w:val="en-GB"/>
        </w:rPr>
        <w:t xml:space="preserve">, as poor </w:t>
      </w:r>
      <w:r w:rsidR="00C47927" w:rsidRPr="00761266">
        <w:rPr>
          <w:lang w:val="en-GB"/>
        </w:rPr>
        <w:t>water quality can undermine ecological restoration and reduce infiltration capacity</w:t>
      </w:r>
      <w:r w:rsidR="00B55A51">
        <w:rPr>
          <w:lang w:val="en-GB"/>
        </w:rPr>
        <w:t>.</w:t>
      </w:r>
      <w:r w:rsidR="005D1432">
        <w:rPr>
          <w:lang w:val="en-GB"/>
        </w:rPr>
        <w:t xml:space="preserve"> For</w:t>
      </w:r>
      <w:r w:rsidR="006D39DF" w:rsidRPr="00AC1B02">
        <w:rPr>
          <w:lang w:val="en-GB"/>
        </w:rPr>
        <w:t xml:space="preserve"> </w:t>
      </w:r>
      <w:r w:rsidR="00C47927" w:rsidRPr="00AC1B02">
        <w:rPr>
          <w:lang w:val="en-GB"/>
        </w:rPr>
        <w:t>example,</w:t>
      </w:r>
      <w:r w:rsidR="00AC1B02" w:rsidRPr="00AC1B02">
        <w:rPr>
          <w:lang w:val="en-GB"/>
        </w:rPr>
        <w:t xml:space="preserve"> nutrient levels must be compatible </w:t>
      </w:r>
      <w:r w:rsidR="00AC1B02">
        <w:rPr>
          <w:lang w:val="en-GB"/>
        </w:rPr>
        <w:t>with wetland vegetation, toxicity should be low for infiltration bases measures,</w:t>
      </w:r>
      <w:r w:rsidR="002C4D4E">
        <w:rPr>
          <w:lang w:val="en-GB"/>
        </w:rPr>
        <w:t xml:space="preserve"> sediment load should not overburden retention structures.</w:t>
      </w:r>
    </w:p>
    <w:p w14:paraId="14FF3BB8" w14:textId="735C7739" w:rsidR="00E43772" w:rsidRDefault="00152489" w:rsidP="008F5640">
      <w:pPr>
        <w:rPr>
          <w:lang w:val="en-GB"/>
        </w:rPr>
      </w:pPr>
      <w:r>
        <w:rPr>
          <w:lang w:val="en-GB"/>
        </w:rPr>
        <w:t>Similarly to technical precondition</w:t>
      </w:r>
      <w:r w:rsidR="001E31C5">
        <w:rPr>
          <w:lang w:val="en-GB"/>
        </w:rPr>
        <w:t>s</w:t>
      </w:r>
      <w:r>
        <w:rPr>
          <w:lang w:val="en-GB"/>
        </w:rPr>
        <w:t>, NWRMs</w:t>
      </w:r>
      <w:r w:rsidR="001E31C5">
        <w:rPr>
          <w:lang w:val="en-GB"/>
        </w:rPr>
        <w:t>’</w:t>
      </w:r>
      <w:r>
        <w:rPr>
          <w:lang w:val="en-GB"/>
        </w:rPr>
        <w:t xml:space="preserve"> </w:t>
      </w:r>
      <w:r w:rsidR="001E31C5">
        <w:rPr>
          <w:lang w:val="en-GB"/>
        </w:rPr>
        <w:t xml:space="preserve">evaluation in terms of ecological </w:t>
      </w:r>
      <w:r>
        <w:rPr>
          <w:lang w:val="en-GB"/>
        </w:rPr>
        <w:t>performance</w:t>
      </w:r>
      <w:r w:rsidR="001C64A7">
        <w:rPr>
          <w:lang w:val="en-GB"/>
        </w:rPr>
        <w:t xml:space="preserve"> is achieved via</w:t>
      </w:r>
      <w:r w:rsidR="002044D5">
        <w:rPr>
          <w:lang w:val="en-GB"/>
        </w:rPr>
        <w:t xml:space="preserve"> </w:t>
      </w:r>
      <w:r w:rsidR="001C64A7">
        <w:rPr>
          <w:lang w:val="en-GB"/>
        </w:rPr>
        <w:t>performance</w:t>
      </w:r>
      <w:r>
        <w:rPr>
          <w:lang w:val="en-GB"/>
        </w:rPr>
        <w:t xml:space="preserve"> indicators</w:t>
      </w:r>
      <w:r w:rsidRPr="002044D5">
        <w:rPr>
          <w:lang w:val="en-GB"/>
        </w:rPr>
        <w:t xml:space="preserve">. </w:t>
      </w:r>
      <w:r w:rsidR="002044D5" w:rsidRPr="002044D5">
        <w:rPr>
          <w:lang w:val="en-GB"/>
        </w:rPr>
        <w:t>Core ecological indicators capture habitat quality, biodiversity, water quality and ecosystem functioning</w:t>
      </w:r>
      <w:r w:rsidR="00AE5995">
        <w:rPr>
          <w:lang w:val="en-GB"/>
        </w:rPr>
        <w:t>.</w:t>
      </w:r>
      <w:r w:rsidR="00336AA2" w:rsidRPr="00336AA2">
        <w:rPr>
          <w:lang w:val="en-GB"/>
        </w:rPr>
        <w:t xml:space="preserve"> </w:t>
      </w:r>
      <w:r w:rsidR="00336AA2">
        <w:rPr>
          <w:lang w:val="en-GB"/>
        </w:rPr>
        <w:t xml:space="preserve">They include </w:t>
      </w:r>
      <w:r w:rsidR="00E43772" w:rsidRPr="004F4F22">
        <w:rPr>
          <w:lang w:val="en-GB"/>
        </w:rPr>
        <w:t>s</w:t>
      </w:r>
      <w:r w:rsidR="00336AA2" w:rsidRPr="004F4F22">
        <w:rPr>
          <w:lang w:val="en-GB"/>
        </w:rPr>
        <w:t>pecies</w:t>
      </w:r>
      <w:r w:rsidR="00E43772" w:rsidRPr="004F4F22">
        <w:rPr>
          <w:lang w:val="en-GB"/>
        </w:rPr>
        <w:t xml:space="preserve"> and vegetation</w:t>
      </w:r>
      <w:r w:rsidR="00336AA2" w:rsidRPr="004F4F22">
        <w:rPr>
          <w:lang w:val="en-GB"/>
        </w:rPr>
        <w:t xml:space="preserve"> </w:t>
      </w:r>
      <w:r w:rsidR="00E43772" w:rsidRPr="004F4F22">
        <w:rPr>
          <w:lang w:val="en-GB"/>
        </w:rPr>
        <w:t xml:space="preserve">diversity, area restored, </w:t>
      </w:r>
      <w:r w:rsidR="001C6E79" w:rsidRPr="004F4F22">
        <w:rPr>
          <w:lang w:val="en-GB"/>
        </w:rPr>
        <w:t>nutrient and suspended solids reduction</w:t>
      </w:r>
      <w:r w:rsidR="004F4F22" w:rsidRPr="004F4F22">
        <w:rPr>
          <w:lang w:val="en-GB"/>
        </w:rPr>
        <w:t>, organic matter increase</w:t>
      </w:r>
      <w:r w:rsidR="0049257B">
        <w:rPr>
          <w:lang w:val="en-GB"/>
        </w:rPr>
        <w:t>, low flow performance</w:t>
      </w:r>
      <w:r w:rsidR="00B55FC1">
        <w:rPr>
          <w:lang w:val="en-GB"/>
        </w:rPr>
        <w:t>.</w:t>
      </w:r>
    </w:p>
    <w:p w14:paraId="4B1113AC" w14:textId="7E23DA47" w:rsidR="00EA53C6" w:rsidRPr="00E9466F" w:rsidRDefault="00B55FC1" w:rsidP="00EA53C6">
      <w:pPr>
        <w:rPr>
          <w:lang w:val="en-GB"/>
        </w:rPr>
      </w:pPr>
      <w:r>
        <w:rPr>
          <w:lang w:val="en-GB"/>
        </w:rPr>
        <w:t xml:space="preserve">Depending on the type of NWR measure to be implemented, </w:t>
      </w:r>
      <w:r w:rsidR="00F84FA9">
        <w:rPr>
          <w:lang w:val="en-GB"/>
        </w:rPr>
        <w:t xml:space="preserve">the following optional indicators might </w:t>
      </w:r>
      <w:r w:rsidR="00F84FA9" w:rsidRPr="007118B7">
        <w:rPr>
          <w:lang w:val="en-GB"/>
        </w:rPr>
        <w:t>be evaluated</w:t>
      </w:r>
      <w:r w:rsidR="007118B7">
        <w:rPr>
          <w:lang w:val="en-GB"/>
        </w:rPr>
        <w:t>, like</w:t>
      </w:r>
      <w:r w:rsidR="00F84FA9" w:rsidRPr="007118B7">
        <w:rPr>
          <w:lang w:val="en-GB"/>
        </w:rPr>
        <w:t xml:space="preserve"> carbon sequestration, </w:t>
      </w:r>
      <w:r w:rsidR="00EA53C6" w:rsidRPr="007118B7">
        <w:rPr>
          <w:lang w:val="en-GB"/>
        </w:rPr>
        <w:t xml:space="preserve">riparian corridor continuity, wetland functionality index </w:t>
      </w:r>
      <w:r w:rsidR="007118B7">
        <w:rPr>
          <w:lang w:val="en-GB"/>
        </w:rPr>
        <w:t xml:space="preserve">and </w:t>
      </w:r>
      <w:r w:rsidR="007118B7" w:rsidRPr="007118B7">
        <w:rPr>
          <w:lang w:val="en-GB"/>
        </w:rPr>
        <w:t>f</w:t>
      </w:r>
      <w:r w:rsidR="00EA53C6" w:rsidRPr="007118B7">
        <w:rPr>
          <w:lang w:val="en-GB"/>
        </w:rPr>
        <w:t>loodplain reconnection length</w:t>
      </w:r>
      <w:r w:rsidR="007118B7">
        <w:rPr>
          <w:lang w:val="en-GB"/>
        </w:rPr>
        <w:t>.</w:t>
      </w:r>
    </w:p>
    <w:p w14:paraId="18777290" w14:textId="1FE7E374" w:rsidR="00E43772" w:rsidRPr="00642405" w:rsidRDefault="00E43772" w:rsidP="00E43772">
      <w:pPr>
        <w:pStyle w:val="Caption"/>
        <w:ind w:left="720"/>
        <w:rPr>
          <w:b w:val="0"/>
          <w:bCs w:val="0"/>
          <w:lang w:val="en-GB"/>
        </w:rPr>
      </w:pPr>
      <w:bookmarkStart w:id="67" w:name="_Toc225873026"/>
      <w:r w:rsidRPr="00014197">
        <w:rPr>
          <w:lang w:val="en-GB"/>
        </w:rPr>
        <w:t xml:space="preserve">Table </w:t>
      </w:r>
      <w:r>
        <w:fldChar w:fldCharType="begin"/>
      </w:r>
      <w:r w:rsidRPr="00014197">
        <w:rPr>
          <w:lang w:val="en-GB"/>
        </w:rPr>
        <w:instrText xml:space="preserve"> SEQ Table \* ARABIC </w:instrText>
      </w:r>
      <w:r>
        <w:fldChar w:fldCharType="separate"/>
      </w:r>
      <w:r w:rsidR="00AA25C4">
        <w:rPr>
          <w:noProof/>
          <w:lang w:val="en-GB"/>
        </w:rPr>
        <w:t>14</w:t>
      </w:r>
      <w:r>
        <w:fldChar w:fldCharType="end"/>
      </w:r>
      <w:r w:rsidRPr="00014197">
        <w:rPr>
          <w:lang w:val="en-GB"/>
        </w:rPr>
        <w:t xml:space="preserve"> : </w:t>
      </w:r>
      <w:r>
        <w:rPr>
          <w:lang w:val="en-GB"/>
        </w:rPr>
        <w:t>ecological indicators</w:t>
      </w:r>
      <w:bookmarkEnd w:id="67"/>
    </w:p>
    <w:tbl>
      <w:tblPr>
        <w:tblStyle w:val="2-11"/>
        <w:tblW w:w="0" w:type="auto"/>
        <w:tblLook w:val="04A0" w:firstRow="1" w:lastRow="0" w:firstColumn="1" w:lastColumn="0" w:noHBand="0" w:noVBand="1"/>
      </w:tblPr>
      <w:tblGrid>
        <w:gridCol w:w="3807"/>
        <w:gridCol w:w="5263"/>
      </w:tblGrid>
      <w:tr w:rsidR="00726C2C" w:rsidRPr="00726C2C" w14:paraId="5922154C" w14:textId="77777777" w:rsidTr="00E437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433B81" w14:textId="77777777" w:rsidR="00726C2C" w:rsidRPr="00726C2C" w:rsidRDefault="00726C2C" w:rsidP="00726C2C">
            <w:pPr>
              <w:rPr>
                <w:lang w:val="en-GB"/>
              </w:rPr>
            </w:pPr>
            <w:r w:rsidRPr="00726C2C">
              <w:rPr>
                <w:lang w:val="en-GB"/>
              </w:rPr>
              <w:t>Indicator</w:t>
            </w:r>
          </w:p>
        </w:tc>
        <w:tc>
          <w:tcPr>
            <w:tcW w:w="0" w:type="auto"/>
            <w:hideMark/>
          </w:tcPr>
          <w:p w14:paraId="4D4E8A72" w14:textId="77777777" w:rsidR="00726C2C" w:rsidRPr="00726C2C" w:rsidRDefault="00726C2C" w:rsidP="00726C2C">
            <w:pPr>
              <w:cnfStyle w:val="100000000000" w:firstRow="1" w:lastRow="0" w:firstColumn="0" w:lastColumn="0" w:oddVBand="0" w:evenVBand="0" w:oddHBand="0" w:evenHBand="0" w:firstRowFirstColumn="0" w:firstRowLastColumn="0" w:lastRowFirstColumn="0" w:lastRowLastColumn="0"/>
              <w:rPr>
                <w:lang w:val="en-GB"/>
              </w:rPr>
            </w:pPr>
            <w:r w:rsidRPr="00726C2C">
              <w:rPr>
                <w:lang w:val="en-GB"/>
              </w:rPr>
              <w:t>Description</w:t>
            </w:r>
          </w:p>
        </w:tc>
      </w:tr>
      <w:tr w:rsidR="00E43772" w:rsidRPr="004C194E" w14:paraId="7D2C6260"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D43236" w14:textId="6A12980F" w:rsidR="00E43772" w:rsidRPr="00726C2C" w:rsidRDefault="00E43772" w:rsidP="00726C2C">
            <w:pPr>
              <w:rPr>
                <w:b w:val="0"/>
                <w:bCs w:val="0"/>
                <w:lang w:val="en-GB"/>
              </w:rPr>
            </w:pPr>
            <w:r w:rsidRPr="00E9466F">
              <w:rPr>
                <w:lang w:val="en-GB"/>
              </w:rPr>
              <w:t xml:space="preserve">Species </w:t>
            </w:r>
            <w:r>
              <w:rPr>
                <w:lang w:val="en-GB"/>
              </w:rPr>
              <w:t>&amp; vegetation diversity</w:t>
            </w:r>
          </w:p>
        </w:tc>
        <w:tc>
          <w:tcPr>
            <w:tcW w:w="0" w:type="auto"/>
          </w:tcPr>
          <w:p w14:paraId="23974485" w14:textId="1EF65A01" w:rsidR="00E43772" w:rsidRPr="00726C2C" w:rsidRDefault="00E43772" w:rsidP="00726C2C">
            <w:pPr>
              <w:cnfStyle w:val="000000100000" w:firstRow="0" w:lastRow="0" w:firstColumn="0" w:lastColumn="0" w:oddVBand="0" w:evenVBand="0" w:oddHBand="1" w:evenHBand="0" w:firstRowFirstColumn="0" w:firstRowLastColumn="0" w:lastRowFirstColumn="0" w:lastRowLastColumn="0"/>
              <w:rPr>
                <w:b/>
                <w:bCs/>
                <w:lang w:val="en-GB"/>
              </w:rPr>
            </w:pPr>
            <w:r w:rsidRPr="00E43772">
              <w:rPr>
                <w:lang w:val="en-GB"/>
              </w:rPr>
              <w:t>In terms of</w:t>
            </w:r>
            <w:r>
              <w:rPr>
                <w:b/>
                <w:bCs/>
                <w:lang w:val="en-GB"/>
              </w:rPr>
              <w:t xml:space="preserve"> </w:t>
            </w:r>
            <w:r w:rsidRPr="00E9466F">
              <w:rPr>
                <w:lang w:val="en-GB"/>
              </w:rPr>
              <w:t>plants, macroinvertebrates, birds, amphibians</w:t>
            </w:r>
          </w:p>
        </w:tc>
      </w:tr>
      <w:tr w:rsidR="00E43772" w:rsidRPr="004C194E" w14:paraId="04FA0246" w14:textId="77777777" w:rsidTr="00E43772">
        <w:tc>
          <w:tcPr>
            <w:cnfStyle w:val="001000000000" w:firstRow="0" w:lastRow="0" w:firstColumn="1" w:lastColumn="0" w:oddVBand="0" w:evenVBand="0" w:oddHBand="0" w:evenHBand="0" w:firstRowFirstColumn="0" w:firstRowLastColumn="0" w:lastRowFirstColumn="0" w:lastRowLastColumn="0"/>
            <w:tcW w:w="0" w:type="auto"/>
          </w:tcPr>
          <w:p w14:paraId="7F467845" w14:textId="77777777" w:rsidR="00E43772" w:rsidRPr="00E9466F" w:rsidRDefault="00E43772" w:rsidP="00E43772">
            <w:pPr>
              <w:rPr>
                <w:lang w:val="en-GB"/>
              </w:rPr>
            </w:pPr>
            <w:r w:rsidRPr="00E9466F">
              <w:rPr>
                <w:lang w:val="en-GB"/>
              </w:rPr>
              <w:t>Habitat area created or restored (ha)</w:t>
            </w:r>
          </w:p>
          <w:p w14:paraId="27A17094" w14:textId="77777777" w:rsidR="00E43772" w:rsidRPr="00E9466F" w:rsidRDefault="00E43772" w:rsidP="00726C2C">
            <w:pPr>
              <w:rPr>
                <w:b w:val="0"/>
                <w:bCs w:val="0"/>
                <w:lang w:val="en-GB"/>
              </w:rPr>
            </w:pPr>
          </w:p>
        </w:tc>
        <w:tc>
          <w:tcPr>
            <w:tcW w:w="0" w:type="auto"/>
          </w:tcPr>
          <w:p w14:paraId="7768A7CB" w14:textId="77777777" w:rsidR="00E43772" w:rsidRPr="00E43772" w:rsidRDefault="00E43772" w:rsidP="00726C2C">
            <w:pPr>
              <w:cnfStyle w:val="000000000000" w:firstRow="0" w:lastRow="0" w:firstColumn="0" w:lastColumn="0" w:oddVBand="0" w:evenVBand="0" w:oddHBand="0" w:evenHBand="0" w:firstRowFirstColumn="0" w:firstRowLastColumn="0" w:lastRowFirstColumn="0" w:lastRowLastColumn="0"/>
              <w:rPr>
                <w:lang w:val="en-GB"/>
              </w:rPr>
            </w:pPr>
          </w:p>
        </w:tc>
      </w:tr>
      <w:tr w:rsidR="00E43772" w:rsidRPr="004C194E" w14:paraId="0A0AC1D8"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DEC18FC" w14:textId="3CAB6677" w:rsidR="00E43772" w:rsidRPr="00E9466F" w:rsidRDefault="00E43772" w:rsidP="00E43772">
            <w:pPr>
              <w:rPr>
                <w:b w:val="0"/>
                <w:bCs w:val="0"/>
                <w:lang w:val="en-GB"/>
              </w:rPr>
            </w:pPr>
            <w:proofErr w:type="spellStart"/>
            <w:r w:rsidRPr="00E9466F">
              <w:t>Nutrient</w:t>
            </w:r>
            <w:proofErr w:type="spellEnd"/>
            <w:r w:rsidRPr="00E9466F">
              <w:t xml:space="preserve"> </w:t>
            </w:r>
            <w:proofErr w:type="spellStart"/>
            <w:r w:rsidRPr="00E9466F">
              <w:t>reduction</w:t>
            </w:r>
            <w:proofErr w:type="spellEnd"/>
          </w:p>
        </w:tc>
        <w:tc>
          <w:tcPr>
            <w:tcW w:w="0" w:type="auto"/>
          </w:tcPr>
          <w:p w14:paraId="15877E73" w14:textId="125F0DC5" w:rsidR="00E43772" w:rsidRPr="00E43772" w:rsidRDefault="00E43772" w:rsidP="00726C2C">
            <w:pPr>
              <w:cnfStyle w:val="000000100000" w:firstRow="0" w:lastRow="0" w:firstColumn="0" w:lastColumn="0" w:oddVBand="0" w:evenVBand="0" w:oddHBand="1" w:evenHBand="0" w:firstRowFirstColumn="0" w:firstRowLastColumn="0" w:lastRowFirstColumn="0" w:lastRowLastColumn="0"/>
              <w:rPr>
                <w:lang w:val="en-GB"/>
              </w:rPr>
            </w:pPr>
            <w:r>
              <w:rPr>
                <w:lang w:val="en-GB"/>
              </w:rPr>
              <w:t>Quantifies the amount of nutrient (N, P concentrations) reduction</w:t>
            </w:r>
          </w:p>
        </w:tc>
      </w:tr>
      <w:tr w:rsidR="00E43772" w:rsidRPr="004C194E" w14:paraId="338251B6" w14:textId="77777777" w:rsidTr="00E43772">
        <w:tc>
          <w:tcPr>
            <w:cnfStyle w:val="001000000000" w:firstRow="0" w:lastRow="0" w:firstColumn="1" w:lastColumn="0" w:oddVBand="0" w:evenVBand="0" w:oddHBand="0" w:evenHBand="0" w:firstRowFirstColumn="0" w:firstRowLastColumn="0" w:lastRowFirstColumn="0" w:lastRowLastColumn="0"/>
            <w:tcW w:w="0" w:type="auto"/>
          </w:tcPr>
          <w:p w14:paraId="507DEBD9" w14:textId="054243E9" w:rsidR="00E43772" w:rsidRPr="00E43772" w:rsidRDefault="00E43772" w:rsidP="00E43772">
            <w:pPr>
              <w:rPr>
                <w:b w:val="0"/>
                <w:bCs w:val="0"/>
                <w:lang w:val="en-GB"/>
              </w:rPr>
            </w:pPr>
            <w:r w:rsidRPr="00E9466F">
              <w:rPr>
                <w:lang w:val="en-GB"/>
              </w:rPr>
              <w:t>Suspended solids reduction</w:t>
            </w:r>
            <w:r>
              <w:rPr>
                <w:lang w:val="en-GB"/>
              </w:rPr>
              <w:t xml:space="preserve"> </w:t>
            </w:r>
            <w:r w:rsidRPr="00E9466F">
              <w:rPr>
                <w:lang w:val="en-GB"/>
              </w:rPr>
              <w:t>(mg/L)</w:t>
            </w:r>
          </w:p>
        </w:tc>
        <w:tc>
          <w:tcPr>
            <w:tcW w:w="0" w:type="auto"/>
          </w:tcPr>
          <w:p w14:paraId="09CDB415" w14:textId="0F85139B" w:rsidR="00E43772" w:rsidRDefault="00E43772" w:rsidP="00726C2C">
            <w:pP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Quantifies the amount </w:t>
            </w:r>
            <w:r w:rsidRPr="00E43772">
              <w:rPr>
                <w:lang w:val="en-GB"/>
              </w:rPr>
              <w:t>of suspended solids</w:t>
            </w:r>
            <w:r>
              <w:rPr>
                <w:lang w:val="en-GB"/>
              </w:rPr>
              <w:t xml:space="preserve"> reduction</w:t>
            </w:r>
          </w:p>
        </w:tc>
      </w:tr>
      <w:tr w:rsidR="001C6E79" w:rsidRPr="004C194E" w14:paraId="6ED6ED5E"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6C4370" w14:textId="70DBE78C" w:rsidR="001C6E79" w:rsidRPr="00E9466F" w:rsidRDefault="001C6E79" w:rsidP="00E43772">
            <w:pPr>
              <w:rPr>
                <w:b w:val="0"/>
                <w:bCs w:val="0"/>
                <w:lang w:val="en-GB"/>
              </w:rPr>
            </w:pPr>
            <w:r w:rsidRPr="00E9466F">
              <w:rPr>
                <w:lang w:val="en-GB"/>
              </w:rPr>
              <w:t>Soil organic matter increase</w:t>
            </w:r>
            <w:r>
              <w:rPr>
                <w:lang w:val="en-GB"/>
              </w:rPr>
              <w:t xml:space="preserve"> </w:t>
            </w:r>
            <w:r w:rsidRPr="00E9466F">
              <w:rPr>
                <w:lang w:val="en-GB"/>
              </w:rPr>
              <w:t>(%)</w:t>
            </w:r>
          </w:p>
        </w:tc>
        <w:tc>
          <w:tcPr>
            <w:tcW w:w="0" w:type="auto"/>
          </w:tcPr>
          <w:p w14:paraId="6B63CDB1" w14:textId="73BFFDE3" w:rsidR="001C6E79" w:rsidRDefault="001C6E79" w:rsidP="00726C2C">
            <w:pPr>
              <w:cnfStyle w:val="000000100000" w:firstRow="0" w:lastRow="0" w:firstColumn="0" w:lastColumn="0" w:oddVBand="0" w:evenVBand="0" w:oddHBand="1" w:evenHBand="0" w:firstRowFirstColumn="0" w:firstRowLastColumn="0" w:lastRowFirstColumn="0" w:lastRowLastColumn="0"/>
              <w:rPr>
                <w:lang w:val="en-GB"/>
              </w:rPr>
            </w:pPr>
            <w:proofErr w:type="spellStart"/>
            <w:r>
              <w:rPr>
                <w:lang w:val="en-GB"/>
              </w:rPr>
              <w:t>Mesures</w:t>
            </w:r>
            <w:proofErr w:type="spellEnd"/>
            <w:r>
              <w:rPr>
                <w:lang w:val="en-GB"/>
              </w:rPr>
              <w:t xml:space="preserve"> the % of</w:t>
            </w:r>
            <w:r w:rsidR="004F4F22">
              <w:rPr>
                <w:lang w:val="en-GB"/>
              </w:rPr>
              <w:t xml:space="preserve"> organic matter concentration increase</w:t>
            </w:r>
          </w:p>
        </w:tc>
      </w:tr>
      <w:tr w:rsidR="004F4F22" w:rsidRPr="004C194E" w14:paraId="1A40C4C2" w14:textId="77777777" w:rsidTr="00E43772">
        <w:tc>
          <w:tcPr>
            <w:cnfStyle w:val="001000000000" w:firstRow="0" w:lastRow="0" w:firstColumn="1" w:lastColumn="0" w:oddVBand="0" w:evenVBand="0" w:oddHBand="0" w:evenHBand="0" w:firstRowFirstColumn="0" w:firstRowLastColumn="0" w:lastRowFirstColumn="0" w:lastRowLastColumn="0"/>
            <w:tcW w:w="0" w:type="auto"/>
          </w:tcPr>
          <w:p w14:paraId="3DF464B6" w14:textId="373F825A" w:rsidR="004F4F22" w:rsidRPr="00E9466F" w:rsidRDefault="004F4F22" w:rsidP="00E43772">
            <w:pPr>
              <w:rPr>
                <w:b w:val="0"/>
                <w:bCs w:val="0"/>
                <w:lang w:val="en-GB"/>
              </w:rPr>
            </w:pPr>
            <w:r w:rsidRPr="00E9466F">
              <w:rPr>
                <w:lang w:val="en-GB"/>
              </w:rPr>
              <w:t>Carbon sequestration</w:t>
            </w:r>
            <w:r>
              <w:rPr>
                <w:lang w:val="en-GB"/>
              </w:rPr>
              <w:t xml:space="preserve"> </w:t>
            </w:r>
            <w:r w:rsidRPr="00E9466F">
              <w:rPr>
                <w:lang w:val="en-GB"/>
              </w:rPr>
              <w:t xml:space="preserve">(t </w:t>
            </w:r>
            <w:proofErr w:type="spellStart"/>
            <w:r w:rsidRPr="00E9466F">
              <w:rPr>
                <w:lang w:val="en-GB"/>
              </w:rPr>
              <w:t>CO₂e</w:t>
            </w:r>
            <w:proofErr w:type="spellEnd"/>
            <w:r w:rsidRPr="00E9466F">
              <w:rPr>
                <w:lang w:val="en-GB"/>
              </w:rPr>
              <w:t>/year)</w:t>
            </w:r>
          </w:p>
        </w:tc>
        <w:tc>
          <w:tcPr>
            <w:tcW w:w="0" w:type="auto"/>
          </w:tcPr>
          <w:p w14:paraId="63C867BE" w14:textId="7C2CCE9F" w:rsidR="004F4F22" w:rsidRPr="00F84FA9" w:rsidRDefault="00F84FA9" w:rsidP="00726C2C">
            <w:pPr>
              <w:cnfStyle w:val="000000000000" w:firstRow="0" w:lastRow="0" w:firstColumn="0" w:lastColumn="0" w:oddVBand="0" w:evenVBand="0" w:oddHBand="0" w:evenHBand="0" w:firstRowFirstColumn="0" w:firstRowLastColumn="0" w:lastRowFirstColumn="0" w:lastRowLastColumn="0"/>
              <w:rPr>
                <w:lang w:val="en-GB"/>
              </w:rPr>
            </w:pPr>
            <w:r w:rsidRPr="00F84FA9">
              <w:rPr>
                <w:lang w:val="en-GB"/>
              </w:rPr>
              <w:t>Quantifies the amount of carbon sequestration</w:t>
            </w:r>
          </w:p>
        </w:tc>
      </w:tr>
      <w:tr w:rsidR="00726C2C" w:rsidRPr="004C194E" w14:paraId="27FE44D2"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97F54E" w14:textId="77777777" w:rsidR="00726C2C" w:rsidRPr="00F040CB" w:rsidRDefault="00726C2C" w:rsidP="00726C2C">
            <w:pPr>
              <w:rPr>
                <w:lang w:val="en-GB"/>
              </w:rPr>
            </w:pPr>
            <w:r w:rsidRPr="00F040CB">
              <w:rPr>
                <w:lang w:val="en-GB"/>
              </w:rPr>
              <w:t>Floodplain reconnection length (km)</w:t>
            </w:r>
          </w:p>
        </w:tc>
        <w:tc>
          <w:tcPr>
            <w:tcW w:w="0" w:type="auto"/>
            <w:hideMark/>
          </w:tcPr>
          <w:p w14:paraId="5FAA6C01" w14:textId="77777777" w:rsidR="00726C2C" w:rsidRPr="00F040CB" w:rsidRDefault="00726C2C" w:rsidP="00726C2C">
            <w:pPr>
              <w:cnfStyle w:val="000000100000" w:firstRow="0" w:lastRow="0" w:firstColumn="0" w:lastColumn="0" w:oddVBand="0" w:evenVBand="0" w:oddHBand="1" w:evenHBand="0" w:firstRowFirstColumn="0" w:firstRowLastColumn="0" w:lastRowFirstColumn="0" w:lastRowLastColumn="0"/>
              <w:rPr>
                <w:lang w:val="en-GB"/>
              </w:rPr>
            </w:pPr>
            <w:r w:rsidRPr="00F040CB">
              <w:rPr>
                <w:lang w:val="en-GB"/>
              </w:rPr>
              <w:t>Extent of restored lateral connectivity</w:t>
            </w:r>
          </w:p>
        </w:tc>
      </w:tr>
      <w:tr w:rsidR="00726C2C" w:rsidRPr="00F040CB" w14:paraId="47510FEF" w14:textId="77777777" w:rsidTr="00E43772">
        <w:tc>
          <w:tcPr>
            <w:cnfStyle w:val="001000000000" w:firstRow="0" w:lastRow="0" w:firstColumn="1" w:lastColumn="0" w:oddVBand="0" w:evenVBand="0" w:oddHBand="0" w:evenHBand="0" w:firstRowFirstColumn="0" w:firstRowLastColumn="0" w:lastRowFirstColumn="0" w:lastRowLastColumn="0"/>
            <w:tcW w:w="0" w:type="auto"/>
            <w:hideMark/>
          </w:tcPr>
          <w:p w14:paraId="60A2F9B0" w14:textId="77777777" w:rsidR="00726C2C" w:rsidRPr="00F040CB" w:rsidRDefault="00726C2C" w:rsidP="00726C2C">
            <w:pPr>
              <w:rPr>
                <w:lang w:val="en-GB"/>
              </w:rPr>
            </w:pPr>
            <w:r w:rsidRPr="00F040CB">
              <w:rPr>
                <w:lang w:val="en-GB"/>
              </w:rPr>
              <w:t>Channel roughness increase (Manning’s n)</w:t>
            </w:r>
          </w:p>
        </w:tc>
        <w:tc>
          <w:tcPr>
            <w:tcW w:w="0" w:type="auto"/>
            <w:hideMark/>
          </w:tcPr>
          <w:p w14:paraId="6751C720" w14:textId="77777777" w:rsidR="00726C2C" w:rsidRPr="00F040CB" w:rsidRDefault="00726C2C" w:rsidP="00726C2C">
            <w:pPr>
              <w:cnfStyle w:val="000000000000" w:firstRow="0" w:lastRow="0" w:firstColumn="0" w:lastColumn="0" w:oddVBand="0" w:evenVBand="0" w:oddHBand="0" w:evenHBand="0" w:firstRowFirstColumn="0" w:firstRowLastColumn="0" w:lastRowFirstColumn="0" w:lastRowLastColumn="0"/>
              <w:rPr>
                <w:lang w:val="en-GB"/>
              </w:rPr>
            </w:pPr>
            <w:r w:rsidRPr="00F040CB">
              <w:rPr>
                <w:lang w:val="en-GB"/>
              </w:rPr>
              <w:t>Slows flow, increases retention</w:t>
            </w:r>
          </w:p>
        </w:tc>
      </w:tr>
      <w:tr w:rsidR="00726C2C" w:rsidRPr="004C194E" w14:paraId="25E77B17"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D2097" w14:textId="77777777" w:rsidR="00726C2C" w:rsidRPr="00F040CB" w:rsidRDefault="00726C2C" w:rsidP="00726C2C">
            <w:pPr>
              <w:rPr>
                <w:lang w:val="en-GB"/>
              </w:rPr>
            </w:pPr>
            <w:r w:rsidRPr="00F040CB">
              <w:rPr>
                <w:lang w:val="en-GB"/>
              </w:rPr>
              <w:t>Wetland area restored (ha)</w:t>
            </w:r>
          </w:p>
        </w:tc>
        <w:tc>
          <w:tcPr>
            <w:tcW w:w="0" w:type="auto"/>
            <w:hideMark/>
          </w:tcPr>
          <w:p w14:paraId="3D37EF63" w14:textId="77777777" w:rsidR="00726C2C" w:rsidRPr="00F040CB" w:rsidRDefault="00726C2C" w:rsidP="00726C2C">
            <w:pPr>
              <w:cnfStyle w:val="000000100000" w:firstRow="0" w:lastRow="0" w:firstColumn="0" w:lastColumn="0" w:oddVBand="0" w:evenVBand="0" w:oddHBand="1" w:evenHBand="0" w:firstRowFirstColumn="0" w:firstRowLastColumn="0" w:lastRowFirstColumn="0" w:lastRowLastColumn="0"/>
              <w:rPr>
                <w:lang w:val="en-GB"/>
              </w:rPr>
            </w:pPr>
            <w:r w:rsidRPr="00F040CB">
              <w:rPr>
                <w:lang w:val="en-GB"/>
              </w:rPr>
              <w:t>Proxy for storage and evapotranspiration effects</w:t>
            </w:r>
          </w:p>
        </w:tc>
      </w:tr>
      <w:tr w:rsidR="00AA363C" w:rsidRPr="004C194E" w14:paraId="4D351A24" w14:textId="77777777" w:rsidTr="00E43772">
        <w:tc>
          <w:tcPr>
            <w:cnfStyle w:val="001000000000" w:firstRow="0" w:lastRow="0" w:firstColumn="1" w:lastColumn="0" w:oddVBand="0" w:evenVBand="0" w:oddHBand="0" w:evenHBand="0" w:firstRowFirstColumn="0" w:firstRowLastColumn="0" w:lastRowFirstColumn="0" w:lastRowLastColumn="0"/>
            <w:tcW w:w="0" w:type="auto"/>
          </w:tcPr>
          <w:p w14:paraId="11EFF478" w14:textId="13F826C3" w:rsidR="00AA363C" w:rsidRPr="00F040CB" w:rsidRDefault="00AA363C" w:rsidP="00726C2C">
            <w:pPr>
              <w:rPr>
                <w:lang w:val="en-GB"/>
              </w:rPr>
            </w:pPr>
            <w:r w:rsidRPr="00AA363C">
              <w:rPr>
                <w:lang w:val="en-GB"/>
              </w:rPr>
              <w:t>Ecological flow compliance days (days/year)</w:t>
            </w:r>
          </w:p>
        </w:tc>
        <w:tc>
          <w:tcPr>
            <w:tcW w:w="0" w:type="auto"/>
          </w:tcPr>
          <w:p w14:paraId="3D825CF6" w14:textId="5ED10BB7" w:rsidR="00AA363C" w:rsidRPr="00F040CB" w:rsidRDefault="00AA363C" w:rsidP="00726C2C">
            <w:pPr>
              <w:cnfStyle w:val="000000000000" w:firstRow="0" w:lastRow="0" w:firstColumn="0" w:lastColumn="0" w:oddVBand="0" w:evenVBand="0" w:oddHBand="0" w:evenHBand="0" w:firstRowFirstColumn="0" w:firstRowLastColumn="0" w:lastRowFirstColumn="0" w:lastRowLastColumn="0"/>
              <w:rPr>
                <w:lang w:val="en-GB"/>
              </w:rPr>
            </w:pPr>
            <w:r w:rsidRPr="00AA363C">
              <w:rPr>
                <w:lang w:val="en-GB"/>
              </w:rPr>
              <w:t>Number of days ecological thresholds are met</w:t>
            </w:r>
          </w:p>
        </w:tc>
      </w:tr>
      <w:tr w:rsidR="0049257B" w:rsidRPr="004C194E" w14:paraId="7132CC33" w14:textId="77777777" w:rsidTr="00E437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04020B" w14:textId="44D0AAA0" w:rsidR="0049257B" w:rsidRPr="00AA363C" w:rsidRDefault="0049257B" w:rsidP="00726C2C">
            <w:pPr>
              <w:rPr>
                <w:b w:val="0"/>
                <w:bCs w:val="0"/>
                <w:lang w:val="en-GB"/>
              </w:rPr>
            </w:pPr>
            <w:r w:rsidRPr="00AA363C">
              <w:rPr>
                <w:lang w:val="en-GB"/>
              </w:rPr>
              <w:t>Habitat availability during low flows (m² or %)</w:t>
            </w:r>
          </w:p>
        </w:tc>
        <w:tc>
          <w:tcPr>
            <w:tcW w:w="0" w:type="auto"/>
          </w:tcPr>
          <w:p w14:paraId="52CF2E5F" w14:textId="510B5CF1" w:rsidR="0049257B" w:rsidRPr="00AA363C" w:rsidRDefault="0049257B" w:rsidP="00726C2C">
            <w:pPr>
              <w:cnfStyle w:val="000000100000" w:firstRow="0" w:lastRow="0" w:firstColumn="0" w:lastColumn="0" w:oddVBand="0" w:evenVBand="0" w:oddHBand="1" w:evenHBand="0" w:firstRowFirstColumn="0" w:firstRowLastColumn="0" w:lastRowFirstColumn="0" w:lastRowLastColumn="0"/>
              <w:rPr>
                <w:lang w:val="en-GB"/>
              </w:rPr>
            </w:pPr>
            <w:r>
              <w:rPr>
                <w:lang w:val="en-GB"/>
              </w:rPr>
              <w:t>R</w:t>
            </w:r>
            <w:r w:rsidRPr="00AA363C">
              <w:rPr>
                <w:lang w:val="en-GB"/>
              </w:rPr>
              <w:t>elevant for restored floodplains and wetlands</w:t>
            </w:r>
          </w:p>
        </w:tc>
      </w:tr>
    </w:tbl>
    <w:p w14:paraId="0E22BBA3" w14:textId="77777777" w:rsidR="00726C2C" w:rsidRDefault="00726C2C" w:rsidP="00CD34A1">
      <w:pPr>
        <w:spacing w:before="0" w:after="0" w:line="240" w:lineRule="auto"/>
        <w:rPr>
          <w:lang w:val="en-GB"/>
        </w:rPr>
      </w:pPr>
    </w:p>
    <w:p w14:paraId="70EB29DF" w14:textId="245465B8" w:rsidR="000F668B" w:rsidRPr="00A06580" w:rsidRDefault="00D05432" w:rsidP="000F668B">
      <w:pPr>
        <w:pStyle w:val="Heading3"/>
        <w:rPr>
          <w:lang w:val="en-GB"/>
        </w:rPr>
      </w:pPr>
      <w:bookmarkStart w:id="68" w:name="_Toc225872971"/>
      <w:r>
        <w:rPr>
          <w:lang w:val="en-GB"/>
        </w:rPr>
        <w:t>Socio-economic</w:t>
      </w:r>
      <w:r w:rsidR="000F668B">
        <w:rPr>
          <w:lang w:val="en-GB"/>
        </w:rPr>
        <w:t xml:space="preserve"> preconditions</w:t>
      </w:r>
      <w:bookmarkEnd w:id="68"/>
    </w:p>
    <w:p w14:paraId="4B3B3768" w14:textId="6B3DE3B0" w:rsidR="00C17038" w:rsidRDefault="004C4AB6" w:rsidP="00726C2C">
      <w:pPr>
        <w:rPr>
          <w:lang w:val="en-GB"/>
        </w:rPr>
      </w:pPr>
      <w:r>
        <w:rPr>
          <w:lang w:val="en-GB"/>
        </w:rPr>
        <w:t>Adequate</w:t>
      </w:r>
      <w:r w:rsidRPr="00893B27">
        <w:rPr>
          <w:lang w:val="en-GB"/>
        </w:rPr>
        <w:t xml:space="preserve"> socio</w:t>
      </w:r>
      <w:r w:rsidRPr="00893B27">
        <w:rPr>
          <w:lang w:val="en-GB"/>
        </w:rPr>
        <w:noBreakHyphen/>
        <w:t xml:space="preserve">economic conditions create the enabling environment within which NWRMs can transition from conceptual solutions to operational, resilient components of integrated water </w:t>
      </w:r>
      <w:r w:rsidRPr="00893B27">
        <w:rPr>
          <w:lang w:val="en-GB"/>
        </w:rPr>
        <w:lastRenderedPageBreak/>
        <w:t>management.</w:t>
      </w:r>
      <w:r>
        <w:rPr>
          <w:lang w:val="en-GB"/>
        </w:rPr>
        <w:t xml:space="preserve"> To this end </w:t>
      </w:r>
      <w:r w:rsidRPr="00702A80">
        <w:rPr>
          <w:i/>
          <w:iCs/>
          <w:lang w:val="en-GB"/>
        </w:rPr>
        <w:t>economic preconditions</w:t>
      </w:r>
      <w:r>
        <w:rPr>
          <w:i/>
          <w:iCs/>
          <w:lang w:val="en-GB"/>
        </w:rPr>
        <w:t xml:space="preserve"> </w:t>
      </w:r>
      <w:r w:rsidR="006D1A99">
        <w:rPr>
          <w:i/>
          <w:iCs/>
          <w:lang w:val="en-GB"/>
        </w:rPr>
        <w:t xml:space="preserve">play </w:t>
      </w:r>
      <w:r w:rsidR="006D1A99" w:rsidRPr="006D1A99">
        <w:rPr>
          <w:lang w:val="en-GB"/>
        </w:rPr>
        <w:t>an important role in NWRMs success.</w:t>
      </w:r>
      <w:r w:rsidR="00C90B4F">
        <w:rPr>
          <w:lang w:val="en-GB"/>
        </w:rPr>
        <w:t xml:space="preserve"> For </w:t>
      </w:r>
      <w:r w:rsidR="004B37FF">
        <w:rPr>
          <w:lang w:val="en-GB"/>
        </w:rPr>
        <w:t>example,</w:t>
      </w:r>
      <w:r w:rsidR="00C90B4F">
        <w:rPr>
          <w:lang w:val="en-GB"/>
        </w:rPr>
        <w:t xml:space="preserve"> a</w:t>
      </w:r>
      <w:r w:rsidR="00702A80">
        <w:rPr>
          <w:lang w:val="en-GB"/>
        </w:rPr>
        <w:t xml:space="preserve"> project’s e</w:t>
      </w:r>
      <w:r w:rsidR="00702A80" w:rsidRPr="00127B93">
        <w:rPr>
          <w:lang w:val="en-GB"/>
        </w:rPr>
        <w:t xml:space="preserve">conomic viability </w:t>
      </w:r>
      <w:r w:rsidR="00702A80">
        <w:rPr>
          <w:lang w:val="en-GB"/>
        </w:rPr>
        <w:t>depends</w:t>
      </w:r>
      <w:r w:rsidR="00702A80" w:rsidRPr="00127B93">
        <w:rPr>
          <w:lang w:val="en-GB"/>
        </w:rPr>
        <w:t xml:space="preserve"> on stable funding mechanisms</w:t>
      </w:r>
      <w:r w:rsidR="00702A80">
        <w:rPr>
          <w:lang w:val="en-GB"/>
        </w:rPr>
        <w:t xml:space="preserve"> and</w:t>
      </w:r>
      <w:r w:rsidR="00702A80" w:rsidRPr="00127B93">
        <w:rPr>
          <w:lang w:val="en-GB"/>
        </w:rPr>
        <w:t xml:space="preserve"> transparent cost–benefit </w:t>
      </w:r>
      <w:r w:rsidR="00702A80">
        <w:rPr>
          <w:lang w:val="en-GB"/>
        </w:rPr>
        <w:t>evaluations</w:t>
      </w:r>
      <w:r w:rsidR="00702A80" w:rsidRPr="00127B93">
        <w:rPr>
          <w:lang w:val="en-GB"/>
        </w:rPr>
        <w:t>.</w:t>
      </w:r>
      <w:r w:rsidR="00702A80">
        <w:rPr>
          <w:lang w:val="en-GB"/>
        </w:rPr>
        <w:t xml:space="preserve"> More specifically, t</w:t>
      </w:r>
      <w:r w:rsidR="00227BAD">
        <w:rPr>
          <w:lang w:val="en-GB"/>
        </w:rPr>
        <w:t>he main economic preconditions include</w:t>
      </w:r>
      <w:r w:rsidR="00F7260E">
        <w:rPr>
          <w:lang w:val="en-GB"/>
        </w:rPr>
        <w:t xml:space="preserve">: </w:t>
      </w:r>
    </w:p>
    <w:p w14:paraId="4239B739" w14:textId="6A6F3450" w:rsidR="00CD6E47" w:rsidRPr="00C17038" w:rsidRDefault="00876DFC" w:rsidP="00C17038">
      <w:pPr>
        <w:pStyle w:val="ListParagraph"/>
        <w:numPr>
          <w:ilvl w:val="1"/>
          <w:numId w:val="14"/>
        </w:numPr>
        <w:rPr>
          <w:lang w:val="en-GB"/>
        </w:rPr>
      </w:pPr>
      <w:r>
        <w:rPr>
          <w:i/>
          <w:iCs/>
          <w:lang w:val="en-GB"/>
        </w:rPr>
        <w:t xml:space="preserve">Capital </w:t>
      </w:r>
      <w:r w:rsidR="00227BAD" w:rsidRPr="00C17038">
        <w:rPr>
          <w:i/>
          <w:iCs/>
          <w:lang w:val="en-GB"/>
        </w:rPr>
        <w:t>funding availability</w:t>
      </w:r>
      <w:r w:rsidR="00227BAD" w:rsidRPr="00C17038">
        <w:rPr>
          <w:lang w:val="en-GB"/>
        </w:rPr>
        <w:t xml:space="preserve"> </w:t>
      </w:r>
      <w:r w:rsidR="00C17038" w:rsidRPr="00C17038">
        <w:rPr>
          <w:lang w:val="en-GB"/>
        </w:rPr>
        <w:t xml:space="preserve">in terms of investment </w:t>
      </w:r>
      <w:r w:rsidR="000120C6" w:rsidRPr="00C17038">
        <w:rPr>
          <w:lang w:val="en-GB"/>
        </w:rPr>
        <w:t>(National, region</w:t>
      </w:r>
      <w:r w:rsidR="00C17038" w:rsidRPr="00C17038">
        <w:rPr>
          <w:lang w:val="en-GB"/>
        </w:rPr>
        <w:t>al</w:t>
      </w:r>
      <w:r w:rsidR="000120C6" w:rsidRPr="00C17038">
        <w:rPr>
          <w:lang w:val="en-GB"/>
        </w:rPr>
        <w:t xml:space="preserve"> or other funds)</w:t>
      </w:r>
      <w:r w:rsidR="00227BAD" w:rsidRPr="00C17038">
        <w:rPr>
          <w:lang w:val="en-GB"/>
        </w:rPr>
        <w:t xml:space="preserve"> </w:t>
      </w:r>
      <w:r w:rsidR="00F7260E" w:rsidRPr="00C17038">
        <w:rPr>
          <w:lang w:val="en-GB"/>
        </w:rPr>
        <w:t>and</w:t>
      </w:r>
      <w:r w:rsidR="00C17038" w:rsidRPr="00C17038">
        <w:rPr>
          <w:lang w:val="en-GB"/>
        </w:rPr>
        <w:t>/ or</w:t>
      </w:r>
      <w:r w:rsidR="00F7260E" w:rsidRPr="00C17038">
        <w:rPr>
          <w:lang w:val="en-GB"/>
        </w:rPr>
        <w:t xml:space="preserve"> necessary incentives for private shareholders (landowners, </w:t>
      </w:r>
      <w:r w:rsidR="00D30729" w:rsidRPr="00C17038">
        <w:rPr>
          <w:lang w:val="en-GB"/>
        </w:rPr>
        <w:t>farmers, etc).</w:t>
      </w:r>
    </w:p>
    <w:p w14:paraId="7D62BA92" w14:textId="02371F5A" w:rsidR="00C17038" w:rsidRPr="00C17038" w:rsidRDefault="00AF6C1C" w:rsidP="00C17038">
      <w:pPr>
        <w:pStyle w:val="ListParagraph"/>
        <w:numPr>
          <w:ilvl w:val="1"/>
          <w:numId w:val="14"/>
        </w:numPr>
        <w:rPr>
          <w:lang w:val="en-GB"/>
        </w:rPr>
      </w:pPr>
      <w:r w:rsidRPr="00507B56">
        <w:rPr>
          <w:i/>
          <w:iCs/>
          <w:lang w:val="en-GB"/>
        </w:rPr>
        <w:t>Operational and Maintenance</w:t>
      </w:r>
      <w:r>
        <w:rPr>
          <w:lang w:val="en-GB"/>
        </w:rPr>
        <w:t xml:space="preserve"> </w:t>
      </w:r>
      <w:r w:rsidR="00507B56" w:rsidRPr="00507B56">
        <w:rPr>
          <w:i/>
          <w:iCs/>
          <w:lang w:val="en-GB"/>
        </w:rPr>
        <w:t xml:space="preserve">funding </w:t>
      </w:r>
      <w:r>
        <w:rPr>
          <w:lang w:val="en-GB"/>
        </w:rPr>
        <w:t>(</w:t>
      </w:r>
      <w:r w:rsidRPr="00507B56">
        <w:rPr>
          <w:i/>
          <w:iCs/>
          <w:lang w:val="en-GB"/>
        </w:rPr>
        <w:t>O&amp;M</w:t>
      </w:r>
      <w:r>
        <w:rPr>
          <w:lang w:val="en-GB"/>
        </w:rPr>
        <w:t xml:space="preserve">) </w:t>
      </w:r>
      <w:r w:rsidR="00876DFC">
        <w:rPr>
          <w:lang w:val="en-GB"/>
        </w:rPr>
        <w:t xml:space="preserve">regarding </w:t>
      </w:r>
      <w:r w:rsidR="00507B56">
        <w:rPr>
          <w:lang w:val="en-GB"/>
        </w:rPr>
        <w:t xml:space="preserve">the necessary budget for project operation, as well as </w:t>
      </w:r>
      <w:r w:rsidR="000C4F7B">
        <w:rPr>
          <w:lang w:val="en-GB"/>
        </w:rPr>
        <w:t xml:space="preserve">the financing of regular and emergency maintenance. </w:t>
      </w:r>
    </w:p>
    <w:p w14:paraId="6210E230" w14:textId="766E76FC" w:rsidR="00BC184F" w:rsidRPr="00BC184F" w:rsidRDefault="002572F0" w:rsidP="00BC184F">
      <w:pPr>
        <w:rPr>
          <w:lang w:val="en-GB"/>
        </w:rPr>
      </w:pPr>
      <w:r w:rsidRPr="00107DB9">
        <w:rPr>
          <w:lang w:val="en-GB"/>
        </w:rPr>
        <w:t xml:space="preserve">A useful tool for the methodological costs and benefits evaluation is provided </w:t>
      </w:r>
      <w:r>
        <w:rPr>
          <w:lang w:val="en-GB"/>
        </w:rPr>
        <w:t xml:space="preserve">in the </w:t>
      </w:r>
      <w:r w:rsidR="00BC184F" w:rsidRPr="00BC184F">
        <w:rPr>
          <w:i/>
          <w:iCs/>
          <w:lang w:val="en-GB"/>
        </w:rPr>
        <w:t>Cost benefit analysis</w:t>
      </w:r>
      <w:r>
        <w:rPr>
          <w:i/>
          <w:iCs/>
          <w:lang w:val="en-GB"/>
        </w:rPr>
        <w:t xml:space="preserve">. </w:t>
      </w:r>
      <w:r w:rsidRPr="002572F0">
        <w:rPr>
          <w:lang w:val="en-GB"/>
        </w:rPr>
        <w:t xml:space="preserve">This type of analysis </w:t>
      </w:r>
      <w:proofErr w:type="gramStart"/>
      <w:r w:rsidRPr="002572F0">
        <w:rPr>
          <w:lang w:val="en-GB"/>
        </w:rPr>
        <w:t>are</w:t>
      </w:r>
      <w:proofErr w:type="gramEnd"/>
      <w:r w:rsidR="00BC184F" w:rsidRPr="00BC184F">
        <w:rPr>
          <w:lang w:val="en-GB"/>
        </w:rPr>
        <w:t xml:space="preserve"> based on a variety of criteria </w:t>
      </w:r>
      <w:proofErr w:type="gramStart"/>
      <w:r w:rsidR="00BC184F" w:rsidRPr="00BC184F">
        <w:rPr>
          <w:lang w:val="en-GB"/>
        </w:rPr>
        <w:t>in order to</w:t>
      </w:r>
      <w:proofErr w:type="gramEnd"/>
      <w:r w:rsidR="00BC184F" w:rsidRPr="00BC184F">
        <w:rPr>
          <w:lang w:val="en-GB"/>
        </w:rPr>
        <w:t xml:space="preserve"> evaluate a project’s viability</w:t>
      </w:r>
      <w:r>
        <w:rPr>
          <w:lang w:val="en-GB"/>
        </w:rPr>
        <w:t xml:space="preserve"> (</w:t>
      </w:r>
      <w:r w:rsidRPr="00107DB9">
        <w:rPr>
          <w:lang w:val="en-GB"/>
        </w:rPr>
        <w:t>EU NWRM Synthesis Document on economic assessment</w:t>
      </w:r>
      <w:r>
        <w:rPr>
          <w:lang w:val="en-GB"/>
        </w:rPr>
        <w:t>)</w:t>
      </w:r>
      <w:r w:rsidR="00BC184F" w:rsidRPr="00BC184F">
        <w:rPr>
          <w:lang w:val="en-GB"/>
        </w:rPr>
        <w:t xml:space="preserve">. This analysis will include both costs and potential benefits from NWRMs implementation. </w:t>
      </w:r>
      <w:r w:rsidRPr="00107DB9">
        <w:rPr>
          <w:lang w:val="en-GB"/>
        </w:rPr>
        <w:t xml:space="preserve">It is critical to emphasize that NWRMs generate multiple ecosystem benefits that should be monetized </w:t>
      </w:r>
      <w:proofErr w:type="gramStart"/>
      <w:r w:rsidRPr="00107DB9">
        <w:rPr>
          <w:lang w:val="en-GB"/>
        </w:rPr>
        <w:t>in order to</w:t>
      </w:r>
      <w:proofErr w:type="gramEnd"/>
      <w:r w:rsidRPr="00107DB9">
        <w:rPr>
          <w:lang w:val="en-GB"/>
        </w:rPr>
        <w:t xml:space="preserve"> capture their full value. </w:t>
      </w:r>
      <w:r w:rsidR="00245423">
        <w:rPr>
          <w:lang w:val="en-GB"/>
        </w:rPr>
        <w:t xml:space="preserve">When this is achieved, </w:t>
      </w:r>
      <w:r w:rsidR="00BC184F" w:rsidRPr="00BC184F">
        <w:rPr>
          <w:lang w:val="en-GB"/>
        </w:rPr>
        <w:t>NWRMs tend to show favourable cost–benefit ratios, especially when their multiple co</w:t>
      </w:r>
      <w:r w:rsidR="00BC184F" w:rsidRPr="00BC184F">
        <w:rPr>
          <w:lang w:val="en-GB"/>
        </w:rPr>
        <w:noBreakHyphen/>
        <w:t xml:space="preserve">benefits (flood mitigation, water quality, biodiversity, carbon sequestration) are </w:t>
      </w:r>
      <w:proofErr w:type="gramStart"/>
      <w:r w:rsidR="00BC184F" w:rsidRPr="00BC184F">
        <w:rPr>
          <w:lang w:val="en-GB"/>
        </w:rPr>
        <w:t>taken into account</w:t>
      </w:r>
      <w:proofErr w:type="gramEnd"/>
      <w:r w:rsidR="00BC184F" w:rsidRPr="00BC184F">
        <w:rPr>
          <w:lang w:val="en-GB"/>
        </w:rPr>
        <w:t>.</w:t>
      </w:r>
    </w:p>
    <w:p w14:paraId="3A6F996B" w14:textId="384530C8" w:rsidR="00B41529" w:rsidRDefault="00BA22EA" w:rsidP="00B41529">
      <w:pPr>
        <w:rPr>
          <w:lang w:val="en-GB"/>
        </w:rPr>
      </w:pPr>
      <w:r>
        <w:rPr>
          <w:lang w:val="en-GB"/>
        </w:rPr>
        <w:t>S</w:t>
      </w:r>
      <w:r w:rsidR="00941A7D">
        <w:rPr>
          <w:lang w:val="en-GB"/>
        </w:rPr>
        <w:t>pecifically, c</w:t>
      </w:r>
      <w:r w:rsidR="002A6F1E" w:rsidRPr="00BD5D01">
        <w:rPr>
          <w:lang w:val="en-GB"/>
        </w:rPr>
        <w:t>ost–benefit analyses compare construction and operational costs with benefits per cubic metre of water retained</w:t>
      </w:r>
      <w:r w:rsidR="002A6F1E" w:rsidRPr="00113B20">
        <w:rPr>
          <w:lang w:val="en-GB"/>
        </w:rPr>
        <w:t xml:space="preserve">. </w:t>
      </w:r>
      <w:r w:rsidR="00922050">
        <w:rPr>
          <w:lang w:val="en-GB"/>
        </w:rPr>
        <w:t>As a result,</w:t>
      </w:r>
      <w:r w:rsidR="0044453B">
        <w:rPr>
          <w:lang w:val="en-GB"/>
        </w:rPr>
        <w:t xml:space="preserve"> the</w:t>
      </w:r>
      <w:r w:rsidR="002A6F1E" w:rsidRPr="00113B20">
        <w:rPr>
          <w:lang w:val="en-GB"/>
        </w:rPr>
        <w:t xml:space="preserve"> </w:t>
      </w:r>
      <w:r w:rsidR="0044453B">
        <w:rPr>
          <w:lang w:val="en-GB"/>
        </w:rPr>
        <w:t xml:space="preserve">cost benefit ratio (CBR) </w:t>
      </w:r>
      <w:r w:rsidR="002A6F1E" w:rsidRPr="00113B20">
        <w:rPr>
          <w:lang w:val="en-GB"/>
        </w:rPr>
        <w:t>improves significantly in flood</w:t>
      </w:r>
      <w:r w:rsidR="002A6F1E" w:rsidRPr="00113B20">
        <w:rPr>
          <w:lang w:val="en-GB"/>
        </w:rPr>
        <w:noBreakHyphen/>
        <w:t xml:space="preserve">prone areas where avoided damages are high. </w:t>
      </w:r>
      <w:r>
        <w:rPr>
          <w:lang w:val="en-GB"/>
        </w:rPr>
        <w:t>R</w:t>
      </w:r>
      <w:r w:rsidR="00B41529" w:rsidRPr="00113B20">
        <w:rPr>
          <w:lang w:val="en-GB"/>
        </w:rPr>
        <w:t xml:space="preserve">ecent reviews highlight that NWRMs deliver a wide range of </w:t>
      </w:r>
      <w:r w:rsidR="00B41529" w:rsidRPr="00B41529">
        <w:rPr>
          <w:lang w:val="en-GB"/>
        </w:rPr>
        <w:t>benefits</w:t>
      </w:r>
      <w:r w:rsidR="00B41529" w:rsidRPr="00113B20">
        <w:rPr>
          <w:lang w:val="en-GB"/>
        </w:rPr>
        <w:t xml:space="preserve">, including reduced flood peaks, improved water quality, groundwater recharge, soil fertility, and biodiversity gains. </w:t>
      </w:r>
      <w:r w:rsidR="00B41529">
        <w:rPr>
          <w:lang w:val="en-GB"/>
        </w:rPr>
        <w:t xml:space="preserve">All these </w:t>
      </w:r>
      <w:r w:rsidR="00B41529" w:rsidRPr="00113B20">
        <w:rPr>
          <w:lang w:val="en-GB"/>
        </w:rPr>
        <w:t xml:space="preserve">benefits substantially improve the cost–benefit ratio when properly accounted for. </w:t>
      </w:r>
    </w:p>
    <w:p w14:paraId="4E654CF0" w14:textId="7748112B" w:rsidR="00421BFC" w:rsidRDefault="00421BFC" w:rsidP="00B41529">
      <w:pPr>
        <w:rPr>
          <w:lang w:val="en-GB"/>
        </w:rPr>
      </w:pPr>
      <w:r>
        <w:rPr>
          <w:lang w:val="en-GB"/>
        </w:rPr>
        <w:t xml:space="preserve">Typical range based on EU studies </w:t>
      </w:r>
      <w:r w:rsidR="001A66D6">
        <w:rPr>
          <w:lang w:val="en-GB"/>
        </w:rPr>
        <w:t>(</w:t>
      </w:r>
      <w:r w:rsidR="001A66D6" w:rsidRPr="00107DB9">
        <w:rPr>
          <w:lang w:val="en-GB"/>
        </w:rPr>
        <w:t>EU NWRM Synthesis Document on economic assessment</w:t>
      </w:r>
      <w:r w:rsidR="001A66D6">
        <w:rPr>
          <w:lang w:val="en-GB"/>
        </w:rPr>
        <w:t>)</w:t>
      </w:r>
      <w:r w:rsidR="001F7D73">
        <w:rPr>
          <w:lang w:val="en-GB"/>
        </w:rPr>
        <w:t xml:space="preserve"> show:</w:t>
      </w:r>
    </w:p>
    <w:p w14:paraId="28D1D4EE" w14:textId="77777777" w:rsidR="00421BFC" w:rsidRPr="00113B20" w:rsidRDefault="00421BFC" w:rsidP="00421BFC">
      <w:pPr>
        <w:numPr>
          <w:ilvl w:val="0"/>
          <w:numId w:val="245"/>
        </w:numPr>
        <w:rPr>
          <w:lang w:val="en-GB"/>
        </w:rPr>
      </w:pPr>
      <w:r w:rsidRPr="00113B20">
        <w:rPr>
          <w:b/>
          <w:bCs/>
          <w:lang w:val="en-GB"/>
        </w:rPr>
        <w:t>CBR &gt; 1</w:t>
      </w:r>
      <w:r w:rsidRPr="00113B20">
        <w:rPr>
          <w:lang w:val="en-GB"/>
        </w:rPr>
        <w:t xml:space="preserve"> for most NWRMs when co</w:t>
      </w:r>
      <w:r w:rsidRPr="00113B20">
        <w:rPr>
          <w:lang w:val="en-GB"/>
        </w:rPr>
        <w:noBreakHyphen/>
        <w:t>benefits are included.</w:t>
      </w:r>
    </w:p>
    <w:p w14:paraId="14E277D2" w14:textId="77777777" w:rsidR="00421BFC" w:rsidRPr="00113B20" w:rsidRDefault="00421BFC" w:rsidP="00421BFC">
      <w:pPr>
        <w:numPr>
          <w:ilvl w:val="0"/>
          <w:numId w:val="245"/>
        </w:numPr>
        <w:rPr>
          <w:lang w:val="en-GB"/>
        </w:rPr>
      </w:pPr>
      <w:r w:rsidRPr="00113B20">
        <w:rPr>
          <w:b/>
          <w:bCs/>
          <w:lang w:val="en-GB"/>
        </w:rPr>
        <w:t>CBR between 2 and 5</w:t>
      </w:r>
      <w:r w:rsidRPr="00113B20">
        <w:rPr>
          <w:lang w:val="en-GB"/>
        </w:rPr>
        <w:t xml:space="preserve"> for measures with strong flood</w:t>
      </w:r>
      <w:r w:rsidRPr="00113B20">
        <w:rPr>
          <w:lang w:val="en-GB"/>
        </w:rPr>
        <w:noBreakHyphen/>
        <w:t>mitigation effects (e.g., floodplain restoration).</w:t>
      </w:r>
    </w:p>
    <w:p w14:paraId="4F1B6018" w14:textId="77777777" w:rsidR="00421BFC" w:rsidRPr="00113B20" w:rsidRDefault="00421BFC" w:rsidP="00421BFC">
      <w:pPr>
        <w:numPr>
          <w:ilvl w:val="0"/>
          <w:numId w:val="245"/>
        </w:numPr>
        <w:rPr>
          <w:lang w:val="en-GB"/>
        </w:rPr>
      </w:pPr>
      <w:r w:rsidRPr="00113B20">
        <w:rPr>
          <w:b/>
          <w:bCs/>
          <w:lang w:val="en-GB"/>
        </w:rPr>
        <w:t>CBR &lt; 1</w:t>
      </w:r>
      <w:r w:rsidRPr="00113B20">
        <w:rPr>
          <w:lang w:val="en-GB"/>
        </w:rPr>
        <w:t xml:space="preserve"> only when:</w:t>
      </w:r>
    </w:p>
    <w:p w14:paraId="68426A62" w14:textId="77777777" w:rsidR="00421BFC" w:rsidRPr="00113B20" w:rsidRDefault="00421BFC" w:rsidP="00421BFC">
      <w:pPr>
        <w:numPr>
          <w:ilvl w:val="1"/>
          <w:numId w:val="245"/>
        </w:numPr>
        <w:rPr>
          <w:lang w:val="en-GB"/>
        </w:rPr>
      </w:pPr>
      <w:r w:rsidRPr="00113B20">
        <w:rPr>
          <w:lang w:val="en-GB"/>
        </w:rPr>
        <w:t>land acquisition costs are very high,</w:t>
      </w:r>
    </w:p>
    <w:p w14:paraId="56F8207F" w14:textId="77777777" w:rsidR="00421BFC" w:rsidRPr="00113B20" w:rsidRDefault="00421BFC" w:rsidP="00421BFC">
      <w:pPr>
        <w:numPr>
          <w:ilvl w:val="1"/>
          <w:numId w:val="245"/>
        </w:numPr>
        <w:rPr>
          <w:lang w:val="en-GB"/>
        </w:rPr>
      </w:pPr>
      <w:r w:rsidRPr="00113B20">
        <w:rPr>
          <w:lang w:val="en-GB"/>
        </w:rPr>
        <w:t>benefits are narrowly defined (e.g., only water retention),</w:t>
      </w:r>
    </w:p>
    <w:p w14:paraId="08037B63" w14:textId="77777777" w:rsidR="00421BFC" w:rsidRPr="00113B20" w:rsidRDefault="00421BFC" w:rsidP="00421BFC">
      <w:pPr>
        <w:numPr>
          <w:ilvl w:val="1"/>
          <w:numId w:val="245"/>
        </w:numPr>
        <w:rPr>
          <w:lang w:val="en-GB"/>
        </w:rPr>
      </w:pPr>
      <w:r w:rsidRPr="00113B20">
        <w:rPr>
          <w:lang w:val="en-GB"/>
        </w:rPr>
        <w:t>or maintenance is not secured.</w:t>
      </w:r>
    </w:p>
    <w:p w14:paraId="6AA115F3" w14:textId="77777777" w:rsidR="007E4259" w:rsidRPr="001B1FC1" w:rsidRDefault="007E4259" w:rsidP="007E4259">
      <w:pPr>
        <w:spacing w:before="0" w:after="0" w:line="240" w:lineRule="auto"/>
        <w:rPr>
          <w:sz w:val="4"/>
          <w:szCs w:val="4"/>
          <w:lang w:val="en-GB"/>
        </w:rPr>
      </w:pPr>
    </w:p>
    <w:p w14:paraId="64DC6B9B" w14:textId="5565C591" w:rsidR="00064A74" w:rsidRDefault="00447F05" w:rsidP="00064A74">
      <w:pPr>
        <w:rPr>
          <w:lang w:val="en-GB"/>
        </w:rPr>
      </w:pPr>
      <w:r>
        <w:rPr>
          <w:lang w:val="en-GB"/>
        </w:rPr>
        <w:fldChar w:fldCharType="begin"/>
      </w:r>
      <w:r>
        <w:rPr>
          <w:lang w:val="en-GB"/>
        </w:rPr>
        <w:instrText xml:space="preserve"> REF _Ref225868853 \h </w:instrText>
      </w:r>
      <w:r>
        <w:rPr>
          <w:lang w:val="en-GB"/>
        </w:rPr>
      </w:r>
      <w:r>
        <w:rPr>
          <w:lang w:val="en-GB"/>
        </w:rPr>
        <w:fldChar w:fldCharType="separate"/>
      </w:r>
      <w:r w:rsidR="00AA25C4" w:rsidRPr="00014197">
        <w:rPr>
          <w:lang w:val="en-GB"/>
        </w:rPr>
        <w:t xml:space="preserve">Table </w:t>
      </w:r>
      <w:r w:rsidR="00AA25C4">
        <w:rPr>
          <w:noProof/>
          <w:lang w:val="en-GB"/>
        </w:rPr>
        <w:t>15</w:t>
      </w:r>
      <w:r>
        <w:rPr>
          <w:lang w:val="en-GB"/>
        </w:rPr>
        <w:fldChar w:fldCharType="end"/>
      </w:r>
      <w:r w:rsidR="00064A74">
        <w:rPr>
          <w:lang w:val="en-GB"/>
        </w:rPr>
        <w:fldChar w:fldCharType="begin"/>
      </w:r>
      <w:r w:rsidR="00064A74">
        <w:rPr>
          <w:lang w:val="en-GB"/>
        </w:rPr>
        <w:instrText xml:space="preserve"> REF _Ref223194108 \h </w:instrText>
      </w:r>
      <w:r w:rsidR="00064A74">
        <w:rPr>
          <w:lang w:val="en-GB"/>
        </w:rPr>
      </w:r>
      <w:r w:rsidR="00064A74">
        <w:rPr>
          <w:lang w:val="en-GB"/>
        </w:rPr>
        <w:fldChar w:fldCharType="separate"/>
      </w:r>
      <w:r w:rsidR="00064A74">
        <w:rPr>
          <w:lang w:val="en-GB"/>
        </w:rPr>
        <w:fldChar w:fldCharType="end"/>
      </w:r>
      <w:r w:rsidR="00064A74">
        <w:rPr>
          <w:lang w:val="en-GB"/>
        </w:rPr>
        <w:t xml:space="preserve"> presents indicative CBR ranges on NWRMs projects in the EU.</w:t>
      </w:r>
    </w:p>
    <w:p w14:paraId="09C0D1A0" w14:textId="4A3790DD" w:rsidR="0037635C" w:rsidRPr="004B37FF" w:rsidRDefault="0037635C" w:rsidP="0037635C">
      <w:pPr>
        <w:pStyle w:val="Caption"/>
        <w:ind w:left="720"/>
        <w:rPr>
          <w:lang w:val="en-GB"/>
        </w:rPr>
      </w:pPr>
      <w:bookmarkStart w:id="69" w:name="_Ref225868853"/>
      <w:bookmarkStart w:id="70" w:name="_Toc225873027"/>
      <w:r w:rsidRPr="00014197">
        <w:rPr>
          <w:lang w:val="en-GB"/>
        </w:rPr>
        <w:t xml:space="preserve">Table </w:t>
      </w:r>
      <w:r w:rsidRPr="00E3781D">
        <w:rPr>
          <w:lang w:val="en-GB"/>
        </w:rPr>
        <w:fldChar w:fldCharType="begin"/>
      </w:r>
      <w:r w:rsidRPr="00014197">
        <w:rPr>
          <w:lang w:val="en-GB"/>
        </w:rPr>
        <w:instrText xml:space="preserve"> SEQ Table \* ARABIC </w:instrText>
      </w:r>
      <w:r w:rsidRPr="00E3781D">
        <w:rPr>
          <w:lang w:val="en-GB"/>
        </w:rPr>
        <w:fldChar w:fldCharType="separate"/>
      </w:r>
      <w:r w:rsidR="00AA25C4">
        <w:rPr>
          <w:noProof/>
          <w:lang w:val="en-GB"/>
        </w:rPr>
        <w:t>15</w:t>
      </w:r>
      <w:r w:rsidRPr="00E3781D">
        <w:rPr>
          <w:lang w:val="en-GB"/>
        </w:rPr>
        <w:fldChar w:fldCharType="end"/>
      </w:r>
      <w:bookmarkEnd w:id="69"/>
      <w:r w:rsidRPr="00014197">
        <w:rPr>
          <w:lang w:val="en-GB"/>
        </w:rPr>
        <w:t xml:space="preserve"> : </w:t>
      </w:r>
      <w:r w:rsidRPr="004B37FF">
        <w:rPr>
          <w:lang w:val="en-GB"/>
        </w:rPr>
        <w:t>Comparative Cost–Benefit Ratios Across NWRM Categories</w:t>
      </w:r>
      <w:bookmarkEnd w:id="70"/>
    </w:p>
    <w:tbl>
      <w:tblPr>
        <w:tblStyle w:val="2-11"/>
        <w:tblW w:w="0" w:type="auto"/>
        <w:tblLook w:val="04A0" w:firstRow="1" w:lastRow="0" w:firstColumn="1" w:lastColumn="0" w:noHBand="0" w:noVBand="1"/>
      </w:tblPr>
      <w:tblGrid>
        <w:gridCol w:w="2699"/>
        <w:gridCol w:w="1218"/>
        <w:gridCol w:w="3147"/>
        <w:gridCol w:w="2006"/>
      </w:tblGrid>
      <w:tr w:rsidR="0037635C" w:rsidRPr="004B37FF" w14:paraId="255ADDA5" w14:textId="77777777" w:rsidTr="00CE3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694C2" w14:textId="77777777" w:rsidR="0037635C" w:rsidRPr="004B37FF" w:rsidRDefault="0037635C" w:rsidP="00CE3A07">
            <w:pPr>
              <w:rPr>
                <w:lang w:val="en-GB"/>
              </w:rPr>
            </w:pPr>
            <w:r w:rsidRPr="004B37FF">
              <w:rPr>
                <w:lang w:val="en-GB"/>
              </w:rPr>
              <w:t>NWRM Category</w:t>
            </w:r>
          </w:p>
        </w:tc>
        <w:tc>
          <w:tcPr>
            <w:tcW w:w="0" w:type="auto"/>
            <w:hideMark/>
          </w:tcPr>
          <w:p w14:paraId="59F5A1B4" w14:textId="77777777" w:rsidR="0037635C" w:rsidRPr="004B37FF" w:rsidRDefault="0037635C" w:rsidP="00CE3A07">
            <w:pPr>
              <w:cnfStyle w:val="100000000000" w:firstRow="1" w:lastRow="0" w:firstColumn="0" w:lastColumn="0" w:oddVBand="0" w:evenVBand="0" w:oddHBand="0" w:evenHBand="0" w:firstRowFirstColumn="0" w:firstRowLastColumn="0" w:lastRowFirstColumn="0" w:lastRowLastColumn="0"/>
              <w:rPr>
                <w:lang w:val="en-GB"/>
              </w:rPr>
            </w:pPr>
            <w:r w:rsidRPr="004B37FF">
              <w:rPr>
                <w:lang w:val="en-GB"/>
              </w:rPr>
              <w:t xml:space="preserve">Typical CBR Range </w:t>
            </w:r>
            <w:r w:rsidRPr="004B37FF">
              <w:rPr>
                <w:i/>
                <w:iCs/>
                <w:lang w:val="en-GB"/>
              </w:rPr>
              <w:t>(inferred)</w:t>
            </w:r>
          </w:p>
        </w:tc>
        <w:tc>
          <w:tcPr>
            <w:tcW w:w="0" w:type="auto"/>
            <w:hideMark/>
          </w:tcPr>
          <w:p w14:paraId="3F495E51" w14:textId="77777777" w:rsidR="0037635C" w:rsidRPr="004B37FF" w:rsidRDefault="0037635C" w:rsidP="00CE3A07">
            <w:pPr>
              <w:cnfStyle w:val="100000000000" w:firstRow="1" w:lastRow="0" w:firstColumn="0" w:lastColumn="0" w:oddVBand="0" w:evenVBand="0" w:oddHBand="0" w:evenHBand="0" w:firstRowFirstColumn="0" w:firstRowLastColumn="0" w:lastRowFirstColumn="0" w:lastRowLastColumn="0"/>
              <w:rPr>
                <w:lang w:val="en-GB"/>
              </w:rPr>
            </w:pPr>
            <w:r w:rsidRPr="004B37FF">
              <w:rPr>
                <w:lang w:val="en-GB"/>
              </w:rPr>
              <w:t>Why This Range?</w:t>
            </w:r>
          </w:p>
        </w:tc>
        <w:tc>
          <w:tcPr>
            <w:tcW w:w="0" w:type="auto"/>
            <w:hideMark/>
          </w:tcPr>
          <w:p w14:paraId="7CB420CA" w14:textId="77777777" w:rsidR="0037635C" w:rsidRPr="004B37FF" w:rsidRDefault="0037635C" w:rsidP="00CE3A07">
            <w:pPr>
              <w:cnfStyle w:val="100000000000" w:firstRow="1" w:lastRow="0" w:firstColumn="0" w:lastColumn="0" w:oddVBand="0" w:evenVBand="0" w:oddHBand="0" w:evenHBand="0" w:firstRowFirstColumn="0" w:firstRowLastColumn="0" w:lastRowFirstColumn="0" w:lastRowLastColumn="0"/>
              <w:rPr>
                <w:lang w:val="en-GB"/>
              </w:rPr>
            </w:pPr>
            <w:r w:rsidRPr="004B37FF">
              <w:rPr>
                <w:lang w:val="en-GB"/>
              </w:rPr>
              <w:t>Key Drivers</w:t>
            </w:r>
          </w:p>
        </w:tc>
      </w:tr>
      <w:tr w:rsidR="0037635C" w:rsidRPr="004C194E" w14:paraId="6159CC28" w14:textId="77777777" w:rsidTr="00CE3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F5CAF3" w14:textId="77777777" w:rsidR="0037635C" w:rsidRPr="004B37FF" w:rsidRDefault="0037635C" w:rsidP="000718B3">
            <w:pPr>
              <w:jc w:val="left"/>
              <w:rPr>
                <w:lang w:val="en-GB"/>
              </w:rPr>
            </w:pPr>
            <w:r w:rsidRPr="004B37FF">
              <w:rPr>
                <w:lang w:val="en-GB"/>
              </w:rPr>
              <w:t>Urban NWRMs (green roofs, permeable pavements, rain gardens)</w:t>
            </w:r>
          </w:p>
        </w:tc>
        <w:tc>
          <w:tcPr>
            <w:tcW w:w="0" w:type="auto"/>
            <w:hideMark/>
          </w:tcPr>
          <w:p w14:paraId="5577951B"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b/>
                <w:bCs/>
                <w:lang w:val="en-GB"/>
              </w:rPr>
              <w:t>0.8 – 2.0</w:t>
            </w:r>
          </w:p>
        </w:tc>
        <w:tc>
          <w:tcPr>
            <w:tcW w:w="0" w:type="auto"/>
            <w:hideMark/>
          </w:tcPr>
          <w:p w14:paraId="67A01BED"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lang w:val="en-GB"/>
              </w:rPr>
              <w:t>Benefits often localized; high installation/maintenance costs; strong co</w:t>
            </w:r>
            <w:r w:rsidRPr="004B37FF">
              <w:rPr>
                <w:lang w:val="en-GB"/>
              </w:rPr>
              <w:noBreakHyphen/>
              <w:t>benefits (heat mitigation, amenity) improve CBR.</w:t>
            </w:r>
          </w:p>
        </w:tc>
        <w:tc>
          <w:tcPr>
            <w:tcW w:w="0" w:type="auto"/>
            <w:hideMark/>
          </w:tcPr>
          <w:p w14:paraId="045C3B40"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lang w:val="en-GB"/>
              </w:rPr>
              <w:t>Urban land prices, avoided stormwater costs, heat</w:t>
            </w:r>
            <w:r w:rsidRPr="004B37FF">
              <w:rPr>
                <w:lang w:val="en-GB"/>
              </w:rPr>
              <w:noBreakHyphen/>
              <w:t xml:space="preserve">island reduction, </w:t>
            </w:r>
            <w:r w:rsidRPr="004B37FF">
              <w:rPr>
                <w:lang w:val="en-GB"/>
              </w:rPr>
              <w:lastRenderedPageBreak/>
              <w:t>maintenance intensity.</w:t>
            </w:r>
          </w:p>
        </w:tc>
      </w:tr>
      <w:tr w:rsidR="0037635C" w:rsidRPr="004C194E" w14:paraId="6A81C92F" w14:textId="77777777" w:rsidTr="00CE3A07">
        <w:tc>
          <w:tcPr>
            <w:cnfStyle w:val="001000000000" w:firstRow="0" w:lastRow="0" w:firstColumn="1" w:lastColumn="0" w:oddVBand="0" w:evenVBand="0" w:oddHBand="0" w:evenHBand="0" w:firstRowFirstColumn="0" w:firstRowLastColumn="0" w:lastRowFirstColumn="0" w:lastRowLastColumn="0"/>
            <w:tcW w:w="0" w:type="auto"/>
            <w:hideMark/>
          </w:tcPr>
          <w:p w14:paraId="4CFA066D" w14:textId="77777777" w:rsidR="0037635C" w:rsidRPr="004B37FF" w:rsidRDefault="0037635C" w:rsidP="000718B3">
            <w:pPr>
              <w:jc w:val="left"/>
              <w:rPr>
                <w:lang w:val="en-GB"/>
              </w:rPr>
            </w:pPr>
            <w:r w:rsidRPr="004B37FF">
              <w:rPr>
                <w:lang w:val="en-GB"/>
              </w:rPr>
              <w:lastRenderedPageBreak/>
              <w:t>Agricultural NWRMs (buffer strips, contour farming, hedgerows, soil conservation)</w:t>
            </w:r>
          </w:p>
        </w:tc>
        <w:tc>
          <w:tcPr>
            <w:tcW w:w="0" w:type="auto"/>
            <w:hideMark/>
          </w:tcPr>
          <w:p w14:paraId="2ED57304"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b/>
                <w:bCs/>
                <w:lang w:val="en-GB"/>
              </w:rPr>
              <w:t>1.5 – 4.0</w:t>
            </w:r>
          </w:p>
        </w:tc>
        <w:tc>
          <w:tcPr>
            <w:tcW w:w="0" w:type="auto"/>
            <w:hideMark/>
          </w:tcPr>
          <w:p w14:paraId="4DAA3E1D"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lang w:val="en-GB"/>
              </w:rPr>
              <w:t>Low implementation cost + strong soil, water quality, and productivity benefits.</w:t>
            </w:r>
          </w:p>
        </w:tc>
        <w:tc>
          <w:tcPr>
            <w:tcW w:w="0" w:type="auto"/>
            <w:hideMark/>
          </w:tcPr>
          <w:p w14:paraId="171DBA53"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lang w:val="en-GB"/>
              </w:rPr>
              <w:t>Soil fertility gains, erosion reduction, CAP incentives, low capital cost.</w:t>
            </w:r>
          </w:p>
        </w:tc>
      </w:tr>
      <w:tr w:rsidR="0037635C" w:rsidRPr="004C194E" w14:paraId="5D838DA3" w14:textId="77777777" w:rsidTr="00CE3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0FF169" w14:textId="041A50F0" w:rsidR="0037635C" w:rsidRPr="004B37FF" w:rsidRDefault="000718B3" w:rsidP="000718B3">
            <w:pPr>
              <w:jc w:val="left"/>
              <w:rPr>
                <w:lang w:val="en-GB"/>
              </w:rPr>
            </w:pPr>
            <w:proofErr w:type="spellStart"/>
            <w:r>
              <w:rPr>
                <w:lang w:val="en-GB"/>
              </w:rPr>
              <w:t>Hydromorphological</w:t>
            </w:r>
            <w:proofErr w:type="spellEnd"/>
            <w:r>
              <w:rPr>
                <w:lang w:val="en-GB"/>
              </w:rPr>
              <w:t xml:space="preserve"> &amp; Wetland</w:t>
            </w:r>
            <w:r w:rsidR="0037635C" w:rsidRPr="004B37FF">
              <w:rPr>
                <w:lang w:val="en-GB"/>
              </w:rPr>
              <w:t xml:space="preserve"> NWRMs (floodplain reconnection, wetland restoration, re</w:t>
            </w:r>
            <w:r w:rsidR="0037635C" w:rsidRPr="004B37FF">
              <w:rPr>
                <w:lang w:val="en-GB"/>
              </w:rPr>
              <w:noBreakHyphen/>
              <w:t>meandering)</w:t>
            </w:r>
          </w:p>
        </w:tc>
        <w:tc>
          <w:tcPr>
            <w:tcW w:w="0" w:type="auto"/>
            <w:hideMark/>
          </w:tcPr>
          <w:p w14:paraId="4EACFABF"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b/>
                <w:bCs/>
                <w:lang w:val="en-GB"/>
              </w:rPr>
              <w:t>2.0 – 5.0+</w:t>
            </w:r>
          </w:p>
        </w:tc>
        <w:tc>
          <w:tcPr>
            <w:tcW w:w="0" w:type="auto"/>
            <w:hideMark/>
          </w:tcPr>
          <w:p w14:paraId="5D1C54AA"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lang w:val="en-GB"/>
              </w:rPr>
              <w:t>Highest avoided</w:t>
            </w:r>
            <w:r w:rsidRPr="004B37FF">
              <w:rPr>
                <w:lang w:val="en-GB"/>
              </w:rPr>
              <w:noBreakHyphen/>
              <w:t>damage benefits in flood</w:t>
            </w:r>
            <w:r w:rsidRPr="004B37FF">
              <w:rPr>
                <w:lang w:val="en-GB"/>
              </w:rPr>
              <w:noBreakHyphen/>
              <w:t>prone basins; strong biodiversity and groundwater recharge co</w:t>
            </w:r>
            <w:r w:rsidRPr="004B37FF">
              <w:rPr>
                <w:lang w:val="en-GB"/>
              </w:rPr>
              <w:noBreakHyphen/>
              <w:t>benefits.</w:t>
            </w:r>
          </w:p>
        </w:tc>
        <w:tc>
          <w:tcPr>
            <w:tcW w:w="0" w:type="auto"/>
            <w:hideMark/>
          </w:tcPr>
          <w:p w14:paraId="22E8F173" w14:textId="77777777" w:rsidR="0037635C" w:rsidRPr="004B37FF" w:rsidRDefault="0037635C" w:rsidP="00CE3A07">
            <w:pPr>
              <w:cnfStyle w:val="000000100000" w:firstRow="0" w:lastRow="0" w:firstColumn="0" w:lastColumn="0" w:oddVBand="0" w:evenVBand="0" w:oddHBand="1" w:evenHBand="0" w:firstRowFirstColumn="0" w:firstRowLastColumn="0" w:lastRowFirstColumn="0" w:lastRowLastColumn="0"/>
              <w:rPr>
                <w:lang w:val="en-GB"/>
              </w:rPr>
            </w:pPr>
            <w:r w:rsidRPr="004B37FF">
              <w:rPr>
                <w:lang w:val="en-GB"/>
              </w:rPr>
              <w:t>Flood</w:t>
            </w:r>
            <w:r w:rsidRPr="004B37FF">
              <w:rPr>
                <w:lang w:val="en-GB"/>
              </w:rPr>
              <w:noBreakHyphen/>
              <w:t>risk reduction, land acquisition cost, ecosystem service valuation.</w:t>
            </w:r>
          </w:p>
        </w:tc>
      </w:tr>
      <w:tr w:rsidR="0037635C" w:rsidRPr="004C194E" w14:paraId="11305B7A" w14:textId="77777777" w:rsidTr="00CE3A07">
        <w:tc>
          <w:tcPr>
            <w:cnfStyle w:val="001000000000" w:firstRow="0" w:lastRow="0" w:firstColumn="1" w:lastColumn="0" w:oddVBand="0" w:evenVBand="0" w:oddHBand="0" w:evenHBand="0" w:firstRowFirstColumn="0" w:firstRowLastColumn="0" w:lastRowFirstColumn="0" w:lastRowLastColumn="0"/>
            <w:tcW w:w="0" w:type="auto"/>
            <w:hideMark/>
          </w:tcPr>
          <w:p w14:paraId="1ADD7D49" w14:textId="77777777" w:rsidR="0037635C" w:rsidRPr="004B37FF" w:rsidRDefault="0037635C" w:rsidP="000718B3">
            <w:pPr>
              <w:jc w:val="left"/>
              <w:rPr>
                <w:lang w:val="en-GB"/>
              </w:rPr>
            </w:pPr>
            <w:r w:rsidRPr="004B37FF">
              <w:rPr>
                <w:lang w:val="en-GB"/>
              </w:rPr>
              <w:t>Forest NWRMs (afforestation, riparian forest buffers, wildfire</w:t>
            </w:r>
            <w:r w:rsidRPr="004B37FF">
              <w:rPr>
                <w:lang w:val="en-GB"/>
              </w:rPr>
              <w:noBreakHyphen/>
              <w:t>resilient management)</w:t>
            </w:r>
          </w:p>
        </w:tc>
        <w:tc>
          <w:tcPr>
            <w:tcW w:w="0" w:type="auto"/>
            <w:hideMark/>
          </w:tcPr>
          <w:p w14:paraId="3E1C0F8B"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b/>
                <w:bCs/>
                <w:lang w:val="en-GB"/>
              </w:rPr>
              <w:t>1.2 – 3.5</w:t>
            </w:r>
          </w:p>
        </w:tc>
        <w:tc>
          <w:tcPr>
            <w:tcW w:w="0" w:type="auto"/>
            <w:hideMark/>
          </w:tcPr>
          <w:p w14:paraId="558D1FE9"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lang w:val="en-GB"/>
              </w:rPr>
              <w:t>Moderate costs with long</w:t>
            </w:r>
            <w:r w:rsidRPr="004B37FF">
              <w:rPr>
                <w:lang w:val="en-GB"/>
              </w:rPr>
              <w:noBreakHyphen/>
              <w:t>term hydrological and carbon benefits; strong performance in erosion</w:t>
            </w:r>
            <w:r w:rsidRPr="004B37FF">
              <w:rPr>
                <w:lang w:val="en-GB"/>
              </w:rPr>
              <w:noBreakHyphen/>
              <w:t>prone basins.</w:t>
            </w:r>
          </w:p>
        </w:tc>
        <w:tc>
          <w:tcPr>
            <w:tcW w:w="0" w:type="auto"/>
            <w:hideMark/>
          </w:tcPr>
          <w:p w14:paraId="220E1460" w14:textId="77777777" w:rsidR="0037635C" w:rsidRPr="004B37FF" w:rsidRDefault="0037635C" w:rsidP="00CE3A07">
            <w:pPr>
              <w:cnfStyle w:val="000000000000" w:firstRow="0" w:lastRow="0" w:firstColumn="0" w:lastColumn="0" w:oddVBand="0" w:evenVBand="0" w:oddHBand="0" w:evenHBand="0" w:firstRowFirstColumn="0" w:firstRowLastColumn="0" w:lastRowFirstColumn="0" w:lastRowLastColumn="0"/>
              <w:rPr>
                <w:lang w:val="en-GB"/>
              </w:rPr>
            </w:pPr>
            <w:r w:rsidRPr="004B37FF">
              <w:rPr>
                <w:lang w:val="en-GB"/>
              </w:rPr>
              <w:t>Carbon sequestration valuation, erosion control, wildfire risk reduction, long time horizon.</w:t>
            </w:r>
          </w:p>
        </w:tc>
      </w:tr>
    </w:tbl>
    <w:p w14:paraId="07321E6E" w14:textId="77777777" w:rsidR="0037635C" w:rsidRPr="0037635C" w:rsidRDefault="0037635C" w:rsidP="0037635C">
      <w:pPr>
        <w:spacing w:before="0" w:after="0" w:line="240" w:lineRule="auto"/>
        <w:rPr>
          <w:sz w:val="4"/>
          <w:szCs w:val="4"/>
          <w:lang w:val="en-GB"/>
        </w:rPr>
      </w:pPr>
    </w:p>
    <w:p w14:paraId="14B17096" w14:textId="6E9CCC15" w:rsidR="00702A80" w:rsidRDefault="00127B93" w:rsidP="00726C2C">
      <w:pPr>
        <w:rPr>
          <w:lang w:val="en-GB"/>
        </w:rPr>
      </w:pPr>
      <w:r w:rsidRPr="00127B93">
        <w:rPr>
          <w:lang w:val="en-GB"/>
        </w:rPr>
        <w:t xml:space="preserve">Equally critical are the </w:t>
      </w:r>
      <w:r w:rsidRPr="00931BCA">
        <w:rPr>
          <w:i/>
          <w:iCs/>
          <w:lang w:val="en-GB"/>
        </w:rPr>
        <w:t xml:space="preserve">social </w:t>
      </w:r>
      <w:r w:rsidR="00702A80" w:rsidRPr="00931BCA">
        <w:rPr>
          <w:i/>
          <w:iCs/>
          <w:lang w:val="en-GB"/>
        </w:rPr>
        <w:t>preconditions</w:t>
      </w:r>
      <w:r w:rsidR="00B522C7">
        <w:rPr>
          <w:lang w:val="en-GB"/>
        </w:rPr>
        <w:t xml:space="preserve">, as </w:t>
      </w:r>
      <w:r w:rsidR="00906C79" w:rsidRPr="00127B93">
        <w:rPr>
          <w:lang w:val="en-GB"/>
        </w:rPr>
        <w:t>trust in public authorities</w:t>
      </w:r>
      <w:r w:rsidR="00E32EC0">
        <w:rPr>
          <w:lang w:val="en-GB"/>
        </w:rPr>
        <w:t xml:space="preserve"> and </w:t>
      </w:r>
      <w:r w:rsidR="00EA0022">
        <w:rPr>
          <w:lang w:val="en-GB"/>
        </w:rPr>
        <w:t xml:space="preserve">in </w:t>
      </w:r>
      <w:r w:rsidR="00E32EC0">
        <w:rPr>
          <w:lang w:val="en-GB"/>
        </w:rPr>
        <w:t xml:space="preserve">a </w:t>
      </w:r>
      <w:r w:rsidR="00EA0022">
        <w:rPr>
          <w:lang w:val="en-GB"/>
        </w:rPr>
        <w:t>broader</w:t>
      </w:r>
      <w:r w:rsidR="00E32EC0">
        <w:rPr>
          <w:lang w:val="en-GB"/>
        </w:rPr>
        <w:t xml:space="preserve"> social contract</w:t>
      </w:r>
      <w:r w:rsidR="00906C79" w:rsidRPr="00127B93">
        <w:rPr>
          <w:lang w:val="en-GB"/>
        </w:rPr>
        <w:t xml:space="preserve"> determine </w:t>
      </w:r>
      <w:r w:rsidR="00906C79">
        <w:rPr>
          <w:lang w:val="en-GB"/>
        </w:rPr>
        <w:t xml:space="preserve">the public acceptance </w:t>
      </w:r>
      <w:r w:rsidR="00E32EC0">
        <w:rPr>
          <w:lang w:val="en-GB"/>
        </w:rPr>
        <w:t>of</w:t>
      </w:r>
      <w:r w:rsidR="00906C79" w:rsidRPr="00127B93">
        <w:rPr>
          <w:lang w:val="en-GB"/>
        </w:rPr>
        <w:t xml:space="preserve"> NWRMs</w:t>
      </w:r>
      <w:r w:rsidR="00E32EC0">
        <w:rPr>
          <w:lang w:val="en-GB"/>
        </w:rPr>
        <w:t xml:space="preserve">. </w:t>
      </w:r>
      <w:r w:rsidR="00EA0022">
        <w:rPr>
          <w:lang w:val="en-GB"/>
        </w:rPr>
        <w:t>Local communities</w:t>
      </w:r>
      <w:r w:rsidR="00926369">
        <w:rPr>
          <w:lang w:val="en-GB"/>
        </w:rPr>
        <w:t xml:space="preserve"> should perceive NWRMs</w:t>
      </w:r>
      <w:r w:rsidR="00906C79" w:rsidRPr="00127B93">
        <w:rPr>
          <w:lang w:val="en-GB"/>
        </w:rPr>
        <w:t xml:space="preserve"> as beneficial interventions</w:t>
      </w:r>
      <w:r w:rsidR="00926369">
        <w:rPr>
          <w:lang w:val="en-GB"/>
        </w:rPr>
        <w:t xml:space="preserve"> for</w:t>
      </w:r>
      <w:r w:rsidR="00972FF1">
        <w:rPr>
          <w:lang w:val="en-GB"/>
        </w:rPr>
        <w:t xml:space="preserve"> all,</w:t>
      </w:r>
      <w:r w:rsidR="00906C79" w:rsidRPr="00127B93">
        <w:rPr>
          <w:lang w:val="en-GB"/>
        </w:rPr>
        <w:t xml:space="preserve"> rather than externally imposed constraints</w:t>
      </w:r>
      <w:r w:rsidR="00972FF1">
        <w:rPr>
          <w:lang w:val="en-GB"/>
        </w:rPr>
        <w:t>.</w:t>
      </w:r>
      <w:r w:rsidR="00931BCA">
        <w:rPr>
          <w:lang w:val="en-GB"/>
        </w:rPr>
        <w:t xml:space="preserve"> To this end, social preconditions </w:t>
      </w:r>
      <w:r w:rsidR="00F61FD6">
        <w:rPr>
          <w:lang w:val="en-GB"/>
        </w:rPr>
        <w:t xml:space="preserve">involve both stakeholder engagement and social acceptance. Stakeholder engagement includes local </w:t>
      </w:r>
      <w:r w:rsidR="007D18E9" w:rsidRPr="001D77CD">
        <w:rPr>
          <w:i/>
          <w:iCs/>
          <w:lang w:val="en-GB"/>
        </w:rPr>
        <w:t>stakeholders’</w:t>
      </w:r>
      <w:r w:rsidR="00F61FD6" w:rsidRPr="001D77CD">
        <w:rPr>
          <w:i/>
          <w:iCs/>
          <w:lang w:val="en-GB"/>
        </w:rPr>
        <w:t xml:space="preserve"> in</w:t>
      </w:r>
      <w:r w:rsidR="00C90AE4" w:rsidRPr="001D77CD">
        <w:rPr>
          <w:i/>
          <w:iCs/>
          <w:lang w:val="en-GB"/>
        </w:rPr>
        <w:t>volvement from an early stage</w:t>
      </w:r>
      <w:r w:rsidR="00C90AE4">
        <w:rPr>
          <w:lang w:val="en-GB"/>
        </w:rPr>
        <w:t xml:space="preserve"> </w:t>
      </w:r>
      <w:proofErr w:type="gramStart"/>
      <w:r w:rsidR="00C90AE4">
        <w:rPr>
          <w:lang w:val="en-GB"/>
        </w:rPr>
        <w:t>in order to</w:t>
      </w:r>
      <w:proofErr w:type="gramEnd"/>
      <w:r w:rsidR="00C90AE4">
        <w:rPr>
          <w:lang w:val="en-GB"/>
        </w:rPr>
        <w:t xml:space="preserve"> participate in the NWRMs co-design and</w:t>
      </w:r>
      <w:r w:rsidR="00567326">
        <w:rPr>
          <w:lang w:val="en-GB"/>
        </w:rPr>
        <w:t xml:space="preserve"> to resolve any potential conflicts early on.</w:t>
      </w:r>
      <w:r w:rsidR="001D77CD">
        <w:rPr>
          <w:lang w:val="en-GB"/>
        </w:rPr>
        <w:t xml:space="preserve"> In this way social acceptance is slowing </w:t>
      </w:r>
      <w:r w:rsidR="00A37CAB">
        <w:rPr>
          <w:lang w:val="en-GB"/>
        </w:rPr>
        <w:t>built as communities become aware of NWRMs benefits and</w:t>
      </w:r>
      <w:r w:rsidR="00233627">
        <w:rPr>
          <w:lang w:val="en-GB"/>
        </w:rPr>
        <w:t xml:space="preserve"> their concerned are addressed.</w:t>
      </w:r>
      <w:r w:rsidR="0063354B">
        <w:rPr>
          <w:lang w:val="en-GB"/>
        </w:rPr>
        <w:t xml:space="preserve"> </w:t>
      </w:r>
    </w:p>
    <w:p w14:paraId="1A207724" w14:textId="77777777" w:rsidR="0037635C" w:rsidRPr="0037635C" w:rsidRDefault="0037635C" w:rsidP="0037635C">
      <w:pPr>
        <w:spacing w:before="0" w:after="0" w:line="240" w:lineRule="auto"/>
        <w:rPr>
          <w:sz w:val="4"/>
          <w:szCs w:val="4"/>
          <w:lang w:val="en-GB"/>
        </w:rPr>
      </w:pPr>
    </w:p>
    <w:p w14:paraId="79FB7B34" w14:textId="4864FB08" w:rsidR="005624DB" w:rsidRPr="00B33921" w:rsidRDefault="0018798A" w:rsidP="005624DB">
      <w:pPr>
        <w:rPr>
          <w:lang w:val="en-GB"/>
        </w:rPr>
      </w:pPr>
      <w:r>
        <w:rPr>
          <w:lang w:val="en-GB"/>
        </w:rPr>
        <w:t xml:space="preserve">NWRMs performance regarding the </w:t>
      </w:r>
      <w:r w:rsidRPr="00080B3B">
        <w:rPr>
          <w:i/>
          <w:iCs/>
          <w:lang w:val="en-GB"/>
        </w:rPr>
        <w:t>social-economic preconditions</w:t>
      </w:r>
      <w:r>
        <w:rPr>
          <w:lang w:val="en-GB"/>
        </w:rPr>
        <w:t xml:space="preserve"> is similarly evaluated based on i</w:t>
      </w:r>
      <w:r w:rsidR="00A16330">
        <w:rPr>
          <w:lang w:val="en-GB"/>
        </w:rPr>
        <w:t>ndicators.</w:t>
      </w:r>
      <w:r w:rsidR="007176D2" w:rsidRPr="007176D2">
        <w:rPr>
          <w:lang w:val="en-GB"/>
        </w:rPr>
        <w:t xml:space="preserve"> </w:t>
      </w:r>
      <w:r w:rsidR="007176D2">
        <w:rPr>
          <w:lang w:val="en-GB"/>
        </w:rPr>
        <w:t xml:space="preserve">These indicators </w:t>
      </w:r>
      <w:r w:rsidR="00B85142" w:rsidRPr="00B85142">
        <w:rPr>
          <w:lang w:val="en-GB"/>
        </w:rPr>
        <w:t>evaluate economic and societal benefits of NWRM.</w:t>
      </w:r>
      <w:r w:rsidR="00B85142">
        <w:rPr>
          <w:lang w:val="en-GB"/>
        </w:rPr>
        <w:t xml:space="preserve"> Indica</w:t>
      </w:r>
      <w:r w:rsidR="00227E1A">
        <w:rPr>
          <w:lang w:val="en-GB"/>
        </w:rPr>
        <w:t>tively social-</w:t>
      </w:r>
      <w:r w:rsidR="00227E1A" w:rsidRPr="00BF3D0F">
        <w:rPr>
          <w:lang w:val="en-GB"/>
        </w:rPr>
        <w:t xml:space="preserve">economic core indicators include cost benefit ratio, </w:t>
      </w:r>
      <w:r w:rsidR="00CD50A3" w:rsidRPr="00BF3D0F">
        <w:rPr>
          <w:lang w:val="en-GB"/>
        </w:rPr>
        <w:t>value of ecosystem services</w:t>
      </w:r>
      <w:r w:rsidR="00BF3D0F" w:rsidRPr="00BF3D0F">
        <w:rPr>
          <w:lang w:val="en-GB"/>
        </w:rPr>
        <w:t>, avoided damage costs,</w:t>
      </w:r>
      <w:r w:rsidR="00922050">
        <w:rPr>
          <w:lang w:val="en-GB"/>
        </w:rPr>
        <w:t xml:space="preserve"> </w:t>
      </w:r>
      <w:r w:rsidR="00BF3D0F" w:rsidRPr="00BF3D0F">
        <w:rPr>
          <w:lang w:val="en-GB"/>
        </w:rPr>
        <w:t>maintenance cost savings</w:t>
      </w:r>
      <w:r w:rsidR="00FA4928">
        <w:rPr>
          <w:lang w:val="en-GB"/>
        </w:rPr>
        <w:t>, public acceptance,</w:t>
      </w:r>
      <w:r w:rsidR="005624DB" w:rsidRPr="005624DB">
        <w:rPr>
          <w:lang w:val="en-GB"/>
        </w:rPr>
        <w:t xml:space="preserve"> </w:t>
      </w:r>
      <w:r w:rsidR="005624DB">
        <w:rPr>
          <w:lang w:val="en-GB"/>
        </w:rPr>
        <w:t>a</w:t>
      </w:r>
      <w:r w:rsidR="005624DB" w:rsidRPr="005624DB">
        <w:rPr>
          <w:lang w:val="en-GB"/>
        </w:rPr>
        <w:t>gricultural productivity impacts</w:t>
      </w:r>
      <w:r w:rsidR="005624DB">
        <w:rPr>
          <w:lang w:val="en-GB"/>
        </w:rPr>
        <w:t>, local employment benefits</w:t>
      </w:r>
      <w:r w:rsidR="00922050">
        <w:rPr>
          <w:lang w:val="en-GB"/>
        </w:rPr>
        <w:t xml:space="preserve"> and</w:t>
      </w:r>
      <w:r w:rsidR="005624DB">
        <w:rPr>
          <w:lang w:val="en-GB"/>
        </w:rPr>
        <w:t xml:space="preserve"> </w:t>
      </w:r>
      <w:r w:rsidR="001055A4">
        <w:rPr>
          <w:lang w:val="en-GB"/>
        </w:rPr>
        <w:t>insurance cost reduction.</w:t>
      </w:r>
    </w:p>
    <w:p w14:paraId="043D243B" w14:textId="3FB28170" w:rsidR="00B85142" w:rsidRPr="00B85142" w:rsidRDefault="00B85142" w:rsidP="000718B3">
      <w:pPr>
        <w:spacing w:before="0" w:after="0" w:line="240" w:lineRule="auto"/>
        <w:rPr>
          <w:lang w:val="en-GB"/>
        </w:rPr>
      </w:pPr>
    </w:p>
    <w:p w14:paraId="6A8C4BB2" w14:textId="60F2933B" w:rsidR="00E145EB" w:rsidRPr="00642405" w:rsidRDefault="00E145EB" w:rsidP="00E145EB">
      <w:pPr>
        <w:pStyle w:val="Caption"/>
        <w:ind w:left="720"/>
        <w:rPr>
          <w:b w:val="0"/>
          <w:bCs w:val="0"/>
          <w:lang w:val="en-GB"/>
        </w:rPr>
      </w:pPr>
      <w:bookmarkStart w:id="71" w:name="_Toc225873028"/>
      <w:r w:rsidRPr="00014197">
        <w:rPr>
          <w:lang w:val="en-GB"/>
        </w:rPr>
        <w:t xml:space="preserve">Table </w:t>
      </w:r>
      <w:r>
        <w:fldChar w:fldCharType="begin"/>
      </w:r>
      <w:r w:rsidRPr="00014197">
        <w:rPr>
          <w:lang w:val="en-GB"/>
        </w:rPr>
        <w:instrText xml:space="preserve"> SEQ Table \* ARABIC </w:instrText>
      </w:r>
      <w:r>
        <w:fldChar w:fldCharType="separate"/>
      </w:r>
      <w:r w:rsidR="00C16620">
        <w:rPr>
          <w:noProof/>
          <w:lang w:val="en-GB"/>
        </w:rPr>
        <w:t>16</w:t>
      </w:r>
      <w:r>
        <w:fldChar w:fldCharType="end"/>
      </w:r>
      <w:r w:rsidRPr="00014197">
        <w:rPr>
          <w:lang w:val="en-GB"/>
        </w:rPr>
        <w:t xml:space="preserve"> : </w:t>
      </w:r>
      <w:r>
        <w:rPr>
          <w:lang w:val="en-GB"/>
        </w:rPr>
        <w:t>social-economic indicators</w:t>
      </w:r>
      <w:bookmarkEnd w:id="71"/>
    </w:p>
    <w:tbl>
      <w:tblPr>
        <w:tblStyle w:val="2-11"/>
        <w:tblW w:w="0" w:type="auto"/>
        <w:tblLook w:val="04A0" w:firstRow="1" w:lastRow="0" w:firstColumn="1" w:lastColumn="0" w:noHBand="0" w:noVBand="1"/>
      </w:tblPr>
      <w:tblGrid>
        <w:gridCol w:w="3544"/>
        <w:gridCol w:w="5526"/>
      </w:tblGrid>
      <w:tr w:rsidR="00E145EB" w:rsidRPr="00726C2C" w14:paraId="432E35B7" w14:textId="77777777" w:rsidTr="00F17B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340D384" w14:textId="77777777" w:rsidR="00E145EB" w:rsidRPr="00726C2C" w:rsidRDefault="00E145EB" w:rsidP="00CE3A07">
            <w:pPr>
              <w:rPr>
                <w:lang w:val="en-GB"/>
              </w:rPr>
            </w:pPr>
            <w:r w:rsidRPr="00726C2C">
              <w:rPr>
                <w:lang w:val="en-GB"/>
              </w:rPr>
              <w:t>Indicator</w:t>
            </w:r>
          </w:p>
        </w:tc>
        <w:tc>
          <w:tcPr>
            <w:tcW w:w="5526" w:type="dxa"/>
            <w:hideMark/>
          </w:tcPr>
          <w:p w14:paraId="08FF3F5B" w14:textId="77777777" w:rsidR="00E145EB" w:rsidRPr="00726C2C" w:rsidRDefault="00E145EB" w:rsidP="00CE3A07">
            <w:pPr>
              <w:cnfStyle w:val="100000000000" w:firstRow="1" w:lastRow="0" w:firstColumn="0" w:lastColumn="0" w:oddVBand="0" w:evenVBand="0" w:oddHBand="0" w:evenHBand="0" w:firstRowFirstColumn="0" w:firstRowLastColumn="0" w:lastRowFirstColumn="0" w:lastRowLastColumn="0"/>
              <w:rPr>
                <w:lang w:val="en-GB"/>
              </w:rPr>
            </w:pPr>
            <w:r w:rsidRPr="00726C2C">
              <w:rPr>
                <w:lang w:val="en-GB"/>
              </w:rPr>
              <w:t>Description</w:t>
            </w:r>
          </w:p>
        </w:tc>
      </w:tr>
      <w:tr w:rsidR="00E145EB" w:rsidRPr="004C194E" w14:paraId="72BE68EF" w14:textId="77777777" w:rsidTr="00F17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FB0A82E" w14:textId="77777777" w:rsidR="00893184" w:rsidRPr="00893184" w:rsidRDefault="00893184" w:rsidP="00893184">
            <w:pPr>
              <w:rPr>
                <w:lang w:val="en-GB"/>
              </w:rPr>
            </w:pPr>
            <w:r w:rsidRPr="00893184">
              <w:rPr>
                <w:lang w:val="en-GB"/>
              </w:rPr>
              <w:t>Cost–benefit ratio</w:t>
            </w:r>
          </w:p>
          <w:p w14:paraId="5ECF7509" w14:textId="3E3D45EF" w:rsidR="00E145EB" w:rsidRPr="00726C2C" w:rsidRDefault="00E145EB" w:rsidP="00CE3A07">
            <w:pPr>
              <w:rPr>
                <w:b w:val="0"/>
                <w:bCs w:val="0"/>
                <w:lang w:val="en-GB"/>
              </w:rPr>
            </w:pPr>
          </w:p>
        </w:tc>
        <w:tc>
          <w:tcPr>
            <w:tcW w:w="5526" w:type="dxa"/>
          </w:tcPr>
          <w:p w14:paraId="57C9C604" w14:textId="0EBF4336" w:rsidR="00E145EB" w:rsidRPr="00726C2C" w:rsidRDefault="00AF4093" w:rsidP="00CE3A07">
            <w:pPr>
              <w:cnfStyle w:val="000000100000" w:firstRow="0" w:lastRow="0" w:firstColumn="0" w:lastColumn="0" w:oddVBand="0" w:evenVBand="0" w:oddHBand="1" w:evenHBand="0" w:firstRowFirstColumn="0" w:firstRowLastColumn="0" w:lastRowFirstColumn="0" w:lastRowLastColumn="0"/>
              <w:rPr>
                <w:b/>
                <w:bCs/>
                <w:lang w:val="en-GB"/>
              </w:rPr>
            </w:pPr>
            <w:r>
              <w:rPr>
                <w:lang w:val="en-GB"/>
              </w:rPr>
              <w:t>M</w:t>
            </w:r>
            <w:r w:rsidRPr="00D84EA1">
              <w:rPr>
                <w:lang w:val="en-GB"/>
              </w:rPr>
              <w:t>ultiple</w:t>
            </w:r>
            <w:r>
              <w:rPr>
                <w:lang w:val="en-GB"/>
              </w:rPr>
              <w:t xml:space="preserve"> NWRMs</w:t>
            </w:r>
            <w:r w:rsidRPr="00D84EA1">
              <w:rPr>
                <w:lang w:val="en-GB"/>
              </w:rPr>
              <w:t xml:space="preserve"> co</w:t>
            </w:r>
            <w:r w:rsidRPr="00D84EA1">
              <w:rPr>
                <w:lang w:val="en-GB"/>
              </w:rPr>
              <w:noBreakHyphen/>
              <w:t>benefits included (flood mitigation, water quality, biodiversity, carbon sequestration)</w:t>
            </w:r>
          </w:p>
        </w:tc>
      </w:tr>
      <w:tr w:rsidR="00E145EB" w:rsidRPr="004C194E" w14:paraId="61DCB9B7" w14:textId="77777777" w:rsidTr="00F17B2E">
        <w:tc>
          <w:tcPr>
            <w:cnfStyle w:val="001000000000" w:firstRow="0" w:lastRow="0" w:firstColumn="1" w:lastColumn="0" w:oddVBand="0" w:evenVBand="0" w:oddHBand="0" w:evenHBand="0" w:firstRowFirstColumn="0" w:firstRowLastColumn="0" w:lastRowFirstColumn="0" w:lastRowLastColumn="0"/>
            <w:tcW w:w="3544" w:type="dxa"/>
          </w:tcPr>
          <w:p w14:paraId="171C273C" w14:textId="77777777" w:rsidR="00497C77" w:rsidRPr="00497C77" w:rsidRDefault="00497C77" w:rsidP="00497C77">
            <w:pPr>
              <w:rPr>
                <w:lang w:val="en-GB"/>
              </w:rPr>
            </w:pPr>
            <w:r w:rsidRPr="00497C77">
              <w:rPr>
                <w:lang w:val="en-GB"/>
              </w:rPr>
              <w:t>Value of ecosystem services (€/year)</w:t>
            </w:r>
          </w:p>
          <w:p w14:paraId="7926809B" w14:textId="77777777" w:rsidR="00E145EB" w:rsidRPr="00E9466F" w:rsidRDefault="00E145EB" w:rsidP="00CE3A07">
            <w:pPr>
              <w:rPr>
                <w:b w:val="0"/>
                <w:bCs w:val="0"/>
                <w:lang w:val="en-GB"/>
              </w:rPr>
            </w:pPr>
          </w:p>
        </w:tc>
        <w:tc>
          <w:tcPr>
            <w:tcW w:w="5526" w:type="dxa"/>
          </w:tcPr>
          <w:p w14:paraId="5520AEBF" w14:textId="4507AE58" w:rsidR="00E145EB" w:rsidRPr="00F17B2E" w:rsidRDefault="00AD5350" w:rsidP="00CE3A07">
            <w:pPr>
              <w:cnfStyle w:val="000000000000" w:firstRow="0" w:lastRow="0" w:firstColumn="0" w:lastColumn="0" w:oddVBand="0" w:evenVBand="0" w:oddHBand="0" w:evenHBand="0" w:firstRowFirstColumn="0" w:firstRowLastColumn="0" w:lastRowFirstColumn="0" w:lastRowLastColumn="0"/>
              <w:rPr>
                <w:lang w:val="en-GB"/>
              </w:rPr>
            </w:pPr>
            <w:r w:rsidRPr="00F17B2E">
              <w:rPr>
                <w:lang w:val="en-GB"/>
              </w:rPr>
              <w:t xml:space="preserve">Provides </w:t>
            </w:r>
            <w:proofErr w:type="gramStart"/>
            <w:r w:rsidRPr="00F17B2E">
              <w:rPr>
                <w:lang w:val="en-GB"/>
              </w:rPr>
              <w:t>an</w:t>
            </w:r>
            <w:proofErr w:type="gramEnd"/>
            <w:r w:rsidRPr="00F17B2E">
              <w:rPr>
                <w:lang w:val="en-GB"/>
              </w:rPr>
              <w:t xml:space="preserve"> monetized estim</w:t>
            </w:r>
            <w:r w:rsidR="00F17B2E" w:rsidRPr="00F17B2E">
              <w:rPr>
                <w:lang w:val="en-GB"/>
              </w:rPr>
              <w:t>ation o</w:t>
            </w:r>
            <w:r w:rsidR="00F17B2E">
              <w:rPr>
                <w:lang w:val="en-GB"/>
              </w:rPr>
              <w:t xml:space="preserve">f </w:t>
            </w:r>
            <w:r w:rsidR="00AC2DAF">
              <w:rPr>
                <w:lang w:val="en-GB"/>
              </w:rPr>
              <w:t xml:space="preserve">the added value </w:t>
            </w:r>
            <w:r w:rsidR="00A0058C">
              <w:rPr>
                <w:lang w:val="en-GB"/>
              </w:rPr>
              <w:t>a NWRM brings in the ecosystem</w:t>
            </w:r>
          </w:p>
        </w:tc>
      </w:tr>
      <w:tr w:rsidR="00E145EB" w:rsidRPr="004C194E" w14:paraId="1AEBD433" w14:textId="77777777" w:rsidTr="00F17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BCD83A2" w14:textId="5375FD41" w:rsidR="00E145EB" w:rsidRPr="00E9466F" w:rsidRDefault="0009401F" w:rsidP="0009401F">
            <w:pPr>
              <w:rPr>
                <w:b w:val="0"/>
                <w:bCs w:val="0"/>
                <w:lang w:val="en-GB"/>
              </w:rPr>
            </w:pPr>
            <w:r w:rsidRPr="0009401F">
              <w:rPr>
                <w:lang w:val="en-GB"/>
              </w:rPr>
              <w:t xml:space="preserve">Avoided damage costs </w:t>
            </w:r>
          </w:p>
        </w:tc>
        <w:tc>
          <w:tcPr>
            <w:tcW w:w="5526" w:type="dxa"/>
          </w:tcPr>
          <w:p w14:paraId="463FDC1B" w14:textId="71A587F4" w:rsidR="00E145EB" w:rsidRPr="00E43772" w:rsidRDefault="00AD5350" w:rsidP="00BF3D0F">
            <w:pPr>
              <w:cnfStyle w:val="000000100000" w:firstRow="0" w:lastRow="0" w:firstColumn="0" w:lastColumn="0" w:oddVBand="0" w:evenVBand="0" w:oddHBand="1" w:evenHBand="0" w:firstRowFirstColumn="0" w:firstRowLastColumn="0" w:lastRowFirstColumn="0" w:lastRowLastColumn="0"/>
              <w:rPr>
                <w:lang w:val="en-GB"/>
              </w:rPr>
            </w:pPr>
            <w:r>
              <w:rPr>
                <w:lang w:val="en-GB"/>
              </w:rPr>
              <w:t>Monetizes</w:t>
            </w:r>
            <w:r w:rsidR="0009401F">
              <w:rPr>
                <w:lang w:val="en-GB"/>
              </w:rPr>
              <w:t xml:space="preserve"> the costs</w:t>
            </w:r>
            <w:r w:rsidR="00BF3D0F">
              <w:rPr>
                <w:lang w:val="en-GB"/>
              </w:rPr>
              <w:t xml:space="preserve"> of floods, drought, etc</w:t>
            </w:r>
            <w:r w:rsidR="0009401F">
              <w:rPr>
                <w:lang w:val="en-GB"/>
              </w:rPr>
              <w:t xml:space="preserve"> avoid</w:t>
            </w:r>
            <w:r w:rsidR="00BF3D0F">
              <w:rPr>
                <w:lang w:val="en-GB"/>
              </w:rPr>
              <w:t>ed through NWRMs</w:t>
            </w:r>
            <w:r w:rsidR="0009401F">
              <w:rPr>
                <w:lang w:val="en-GB"/>
              </w:rPr>
              <w:t xml:space="preserve"> </w:t>
            </w:r>
          </w:p>
        </w:tc>
      </w:tr>
      <w:tr w:rsidR="00E145EB" w:rsidRPr="004C194E" w14:paraId="1C86AABD" w14:textId="77777777" w:rsidTr="00F17B2E">
        <w:tc>
          <w:tcPr>
            <w:cnfStyle w:val="001000000000" w:firstRow="0" w:lastRow="0" w:firstColumn="1" w:lastColumn="0" w:oddVBand="0" w:evenVBand="0" w:oddHBand="0" w:evenHBand="0" w:firstRowFirstColumn="0" w:firstRowLastColumn="0" w:lastRowFirstColumn="0" w:lastRowLastColumn="0"/>
            <w:tcW w:w="3544" w:type="dxa"/>
          </w:tcPr>
          <w:p w14:paraId="64385A94" w14:textId="7B447EF3" w:rsidR="00E145EB" w:rsidRPr="00BF3D0F" w:rsidRDefault="00BF3D0F" w:rsidP="00CE3A07">
            <w:pPr>
              <w:rPr>
                <w:highlight w:val="magenta"/>
                <w:lang w:val="en-GB"/>
              </w:rPr>
            </w:pPr>
            <w:r w:rsidRPr="00BF3D0F">
              <w:rPr>
                <w:lang w:val="en-GB"/>
              </w:rPr>
              <w:lastRenderedPageBreak/>
              <w:t>Maintenance cost savings vs. grey alternatives</w:t>
            </w:r>
          </w:p>
        </w:tc>
        <w:tc>
          <w:tcPr>
            <w:tcW w:w="5526" w:type="dxa"/>
          </w:tcPr>
          <w:p w14:paraId="60F7C67E" w14:textId="434B93A5" w:rsidR="00E145EB" w:rsidRDefault="00E145EB" w:rsidP="00CE3A07">
            <w:pPr>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Quantifies </w:t>
            </w:r>
            <w:r w:rsidR="00BF3D0F">
              <w:rPr>
                <w:lang w:val="en-GB"/>
              </w:rPr>
              <w:t xml:space="preserve">the cost of </w:t>
            </w:r>
            <w:r w:rsidR="00AE448C">
              <w:rPr>
                <w:lang w:val="en-GB"/>
              </w:rPr>
              <w:t xml:space="preserve">NWRMs’ </w:t>
            </w:r>
            <w:r w:rsidR="00BF3D0F">
              <w:rPr>
                <w:lang w:val="en-GB"/>
              </w:rPr>
              <w:t>O&amp;M</w:t>
            </w:r>
            <w:r w:rsidR="00AE448C">
              <w:rPr>
                <w:lang w:val="en-GB"/>
              </w:rPr>
              <w:t xml:space="preserve"> with respect to other type of measures (conventional)</w:t>
            </w:r>
          </w:p>
        </w:tc>
      </w:tr>
      <w:tr w:rsidR="00E145EB" w:rsidRPr="004C194E" w14:paraId="7330E6B5" w14:textId="77777777" w:rsidTr="00F17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550DBC4" w14:textId="0F20B64A" w:rsidR="00E145EB" w:rsidRPr="00FA4928" w:rsidRDefault="00FA4928" w:rsidP="00CE3A07">
            <w:pPr>
              <w:rPr>
                <w:highlight w:val="magenta"/>
                <w:lang w:val="en-GB"/>
              </w:rPr>
            </w:pPr>
            <w:r w:rsidRPr="00891A58">
              <w:rPr>
                <w:lang w:val="en-GB"/>
              </w:rPr>
              <w:t xml:space="preserve">Public acceptance </w:t>
            </w:r>
          </w:p>
        </w:tc>
        <w:tc>
          <w:tcPr>
            <w:tcW w:w="5526" w:type="dxa"/>
          </w:tcPr>
          <w:p w14:paraId="3A0BD681" w14:textId="668C8D97" w:rsidR="00E145EB" w:rsidRDefault="00FA4928" w:rsidP="00CE3A07">
            <w:pPr>
              <w:cnfStyle w:val="000000100000" w:firstRow="0" w:lastRow="0" w:firstColumn="0" w:lastColumn="0" w:oddVBand="0" w:evenVBand="0" w:oddHBand="1" w:evenHBand="0" w:firstRowFirstColumn="0" w:firstRowLastColumn="0" w:lastRowFirstColumn="0" w:lastRowLastColumn="0"/>
              <w:rPr>
                <w:lang w:val="en-GB"/>
              </w:rPr>
            </w:pPr>
            <w:r>
              <w:rPr>
                <w:lang w:val="en-GB"/>
              </w:rPr>
              <w:t>Measures</w:t>
            </w:r>
            <w:r w:rsidR="00E145EB">
              <w:rPr>
                <w:lang w:val="en-GB"/>
              </w:rPr>
              <w:t xml:space="preserve"> </w:t>
            </w:r>
            <w:r w:rsidR="00891A58">
              <w:rPr>
                <w:lang w:val="en-GB"/>
              </w:rPr>
              <w:t xml:space="preserve">the </w:t>
            </w:r>
            <w:r w:rsidR="00B33921">
              <w:rPr>
                <w:lang w:val="en-GB"/>
              </w:rPr>
              <w:t>survey-based</w:t>
            </w:r>
            <w:r w:rsidR="00891A58">
              <w:rPr>
                <w:lang w:val="en-GB"/>
              </w:rPr>
              <w:t xml:space="preserve"> acceptance/ satisfaction of a community through NWRMs</w:t>
            </w:r>
          </w:p>
        </w:tc>
      </w:tr>
      <w:tr w:rsidR="00E145EB" w:rsidRPr="004C194E" w14:paraId="4F972AA3" w14:textId="77777777" w:rsidTr="00F17B2E">
        <w:tc>
          <w:tcPr>
            <w:cnfStyle w:val="001000000000" w:firstRow="0" w:lastRow="0" w:firstColumn="1" w:lastColumn="0" w:oddVBand="0" w:evenVBand="0" w:oddHBand="0" w:evenHBand="0" w:firstRowFirstColumn="0" w:firstRowLastColumn="0" w:lastRowFirstColumn="0" w:lastRowLastColumn="0"/>
            <w:tcW w:w="3544" w:type="dxa"/>
          </w:tcPr>
          <w:p w14:paraId="360F9169" w14:textId="1643AFB4" w:rsidR="00E145EB" w:rsidRPr="00FB0283" w:rsidRDefault="00FB0283" w:rsidP="00CE3A07">
            <w:pPr>
              <w:rPr>
                <w:highlight w:val="magenta"/>
                <w:lang w:val="en-GB"/>
              </w:rPr>
            </w:pPr>
            <w:r w:rsidRPr="00B33921">
              <w:rPr>
                <w:lang w:val="en-GB"/>
              </w:rPr>
              <w:t>Recreation area created (ha)</w:t>
            </w:r>
          </w:p>
        </w:tc>
        <w:tc>
          <w:tcPr>
            <w:tcW w:w="5526" w:type="dxa"/>
          </w:tcPr>
          <w:p w14:paraId="0E4A331A" w14:textId="050A67B6" w:rsidR="00E145EB" w:rsidRPr="00F84FA9" w:rsidRDefault="00E145EB" w:rsidP="00CE3A07">
            <w:pPr>
              <w:cnfStyle w:val="000000000000" w:firstRow="0" w:lastRow="0" w:firstColumn="0" w:lastColumn="0" w:oddVBand="0" w:evenVBand="0" w:oddHBand="0" w:evenHBand="0" w:firstRowFirstColumn="0" w:firstRowLastColumn="0" w:lastRowFirstColumn="0" w:lastRowLastColumn="0"/>
              <w:rPr>
                <w:lang w:val="en-GB"/>
              </w:rPr>
            </w:pPr>
            <w:r w:rsidRPr="00F84FA9">
              <w:rPr>
                <w:lang w:val="en-GB"/>
              </w:rPr>
              <w:t xml:space="preserve">Quantifies </w:t>
            </w:r>
            <w:r w:rsidR="003137A6">
              <w:rPr>
                <w:lang w:val="en-GB"/>
              </w:rPr>
              <w:t xml:space="preserve">the </w:t>
            </w:r>
            <w:r w:rsidR="00B33921">
              <w:rPr>
                <w:lang w:val="en-GB"/>
              </w:rPr>
              <w:t xml:space="preserve">recreational </w:t>
            </w:r>
            <w:r w:rsidR="003137A6">
              <w:rPr>
                <w:lang w:val="en-GB"/>
              </w:rPr>
              <w:t xml:space="preserve">benefits </w:t>
            </w:r>
            <w:r w:rsidR="00B33921">
              <w:rPr>
                <w:lang w:val="en-GB"/>
              </w:rPr>
              <w:t>in an area through the implementation of NWRMs</w:t>
            </w:r>
          </w:p>
        </w:tc>
      </w:tr>
      <w:tr w:rsidR="00E145EB" w:rsidRPr="004C194E" w14:paraId="2C360835" w14:textId="77777777" w:rsidTr="00F17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4D58C03F" w14:textId="597EE755" w:rsidR="00891A58" w:rsidRPr="00FB0283" w:rsidRDefault="00891A58" w:rsidP="00891A58">
            <w:pPr>
              <w:rPr>
                <w:lang w:val="en-GB"/>
              </w:rPr>
            </w:pPr>
            <w:r w:rsidRPr="00FB0283">
              <w:rPr>
                <w:lang w:val="en-GB"/>
              </w:rPr>
              <w:t>Urban cooling effect (°</w:t>
            </w:r>
            <w:proofErr w:type="gramStart"/>
            <w:r w:rsidRPr="00FB0283">
              <w:rPr>
                <w:lang w:val="en-GB"/>
              </w:rPr>
              <w:t>C )</w:t>
            </w:r>
            <w:proofErr w:type="gramEnd"/>
          </w:p>
          <w:p w14:paraId="754B7FE9" w14:textId="53AA7509" w:rsidR="00E145EB" w:rsidRPr="00FB0283" w:rsidRDefault="00E145EB" w:rsidP="00CE3A07">
            <w:pPr>
              <w:rPr>
                <w:lang w:val="en-GB"/>
              </w:rPr>
            </w:pPr>
          </w:p>
        </w:tc>
        <w:tc>
          <w:tcPr>
            <w:tcW w:w="5526" w:type="dxa"/>
            <w:hideMark/>
          </w:tcPr>
          <w:p w14:paraId="6C76FF88" w14:textId="2E92C91F" w:rsidR="00E145EB" w:rsidRPr="00F040CB" w:rsidRDefault="00891A58" w:rsidP="00CE3A07">
            <w:pPr>
              <w:cnfStyle w:val="000000100000" w:firstRow="0" w:lastRow="0" w:firstColumn="0" w:lastColumn="0" w:oddVBand="0" w:evenVBand="0" w:oddHBand="1" w:evenHBand="0" w:firstRowFirstColumn="0" w:firstRowLastColumn="0" w:lastRowFirstColumn="0" w:lastRowLastColumn="0"/>
              <w:rPr>
                <w:lang w:val="en-GB"/>
              </w:rPr>
            </w:pPr>
            <w:r w:rsidRPr="00FB0283">
              <w:rPr>
                <w:lang w:val="en-GB"/>
              </w:rPr>
              <w:t>The temperature reduction</w:t>
            </w:r>
            <w:r w:rsidR="00FB0283" w:rsidRPr="00FB0283">
              <w:rPr>
                <w:lang w:val="en-GB"/>
              </w:rPr>
              <w:t xml:space="preserve"> due to NWRMs implementation</w:t>
            </w:r>
          </w:p>
        </w:tc>
      </w:tr>
      <w:tr w:rsidR="00E145EB" w:rsidRPr="004C194E" w14:paraId="0FFEA646" w14:textId="77777777" w:rsidTr="00F17B2E">
        <w:tc>
          <w:tcPr>
            <w:cnfStyle w:val="001000000000" w:firstRow="0" w:lastRow="0" w:firstColumn="1" w:lastColumn="0" w:oddVBand="0" w:evenVBand="0" w:oddHBand="0" w:evenHBand="0" w:firstRowFirstColumn="0" w:firstRowLastColumn="0" w:lastRowFirstColumn="0" w:lastRowLastColumn="0"/>
            <w:tcW w:w="3544" w:type="dxa"/>
            <w:hideMark/>
          </w:tcPr>
          <w:p w14:paraId="12BF0079" w14:textId="77777777" w:rsidR="00B33921" w:rsidRPr="00B33921" w:rsidRDefault="00B33921" w:rsidP="00B33921">
            <w:pPr>
              <w:jc w:val="left"/>
              <w:rPr>
                <w:lang w:val="en-GB"/>
              </w:rPr>
            </w:pPr>
            <w:r w:rsidRPr="00B33921">
              <w:rPr>
                <w:lang w:val="en-GB"/>
              </w:rPr>
              <w:t>Agricultural productivity impacts</w:t>
            </w:r>
          </w:p>
          <w:p w14:paraId="2FE5A036" w14:textId="7F58F514" w:rsidR="00E145EB" w:rsidRPr="00F040CB" w:rsidRDefault="00E145EB" w:rsidP="00CE3A07">
            <w:pPr>
              <w:rPr>
                <w:lang w:val="en-GB"/>
              </w:rPr>
            </w:pPr>
          </w:p>
        </w:tc>
        <w:tc>
          <w:tcPr>
            <w:tcW w:w="5526" w:type="dxa"/>
            <w:hideMark/>
          </w:tcPr>
          <w:p w14:paraId="174011FC" w14:textId="1F3F580E" w:rsidR="00E145EB" w:rsidRPr="00F040CB" w:rsidRDefault="00B33921" w:rsidP="00CE3A07">
            <w:pPr>
              <w:cnfStyle w:val="000000000000" w:firstRow="0" w:lastRow="0" w:firstColumn="0" w:lastColumn="0" w:oddVBand="0" w:evenVBand="0" w:oddHBand="0" w:evenHBand="0" w:firstRowFirstColumn="0" w:firstRowLastColumn="0" w:lastRowFirstColumn="0" w:lastRowLastColumn="0"/>
              <w:rPr>
                <w:lang w:val="en-GB"/>
              </w:rPr>
            </w:pPr>
            <w:r>
              <w:rPr>
                <w:lang w:val="en-GB"/>
              </w:rPr>
              <w:t>Measures the difference in agricultural productivity</w:t>
            </w:r>
            <w:r w:rsidR="005624DB">
              <w:rPr>
                <w:lang w:val="en-GB"/>
              </w:rPr>
              <w:t xml:space="preserve"> related to the implemented NWRMs practices.</w:t>
            </w:r>
          </w:p>
        </w:tc>
      </w:tr>
      <w:tr w:rsidR="00E145EB" w:rsidRPr="004C194E" w14:paraId="722E85CC" w14:textId="77777777" w:rsidTr="00F17B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73D87F9" w14:textId="4E4E28EA" w:rsidR="00E145EB" w:rsidRPr="00F040CB" w:rsidRDefault="005624DB" w:rsidP="005624DB">
            <w:pPr>
              <w:rPr>
                <w:lang w:val="en-GB"/>
              </w:rPr>
            </w:pPr>
            <w:r w:rsidRPr="005624DB">
              <w:rPr>
                <w:lang w:val="en-GB"/>
              </w:rPr>
              <w:t xml:space="preserve">Local employment generated </w:t>
            </w:r>
          </w:p>
        </w:tc>
        <w:tc>
          <w:tcPr>
            <w:tcW w:w="5526" w:type="dxa"/>
            <w:hideMark/>
          </w:tcPr>
          <w:p w14:paraId="4E962C4E" w14:textId="5D422003" w:rsidR="00E145EB" w:rsidRPr="00F040CB" w:rsidRDefault="005624DB" w:rsidP="005624DB">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Measures jobs </w:t>
            </w:r>
            <w:r w:rsidRPr="005624DB">
              <w:rPr>
                <w:lang w:val="en-GB"/>
              </w:rPr>
              <w:t>created during implementation</w:t>
            </w:r>
          </w:p>
        </w:tc>
      </w:tr>
      <w:tr w:rsidR="00E145EB" w:rsidRPr="004C194E" w14:paraId="0C85516A" w14:textId="77777777" w:rsidTr="00F17B2E">
        <w:tc>
          <w:tcPr>
            <w:cnfStyle w:val="001000000000" w:firstRow="0" w:lastRow="0" w:firstColumn="1" w:lastColumn="0" w:oddVBand="0" w:evenVBand="0" w:oddHBand="0" w:evenHBand="0" w:firstRowFirstColumn="0" w:firstRowLastColumn="0" w:lastRowFirstColumn="0" w:lastRowLastColumn="0"/>
            <w:tcW w:w="3544" w:type="dxa"/>
          </w:tcPr>
          <w:p w14:paraId="29A05B59" w14:textId="77777777" w:rsidR="005624DB" w:rsidRPr="00654B03" w:rsidRDefault="005624DB" w:rsidP="00654B03">
            <w:pPr>
              <w:rPr>
                <w:lang w:val="en-GB"/>
              </w:rPr>
            </w:pPr>
            <w:r w:rsidRPr="00654B03">
              <w:rPr>
                <w:lang w:val="en-GB"/>
              </w:rPr>
              <w:t>Insurance premium reductions</w:t>
            </w:r>
          </w:p>
          <w:p w14:paraId="7DCFDEAA" w14:textId="13511BB3" w:rsidR="00E145EB" w:rsidRPr="00654B03" w:rsidRDefault="00E145EB" w:rsidP="00CE3A07">
            <w:pPr>
              <w:rPr>
                <w:lang w:val="en-GB"/>
              </w:rPr>
            </w:pPr>
          </w:p>
        </w:tc>
        <w:tc>
          <w:tcPr>
            <w:tcW w:w="5526" w:type="dxa"/>
          </w:tcPr>
          <w:p w14:paraId="2A9E0DD4" w14:textId="238F3093" w:rsidR="00E145EB" w:rsidRPr="00F040CB" w:rsidRDefault="003A52CE" w:rsidP="00CE3A07">
            <w:pPr>
              <w:cnfStyle w:val="000000000000" w:firstRow="0" w:lastRow="0" w:firstColumn="0" w:lastColumn="0" w:oddVBand="0" w:evenVBand="0" w:oddHBand="0" w:evenHBand="0" w:firstRowFirstColumn="0" w:firstRowLastColumn="0" w:lastRowFirstColumn="0" w:lastRowLastColumn="0"/>
              <w:rPr>
                <w:lang w:val="en-GB"/>
              </w:rPr>
            </w:pPr>
            <w:r>
              <w:rPr>
                <w:lang w:val="en-GB"/>
              </w:rPr>
              <w:t>Quantifies the reduction in insurance cost</w:t>
            </w:r>
            <w:r w:rsidR="001055A4">
              <w:rPr>
                <w:lang w:val="en-GB"/>
              </w:rPr>
              <w:t>s due to the NWRMs implementation.</w:t>
            </w:r>
          </w:p>
        </w:tc>
      </w:tr>
    </w:tbl>
    <w:p w14:paraId="4977956E" w14:textId="77777777" w:rsidR="00432487" w:rsidRPr="008A6C2C" w:rsidRDefault="00432487" w:rsidP="00432487">
      <w:pPr>
        <w:pStyle w:val="Heading2"/>
        <w:spacing w:after="120"/>
        <w:ind w:left="578" w:hanging="578"/>
        <w:rPr>
          <w:lang w:val="en-GB"/>
        </w:rPr>
      </w:pPr>
      <w:bookmarkStart w:id="72" w:name="_Toc225872972"/>
      <w:r>
        <w:rPr>
          <w:lang w:val="en-GB"/>
        </w:rPr>
        <w:t>DATA REQUIREMENTS AND COST ESTIMATION</w:t>
      </w:r>
      <w:bookmarkEnd w:id="72"/>
      <w:r w:rsidRPr="008A6C2C">
        <w:rPr>
          <w:lang w:val="en-GB"/>
        </w:rPr>
        <w:t xml:space="preserve"> </w:t>
      </w:r>
    </w:p>
    <w:p w14:paraId="3C4A94F4" w14:textId="5EBB393F" w:rsidR="00EE09F9" w:rsidRPr="00A06580" w:rsidRDefault="00EE09F9" w:rsidP="00EE09F9">
      <w:pPr>
        <w:pStyle w:val="Heading3"/>
        <w:rPr>
          <w:lang w:val="en-GB"/>
        </w:rPr>
      </w:pPr>
      <w:bookmarkStart w:id="73" w:name="_Toc225872973"/>
      <w:r>
        <w:rPr>
          <w:lang w:val="en-GB"/>
        </w:rPr>
        <w:t>data requirements</w:t>
      </w:r>
      <w:bookmarkEnd w:id="73"/>
    </w:p>
    <w:p w14:paraId="3A50DD0E" w14:textId="33AE9DC9" w:rsidR="00E6759F" w:rsidRDefault="00E6759F" w:rsidP="008D3151">
      <w:pPr>
        <w:rPr>
          <w:lang w:val="en-GB"/>
        </w:rPr>
      </w:pPr>
      <w:r>
        <w:rPr>
          <w:lang w:val="en-GB"/>
        </w:rPr>
        <w:t xml:space="preserve">NWR measures implementation from </w:t>
      </w:r>
      <w:r w:rsidR="009100EE">
        <w:rPr>
          <w:lang w:val="en-GB"/>
        </w:rPr>
        <w:t xml:space="preserve">as early as strategic planning </w:t>
      </w:r>
      <w:r w:rsidR="007F654F">
        <w:rPr>
          <w:lang w:val="en-GB"/>
        </w:rPr>
        <w:t xml:space="preserve">phase </w:t>
      </w:r>
      <w:r w:rsidR="009100EE">
        <w:rPr>
          <w:lang w:val="en-GB"/>
        </w:rPr>
        <w:t xml:space="preserve">up to </w:t>
      </w:r>
      <w:r w:rsidR="007F654F">
        <w:rPr>
          <w:lang w:val="en-GB"/>
        </w:rPr>
        <w:t xml:space="preserve">the </w:t>
      </w:r>
      <w:r w:rsidR="009100EE">
        <w:rPr>
          <w:lang w:val="en-GB"/>
        </w:rPr>
        <w:t>detailed design and operation</w:t>
      </w:r>
      <w:r w:rsidR="00CB617A">
        <w:rPr>
          <w:lang w:val="en-GB"/>
        </w:rPr>
        <w:t>/</w:t>
      </w:r>
      <w:r w:rsidR="00F316D1">
        <w:rPr>
          <w:lang w:val="en-GB"/>
        </w:rPr>
        <w:t xml:space="preserve"> maintenance depends on the availability of</w:t>
      </w:r>
      <w:r w:rsidR="00CB617A">
        <w:rPr>
          <w:lang w:val="en-GB"/>
        </w:rPr>
        <w:t xml:space="preserve"> required data and data collection </w:t>
      </w:r>
      <w:r w:rsidR="00E84C33" w:rsidRPr="00E84C33">
        <w:rPr>
          <w:lang w:val="en-GB"/>
        </w:rPr>
        <w:t>f</w:t>
      </w:r>
      <w:r w:rsidR="00E84C33">
        <w:rPr>
          <w:lang w:val="en-GB"/>
        </w:rPr>
        <w:t xml:space="preserve">acility. </w:t>
      </w:r>
      <w:r w:rsidR="006E3C70" w:rsidRPr="00EE09F9">
        <w:rPr>
          <w:lang w:val="en-GB"/>
        </w:rPr>
        <w:t xml:space="preserve">NWRMs </w:t>
      </w:r>
      <w:r w:rsidR="006E3C70">
        <w:rPr>
          <w:lang w:val="en-GB"/>
        </w:rPr>
        <w:t xml:space="preserve">implementation </w:t>
      </w:r>
      <w:r w:rsidR="006E3C70" w:rsidRPr="00EE09F9">
        <w:rPr>
          <w:lang w:val="en-GB"/>
        </w:rPr>
        <w:t xml:space="preserve">rely on </w:t>
      </w:r>
      <w:r w:rsidR="006E3C70" w:rsidRPr="006E3C70">
        <w:rPr>
          <w:lang w:val="en-GB"/>
        </w:rPr>
        <w:t>site</w:t>
      </w:r>
      <w:r w:rsidR="006E3C70" w:rsidRPr="006E3C70">
        <w:rPr>
          <w:lang w:val="en-GB"/>
        </w:rPr>
        <w:noBreakHyphen/>
        <w:t>specific</w:t>
      </w:r>
      <w:r w:rsidR="006E3C70">
        <w:rPr>
          <w:lang w:val="en-GB"/>
        </w:rPr>
        <w:t xml:space="preserve"> and</w:t>
      </w:r>
      <w:r w:rsidR="006E3C70" w:rsidRPr="006E3C70">
        <w:rPr>
          <w:lang w:val="en-GB"/>
        </w:rPr>
        <w:t xml:space="preserve"> multi</w:t>
      </w:r>
      <w:r w:rsidR="006E3C70" w:rsidRPr="006E3C70">
        <w:rPr>
          <w:lang w:val="en-GB"/>
        </w:rPr>
        <w:noBreakHyphen/>
        <w:t>disciplinary datasets</w:t>
      </w:r>
      <w:r w:rsidR="006E3C70" w:rsidRPr="00EE09F9">
        <w:rPr>
          <w:lang w:val="en-GB"/>
        </w:rPr>
        <w:t>.</w:t>
      </w:r>
      <w:r w:rsidR="00CD30E4">
        <w:rPr>
          <w:lang w:val="en-GB"/>
        </w:rPr>
        <w:t xml:space="preserve"> The following data (per category) are required</w:t>
      </w:r>
      <w:r w:rsidR="00482600">
        <w:rPr>
          <w:lang w:val="en-GB"/>
        </w:rPr>
        <w:t xml:space="preserve"> indicatively (non-exclusively)</w:t>
      </w:r>
      <w:r w:rsidR="00CD30E4">
        <w:rPr>
          <w:lang w:val="en-GB"/>
        </w:rPr>
        <w:t xml:space="preserve">: </w:t>
      </w:r>
    </w:p>
    <w:p w14:paraId="105CE695" w14:textId="0AF037EE" w:rsidR="00CD30E4" w:rsidRPr="007740F9" w:rsidRDefault="00CD30E4" w:rsidP="00B2540C">
      <w:pPr>
        <w:pStyle w:val="ListParagraph"/>
        <w:numPr>
          <w:ilvl w:val="0"/>
          <w:numId w:val="263"/>
        </w:numPr>
        <w:rPr>
          <w:lang w:val="en-GB"/>
        </w:rPr>
      </w:pPr>
      <w:r w:rsidRPr="00B2540C">
        <w:rPr>
          <w:i/>
          <w:iCs/>
          <w:lang w:val="en-GB"/>
        </w:rPr>
        <w:t>Hydrological and Hydraulic Data</w:t>
      </w:r>
      <w:r w:rsidR="007740F9">
        <w:rPr>
          <w:i/>
          <w:iCs/>
          <w:lang w:val="en-GB"/>
        </w:rPr>
        <w:t xml:space="preserve"> </w:t>
      </w:r>
      <w:r w:rsidR="007740F9" w:rsidRPr="007740F9">
        <w:rPr>
          <w:lang w:val="en-GB"/>
        </w:rPr>
        <w:t>and more specifically:</w:t>
      </w:r>
    </w:p>
    <w:p w14:paraId="5706A57D" w14:textId="77777777" w:rsidR="00CD30E4" w:rsidRDefault="00CD30E4" w:rsidP="00B2540C">
      <w:pPr>
        <w:numPr>
          <w:ilvl w:val="0"/>
          <w:numId w:val="264"/>
        </w:numPr>
        <w:rPr>
          <w:lang w:val="en-GB"/>
        </w:rPr>
      </w:pPr>
      <w:r w:rsidRPr="00CD30E4">
        <w:rPr>
          <w:lang w:val="en-GB"/>
        </w:rPr>
        <w:t>Time series of precipitation, temperature, evapotranspiration</w:t>
      </w:r>
    </w:p>
    <w:p w14:paraId="6A1B91B2" w14:textId="77777777" w:rsidR="00D8010C" w:rsidRPr="00EE09F9" w:rsidRDefault="00D8010C" w:rsidP="00D8010C">
      <w:pPr>
        <w:numPr>
          <w:ilvl w:val="0"/>
          <w:numId w:val="264"/>
        </w:numPr>
        <w:rPr>
          <w:lang w:val="en-GB"/>
        </w:rPr>
      </w:pPr>
      <w:r w:rsidRPr="00EE09F9">
        <w:rPr>
          <w:lang w:val="en-GB"/>
        </w:rPr>
        <w:t>Runoff coefficients and curve numbers</w:t>
      </w:r>
    </w:p>
    <w:p w14:paraId="35079190" w14:textId="27FDD97E" w:rsidR="00CD30E4" w:rsidRPr="00CD30E4" w:rsidRDefault="00D8010C" w:rsidP="00B2540C">
      <w:pPr>
        <w:numPr>
          <w:ilvl w:val="0"/>
          <w:numId w:val="264"/>
        </w:numPr>
        <w:rPr>
          <w:lang w:val="en-GB"/>
        </w:rPr>
      </w:pPr>
      <w:r>
        <w:rPr>
          <w:lang w:val="en-GB"/>
        </w:rPr>
        <w:t>Design f</w:t>
      </w:r>
      <w:r w:rsidR="00CD30E4" w:rsidRPr="00CD30E4">
        <w:rPr>
          <w:lang w:val="en-GB"/>
        </w:rPr>
        <w:t>lood hydrographs and extreme event statistics</w:t>
      </w:r>
    </w:p>
    <w:p w14:paraId="7E682364" w14:textId="7A6E1D50" w:rsidR="00CD30E4" w:rsidRPr="00CD30E4" w:rsidRDefault="00CD30E4" w:rsidP="00B2540C">
      <w:pPr>
        <w:numPr>
          <w:ilvl w:val="0"/>
          <w:numId w:val="264"/>
        </w:numPr>
        <w:rPr>
          <w:lang w:val="en-GB"/>
        </w:rPr>
      </w:pPr>
      <w:r w:rsidRPr="00CD30E4">
        <w:rPr>
          <w:lang w:val="en-GB"/>
        </w:rPr>
        <w:t>River water levels</w:t>
      </w:r>
      <w:r w:rsidR="00D8010C">
        <w:rPr>
          <w:lang w:val="en-GB"/>
        </w:rPr>
        <w:t>,</w:t>
      </w:r>
      <w:r w:rsidRPr="00CD30E4">
        <w:rPr>
          <w:lang w:val="en-GB"/>
        </w:rPr>
        <w:t xml:space="preserve"> discharges</w:t>
      </w:r>
      <w:r w:rsidR="00D8010C">
        <w:rPr>
          <w:lang w:val="en-GB"/>
        </w:rPr>
        <w:t xml:space="preserve">, </w:t>
      </w:r>
      <w:r w:rsidR="00D8010C" w:rsidRPr="00EE09F9">
        <w:rPr>
          <w:lang w:val="en-GB"/>
        </w:rPr>
        <w:t>baseflow and low</w:t>
      </w:r>
      <w:r w:rsidR="00D8010C" w:rsidRPr="00EE09F9">
        <w:rPr>
          <w:lang w:val="en-GB"/>
        </w:rPr>
        <w:noBreakHyphen/>
        <w:t>flow statistics</w:t>
      </w:r>
    </w:p>
    <w:p w14:paraId="7C22AA9C" w14:textId="283680C3" w:rsidR="00CD30E4" w:rsidRPr="00CD30E4" w:rsidRDefault="00D8010C" w:rsidP="00B2540C">
      <w:pPr>
        <w:numPr>
          <w:ilvl w:val="0"/>
          <w:numId w:val="264"/>
        </w:numPr>
        <w:rPr>
          <w:lang w:val="en-GB"/>
        </w:rPr>
      </w:pPr>
      <w:r>
        <w:rPr>
          <w:lang w:val="en-GB"/>
        </w:rPr>
        <w:t>I</w:t>
      </w:r>
      <w:r w:rsidR="00CD30E4" w:rsidRPr="00CD30E4">
        <w:rPr>
          <w:lang w:val="en-GB"/>
        </w:rPr>
        <w:t>nfiltration rates, hydraulic conductivity</w:t>
      </w:r>
      <w:r>
        <w:rPr>
          <w:lang w:val="en-GB"/>
        </w:rPr>
        <w:t>, soil moisture</w:t>
      </w:r>
      <w:r w:rsidR="00A022AE">
        <w:rPr>
          <w:lang w:val="en-GB"/>
        </w:rPr>
        <w:t>,</w:t>
      </w:r>
    </w:p>
    <w:p w14:paraId="58F82977" w14:textId="77777777" w:rsidR="00CD30E4" w:rsidRDefault="00CD30E4" w:rsidP="00B2540C">
      <w:pPr>
        <w:numPr>
          <w:ilvl w:val="0"/>
          <w:numId w:val="264"/>
        </w:numPr>
        <w:rPr>
          <w:lang w:val="en-GB"/>
        </w:rPr>
      </w:pPr>
      <w:r w:rsidRPr="00CD30E4">
        <w:rPr>
          <w:lang w:val="en-GB"/>
        </w:rPr>
        <w:t>Groundwater levels and recharge rates</w:t>
      </w:r>
    </w:p>
    <w:p w14:paraId="5C49B66B" w14:textId="77777777" w:rsidR="00A022AE" w:rsidRDefault="00A022AE" w:rsidP="00A022AE">
      <w:pPr>
        <w:numPr>
          <w:ilvl w:val="0"/>
          <w:numId w:val="264"/>
        </w:numPr>
        <w:rPr>
          <w:lang w:val="en-GB"/>
        </w:rPr>
      </w:pPr>
      <w:r w:rsidRPr="00EE09F9">
        <w:rPr>
          <w:lang w:val="en-GB"/>
        </w:rPr>
        <w:t>Existing hydraulic structures and conveyance capacities</w:t>
      </w:r>
    </w:p>
    <w:p w14:paraId="7C0BF4B0" w14:textId="77777777" w:rsidR="001F77BF" w:rsidRDefault="001F77BF" w:rsidP="001F77BF">
      <w:pPr>
        <w:numPr>
          <w:ilvl w:val="0"/>
          <w:numId w:val="264"/>
        </w:numPr>
        <w:rPr>
          <w:lang w:val="en-GB"/>
        </w:rPr>
      </w:pPr>
      <w:r w:rsidRPr="00AD6358">
        <w:rPr>
          <w:lang w:val="en-GB"/>
        </w:rPr>
        <w:t>Flood/drought risk data</w:t>
      </w:r>
    </w:p>
    <w:p w14:paraId="22ECD8CD" w14:textId="0195877C" w:rsidR="00EE09F9" w:rsidRPr="00A022AE" w:rsidRDefault="00EE09F9" w:rsidP="00A022AE">
      <w:pPr>
        <w:pStyle w:val="ListParagraph"/>
        <w:numPr>
          <w:ilvl w:val="0"/>
          <w:numId w:val="263"/>
        </w:numPr>
        <w:rPr>
          <w:i/>
          <w:iCs/>
          <w:lang w:val="en-GB"/>
        </w:rPr>
      </w:pPr>
      <w:r w:rsidRPr="00A022AE">
        <w:rPr>
          <w:i/>
          <w:iCs/>
          <w:lang w:val="en-GB"/>
        </w:rPr>
        <w:t>Geospatial &amp; Morphological Data</w:t>
      </w:r>
    </w:p>
    <w:p w14:paraId="7345F64E" w14:textId="77777777" w:rsidR="00EE09F9" w:rsidRPr="00EE09F9" w:rsidRDefault="00EE09F9" w:rsidP="00A022AE">
      <w:pPr>
        <w:numPr>
          <w:ilvl w:val="0"/>
          <w:numId w:val="264"/>
        </w:numPr>
        <w:tabs>
          <w:tab w:val="num" w:pos="720"/>
        </w:tabs>
        <w:rPr>
          <w:lang w:val="en-GB"/>
        </w:rPr>
      </w:pPr>
      <w:r w:rsidRPr="00EE09F9">
        <w:rPr>
          <w:lang w:val="en-GB"/>
        </w:rPr>
        <w:t>High</w:t>
      </w:r>
      <w:r w:rsidRPr="00EE09F9">
        <w:rPr>
          <w:lang w:val="en-GB"/>
        </w:rPr>
        <w:noBreakHyphen/>
        <w:t>resolution DEM (≤5 m for Mediterranean catchments; ≤1 m for urban NWRMs)</w:t>
      </w:r>
    </w:p>
    <w:p w14:paraId="5E06F343" w14:textId="762851F2" w:rsidR="00EE09F9" w:rsidRPr="00EE09F9" w:rsidRDefault="00EE09F9" w:rsidP="00A022AE">
      <w:pPr>
        <w:numPr>
          <w:ilvl w:val="0"/>
          <w:numId w:val="264"/>
        </w:numPr>
        <w:tabs>
          <w:tab w:val="num" w:pos="720"/>
        </w:tabs>
        <w:rPr>
          <w:lang w:val="en-GB"/>
        </w:rPr>
      </w:pPr>
      <w:r w:rsidRPr="00EE09F9">
        <w:rPr>
          <w:lang w:val="en-GB"/>
        </w:rPr>
        <w:t>Land cover (Corine + local orthophotos)</w:t>
      </w:r>
    </w:p>
    <w:p w14:paraId="4BAF44F4" w14:textId="26B0CF47" w:rsidR="00EE09F9" w:rsidRPr="00EE09F9" w:rsidRDefault="00EE09F9" w:rsidP="00A022AE">
      <w:pPr>
        <w:numPr>
          <w:ilvl w:val="0"/>
          <w:numId w:val="264"/>
        </w:numPr>
        <w:tabs>
          <w:tab w:val="num" w:pos="720"/>
        </w:tabs>
        <w:rPr>
          <w:lang w:val="en-GB"/>
        </w:rPr>
      </w:pPr>
      <w:r w:rsidRPr="00EE09F9">
        <w:rPr>
          <w:lang w:val="en-GB"/>
        </w:rPr>
        <w:t>Slope, aspect and terrain roughness</w:t>
      </w:r>
    </w:p>
    <w:p w14:paraId="1DF528E6" w14:textId="77777777" w:rsidR="00EE09F9" w:rsidRPr="00EE09F9" w:rsidRDefault="00EE09F9" w:rsidP="00A022AE">
      <w:pPr>
        <w:numPr>
          <w:ilvl w:val="0"/>
          <w:numId w:val="264"/>
        </w:numPr>
        <w:tabs>
          <w:tab w:val="num" w:pos="720"/>
        </w:tabs>
        <w:rPr>
          <w:lang w:val="en-GB"/>
        </w:rPr>
      </w:pPr>
      <w:r w:rsidRPr="00EE09F9">
        <w:rPr>
          <w:lang w:val="en-GB"/>
        </w:rPr>
        <w:t>River morphology (cross</w:t>
      </w:r>
      <w:r w:rsidRPr="00EE09F9">
        <w:rPr>
          <w:lang w:val="en-GB"/>
        </w:rPr>
        <w:noBreakHyphen/>
        <w:t>sections, longitudinal profiles, bank stability)</w:t>
      </w:r>
    </w:p>
    <w:p w14:paraId="612EB461" w14:textId="77777777" w:rsidR="00EE09F9" w:rsidRPr="00EE09F9" w:rsidRDefault="00EE09F9" w:rsidP="00A022AE">
      <w:pPr>
        <w:numPr>
          <w:ilvl w:val="0"/>
          <w:numId w:val="264"/>
        </w:numPr>
        <w:tabs>
          <w:tab w:val="num" w:pos="720"/>
        </w:tabs>
        <w:rPr>
          <w:lang w:val="en-GB"/>
        </w:rPr>
      </w:pPr>
      <w:r w:rsidRPr="00EE09F9">
        <w:rPr>
          <w:lang w:val="en-GB"/>
        </w:rPr>
        <w:t>Soil maps (texture, permeability, depth to bedrock)</w:t>
      </w:r>
    </w:p>
    <w:p w14:paraId="57CAC940" w14:textId="77777777" w:rsidR="00EE09F9" w:rsidRDefault="00EE09F9" w:rsidP="00A022AE">
      <w:pPr>
        <w:numPr>
          <w:ilvl w:val="0"/>
          <w:numId w:val="264"/>
        </w:numPr>
        <w:tabs>
          <w:tab w:val="num" w:pos="720"/>
        </w:tabs>
        <w:rPr>
          <w:lang w:val="en-GB"/>
        </w:rPr>
      </w:pPr>
      <w:r w:rsidRPr="00EE09F9">
        <w:rPr>
          <w:lang w:val="en-GB"/>
        </w:rPr>
        <w:t>Erosion risk maps (RUSLE factors)</w:t>
      </w:r>
    </w:p>
    <w:p w14:paraId="19977831" w14:textId="08EB6757" w:rsidR="00EE09F9" w:rsidRPr="00720F75" w:rsidRDefault="00EE09F9" w:rsidP="00720F75">
      <w:pPr>
        <w:pStyle w:val="ListParagraph"/>
        <w:numPr>
          <w:ilvl w:val="0"/>
          <w:numId w:val="263"/>
        </w:numPr>
        <w:rPr>
          <w:i/>
          <w:iCs/>
          <w:lang w:val="en-GB"/>
        </w:rPr>
      </w:pPr>
      <w:r w:rsidRPr="00720F75">
        <w:rPr>
          <w:i/>
          <w:iCs/>
          <w:lang w:val="en-GB"/>
        </w:rPr>
        <w:t>Environmental &amp; Ecosystem Data</w:t>
      </w:r>
    </w:p>
    <w:p w14:paraId="62EA9E68" w14:textId="77777777" w:rsidR="00EE09F9" w:rsidRPr="00EE09F9" w:rsidRDefault="00EE09F9" w:rsidP="00720F75">
      <w:pPr>
        <w:numPr>
          <w:ilvl w:val="0"/>
          <w:numId w:val="264"/>
        </w:numPr>
        <w:tabs>
          <w:tab w:val="num" w:pos="720"/>
        </w:tabs>
        <w:rPr>
          <w:lang w:val="en-GB"/>
        </w:rPr>
      </w:pPr>
      <w:r w:rsidRPr="00EE09F9">
        <w:rPr>
          <w:lang w:val="en-GB"/>
        </w:rPr>
        <w:lastRenderedPageBreak/>
        <w:t>Habitat types and ecological status</w:t>
      </w:r>
    </w:p>
    <w:p w14:paraId="5DCBD4DF" w14:textId="77777777" w:rsidR="00EE09F9" w:rsidRPr="00EE09F9" w:rsidRDefault="00EE09F9" w:rsidP="00720F75">
      <w:pPr>
        <w:numPr>
          <w:ilvl w:val="0"/>
          <w:numId w:val="264"/>
        </w:numPr>
        <w:tabs>
          <w:tab w:val="num" w:pos="720"/>
        </w:tabs>
        <w:rPr>
          <w:lang w:val="en-GB"/>
        </w:rPr>
      </w:pPr>
      <w:r w:rsidRPr="00EE09F9">
        <w:rPr>
          <w:lang w:val="en-GB"/>
        </w:rPr>
        <w:t>Riparian vegetation structure</w:t>
      </w:r>
    </w:p>
    <w:p w14:paraId="6FB247B9" w14:textId="77777777" w:rsidR="00EE09F9" w:rsidRPr="00EE09F9" w:rsidRDefault="00EE09F9" w:rsidP="00720F75">
      <w:pPr>
        <w:numPr>
          <w:ilvl w:val="0"/>
          <w:numId w:val="264"/>
        </w:numPr>
        <w:tabs>
          <w:tab w:val="num" w:pos="720"/>
        </w:tabs>
        <w:rPr>
          <w:lang w:val="en-GB"/>
        </w:rPr>
      </w:pPr>
      <w:r w:rsidRPr="00EE09F9">
        <w:rPr>
          <w:lang w:val="en-GB"/>
        </w:rPr>
        <w:t>Biodiversity indicators (species presence, protected areas)</w:t>
      </w:r>
    </w:p>
    <w:p w14:paraId="257686CF" w14:textId="77777777" w:rsidR="00EE09F9" w:rsidRDefault="00EE09F9" w:rsidP="00720F75">
      <w:pPr>
        <w:numPr>
          <w:ilvl w:val="0"/>
          <w:numId w:val="264"/>
        </w:numPr>
        <w:tabs>
          <w:tab w:val="num" w:pos="720"/>
        </w:tabs>
        <w:rPr>
          <w:lang w:val="en-GB"/>
        </w:rPr>
      </w:pPr>
      <w:r w:rsidRPr="00EE09F9">
        <w:rPr>
          <w:lang w:val="en-GB"/>
        </w:rPr>
        <w:t>Water quality parameters (nutrients, sediments, pollutants)</w:t>
      </w:r>
    </w:p>
    <w:p w14:paraId="4F1E7DC1" w14:textId="717C75C2" w:rsidR="00EE09F9" w:rsidRPr="001F77BF" w:rsidRDefault="00EE09F9" w:rsidP="001F77BF">
      <w:pPr>
        <w:pStyle w:val="ListParagraph"/>
        <w:numPr>
          <w:ilvl w:val="0"/>
          <w:numId w:val="263"/>
        </w:numPr>
        <w:rPr>
          <w:i/>
          <w:iCs/>
          <w:lang w:val="en-GB"/>
        </w:rPr>
      </w:pPr>
      <w:r w:rsidRPr="001F77BF">
        <w:rPr>
          <w:i/>
          <w:iCs/>
          <w:lang w:val="en-GB"/>
        </w:rPr>
        <w:t>Socio</w:t>
      </w:r>
      <w:r w:rsidRPr="001F77BF">
        <w:rPr>
          <w:i/>
          <w:iCs/>
          <w:lang w:val="en-GB"/>
        </w:rPr>
        <w:noBreakHyphen/>
        <w:t>Economic &amp; Land</w:t>
      </w:r>
      <w:r w:rsidRPr="001F77BF">
        <w:rPr>
          <w:i/>
          <w:iCs/>
          <w:lang w:val="en-GB"/>
        </w:rPr>
        <w:noBreakHyphen/>
        <w:t>Use Data</w:t>
      </w:r>
    </w:p>
    <w:p w14:paraId="5FCB24AF" w14:textId="77777777" w:rsidR="00EE09F9" w:rsidRPr="00EE09F9" w:rsidRDefault="00EE09F9" w:rsidP="001F77BF">
      <w:pPr>
        <w:numPr>
          <w:ilvl w:val="0"/>
          <w:numId w:val="264"/>
        </w:numPr>
        <w:tabs>
          <w:tab w:val="num" w:pos="720"/>
        </w:tabs>
        <w:rPr>
          <w:lang w:val="en-GB"/>
        </w:rPr>
      </w:pPr>
      <w:r w:rsidRPr="00EE09F9">
        <w:rPr>
          <w:lang w:val="en-GB"/>
        </w:rPr>
        <w:t>Land ownership and cadastral boundaries</w:t>
      </w:r>
    </w:p>
    <w:p w14:paraId="0F4B4A09" w14:textId="77777777" w:rsidR="00EE09F9" w:rsidRPr="00EE09F9" w:rsidRDefault="00EE09F9" w:rsidP="001F77BF">
      <w:pPr>
        <w:numPr>
          <w:ilvl w:val="0"/>
          <w:numId w:val="264"/>
        </w:numPr>
        <w:tabs>
          <w:tab w:val="num" w:pos="720"/>
        </w:tabs>
        <w:rPr>
          <w:lang w:val="en-GB"/>
        </w:rPr>
      </w:pPr>
      <w:r w:rsidRPr="00EE09F9">
        <w:rPr>
          <w:lang w:val="en-GB"/>
        </w:rPr>
        <w:t>Agricultural practices and irrigation systems</w:t>
      </w:r>
    </w:p>
    <w:p w14:paraId="5663E36E" w14:textId="77777777" w:rsidR="00EE09F9" w:rsidRPr="00EE09F9" w:rsidRDefault="00EE09F9" w:rsidP="001F77BF">
      <w:pPr>
        <w:numPr>
          <w:ilvl w:val="0"/>
          <w:numId w:val="264"/>
        </w:numPr>
        <w:tabs>
          <w:tab w:val="num" w:pos="720"/>
        </w:tabs>
        <w:rPr>
          <w:lang w:val="en-GB"/>
        </w:rPr>
      </w:pPr>
      <w:r w:rsidRPr="00EE09F9">
        <w:rPr>
          <w:lang w:val="en-GB"/>
        </w:rPr>
        <w:t>Infrastructure networks (roads, utilities)</w:t>
      </w:r>
    </w:p>
    <w:p w14:paraId="5118DA96" w14:textId="77777777" w:rsidR="00EE09F9" w:rsidRPr="00EE09F9" w:rsidRDefault="00EE09F9" w:rsidP="001F77BF">
      <w:pPr>
        <w:numPr>
          <w:ilvl w:val="0"/>
          <w:numId w:val="264"/>
        </w:numPr>
        <w:tabs>
          <w:tab w:val="num" w:pos="720"/>
        </w:tabs>
        <w:rPr>
          <w:lang w:val="en-GB"/>
        </w:rPr>
      </w:pPr>
      <w:r w:rsidRPr="00EE09F9">
        <w:rPr>
          <w:lang w:val="en-GB"/>
        </w:rPr>
        <w:t>Local development plans and zoning restrictions</w:t>
      </w:r>
    </w:p>
    <w:p w14:paraId="41868E59" w14:textId="77777777" w:rsidR="00EE09F9" w:rsidRDefault="00EE09F9" w:rsidP="001F77BF">
      <w:pPr>
        <w:numPr>
          <w:ilvl w:val="0"/>
          <w:numId w:val="264"/>
        </w:numPr>
        <w:tabs>
          <w:tab w:val="num" w:pos="720"/>
        </w:tabs>
        <w:rPr>
          <w:lang w:val="en-GB"/>
        </w:rPr>
      </w:pPr>
      <w:r w:rsidRPr="00EE09F9">
        <w:rPr>
          <w:lang w:val="en-GB"/>
        </w:rPr>
        <w:t>Stakeholder mapping (municipalities, farmers, water utilities)</w:t>
      </w:r>
    </w:p>
    <w:p w14:paraId="65108991" w14:textId="366CACAC" w:rsidR="00E2648C" w:rsidRDefault="00E2648C" w:rsidP="001F77BF">
      <w:pPr>
        <w:numPr>
          <w:ilvl w:val="0"/>
          <w:numId w:val="264"/>
        </w:numPr>
        <w:tabs>
          <w:tab w:val="num" w:pos="720"/>
        </w:tabs>
        <w:rPr>
          <w:lang w:val="en-GB"/>
        </w:rPr>
      </w:pPr>
      <w:r>
        <w:rPr>
          <w:lang w:val="en-GB"/>
        </w:rPr>
        <w:t>Forest and archaeological monuments</w:t>
      </w:r>
      <w:r w:rsidR="00A14BFC">
        <w:rPr>
          <w:lang w:val="en-GB"/>
        </w:rPr>
        <w:t>’</w:t>
      </w:r>
      <w:r>
        <w:rPr>
          <w:lang w:val="en-GB"/>
        </w:rPr>
        <w:t xml:space="preserve"> location maps</w:t>
      </w:r>
    </w:p>
    <w:p w14:paraId="620FCEB6" w14:textId="7564782B" w:rsidR="00EE09F9" w:rsidRPr="00E2648C" w:rsidRDefault="00EE09F9" w:rsidP="00E2648C">
      <w:pPr>
        <w:pStyle w:val="ListParagraph"/>
        <w:numPr>
          <w:ilvl w:val="0"/>
          <w:numId w:val="263"/>
        </w:numPr>
        <w:rPr>
          <w:i/>
          <w:iCs/>
          <w:lang w:val="en-GB"/>
        </w:rPr>
      </w:pPr>
      <w:r w:rsidRPr="00E2648C">
        <w:rPr>
          <w:i/>
          <w:iCs/>
          <w:lang w:val="en-GB"/>
        </w:rPr>
        <w:t>Climate &amp; Risk Data</w:t>
      </w:r>
    </w:p>
    <w:p w14:paraId="137A08EB" w14:textId="77777777" w:rsidR="00EE09F9" w:rsidRPr="00EE09F9" w:rsidRDefault="00EE09F9" w:rsidP="00E2648C">
      <w:pPr>
        <w:numPr>
          <w:ilvl w:val="0"/>
          <w:numId w:val="264"/>
        </w:numPr>
        <w:tabs>
          <w:tab w:val="num" w:pos="720"/>
        </w:tabs>
        <w:rPr>
          <w:lang w:val="en-GB"/>
        </w:rPr>
      </w:pPr>
      <w:r w:rsidRPr="00EE09F9">
        <w:rPr>
          <w:lang w:val="en-GB"/>
        </w:rPr>
        <w:t>Climate change scenarios (RCP/SSP)</w:t>
      </w:r>
    </w:p>
    <w:p w14:paraId="71FB3F70" w14:textId="77777777" w:rsidR="001A51D9" w:rsidRDefault="001A51D9" w:rsidP="001A51D9">
      <w:pPr>
        <w:numPr>
          <w:ilvl w:val="0"/>
          <w:numId w:val="264"/>
        </w:numPr>
        <w:tabs>
          <w:tab w:val="num" w:pos="720"/>
        </w:tabs>
        <w:rPr>
          <w:lang w:val="en-GB"/>
        </w:rPr>
      </w:pPr>
      <w:r w:rsidRPr="00EE09F9">
        <w:rPr>
          <w:lang w:val="en-GB"/>
        </w:rPr>
        <w:t>Flood hazard and vulnerability maps</w:t>
      </w:r>
    </w:p>
    <w:p w14:paraId="0029BE6A" w14:textId="4E724351" w:rsidR="00D165BD" w:rsidRPr="00E31847" w:rsidRDefault="00D165BD" w:rsidP="00D165BD">
      <w:pPr>
        <w:numPr>
          <w:ilvl w:val="0"/>
          <w:numId w:val="264"/>
        </w:numPr>
        <w:rPr>
          <w:lang w:val="en-GB"/>
        </w:rPr>
      </w:pPr>
      <w:r w:rsidRPr="00E31847">
        <w:rPr>
          <w:lang w:val="en-GB"/>
        </w:rPr>
        <w:t>Erosion risk maps</w:t>
      </w:r>
    </w:p>
    <w:p w14:paraId="4BB4C8F5" w14:textId="77777777" w:rsidR="00EE09F9" w:rsidRDefault="00EE09F9" w:rsidP="00E2648C">
      <w:pPr>
        <w:numPr>
          <w:ilvl w:val="0"/>
          <w:numId w:val="264"/>
        </w:numPr>
        <w:tabs>
          <w:tab w:val="num" w:pos="720"/>
        </w:tabs>
        <w:rPr>
          <w:lang w:val="en-GB"/>
        </w:rPr>
      </w:pPr>
      <w:r w:rsidRPr="00EE09F9">
        <w:rPr>
          <w:lang w:val="en-GB"/>
        </w:rPr>
        <w:t>Drought indices (SPI, SPEI)</w:t>
      </w:r>
    </w:p>
    <w:p w14:paraId="03AF660D" w14:textId="53CF7D14" w:rsidR="00336856" w:rsidRPr="00336856" w:rsidRDefault="00336856" w:rsidP="00336856">
      <w:pPr>
        <w:rPr>
          <w:lang w:val="en-GB"/>
        </w:rPr>
      </w:pPr>
      <w:r w:rsidRPr="00336856">
        <w:rPr>
          <w:lang w:val="en-GB"/>
        </w:rPr>
        <w:fldChar w:fldCharType="begin"/>
      </w:r>
      <w:r w:rsidRPr="00336856">
        <w:rPr>
          <w:lang w:val="en-GB"/>
        </w:rPr>
        <w:instrText xml:space="preserve"> REF _Ref225257346 \h </w:instrText>
      </w:r>
      <w:r w:rsidRPr="00336856">
        <w:rPr>
          <w:lang w:val="en-GB"/>
        </w:rPr>
      </w:r>
      <w:r w:rsidRPr="00336856">
        <w:rPr>
          <w:lang w:val="en-GB"/>
        </w:rPr>
        <w:fldChar w:fldCharType="separate"/>
      </w:r>
      <w:r w:rsidR="00C16620" w:rsidRPr="00014197">
        <w:rPr>
          <w:lang w:val="en-GB"/>
        </w:rPr>
        <w:t xml:space="preserve">Table </w:t>
      </w:r>
      <w:r w:rsidR="00C16620">
        <w:rPr>
          <w:noProof/>
          <w:lang w:val="en-GB"/>
        </w:rPr>
        <w:t>17</w:t>
      </w:r>
      <w:r w:rsidRPr="00336856">
        <w:rPr>
          <w:lang w:val="en-GB"/>
        </w:rPr>
        <w:fldChar w:fldCharType="end"/>
      </w:r>
      <w:r w:rsidRPr="00336856">
        <w:rPr>
          <w:lang w:val="en-GB"/>
        </w:rPr>
        <w:t xml:space="preserve"> presents an indicative summary of the datasets required for the planning and implementation of each NWRM category. </w:t>
      </w:r>
    </w:p>
    <w:p w14:paraId="7C347668" w14:textId="77777777" w:rsidR="00336856" w:rsidRPr="00336856" w:rsidRDefault="00336856" w:rsidP="00336856">
      <w:pPr>
        <w:spacing w:before="0" w:after="0" w:line="240" w:lineRule="auto"/>
        <w:rPr>
          <w:sz w:val="4"/>
          <w:szCs w:val="4"/>
          <w:lang w:val="en-GB"/>
        </w:rPr>
      </w:pPr>
    </w:p>
    <w:p w14:paraId="46512DB5" w14:textId="23C121BE" w:rsidR="00196CCC" w:rsidRPr="00EE09F9" w:rsidRDefault="00196CCC" w:rsidP="00196CCC">
      <w:pPr>
        <w:pStyle w:val="Caption"/>
        <w:ind w:left="720"/>
        <w:rPr>
          <w:lang w:val="en-GB"/>
        </w:rPr>
      </w:pPr>
      <w:bookmarkStart w:id="74" w:name="_Ref225257346"/>
      <w:bookmarkStart w:id="75" w:name="_Toc225873029"/>
      <w:r w:rsidRPr="00014197">
        <w:rPr>
          <w:lang w:val="en-GB"/>
        </w:rPr>
        <w:t xml:space="preserve">Table </w:t>
      </w:r>
      <w:r>
        <w:fldChar w:fldCharType="begin"/>
      </w:r>
      <w:r w:rsidRPr="00014197">
        <w:rPr>
          <w:lang w:val="en-GB"/>
        </w:rPr>
        <w:instrText xml:space="preserve"> SEQ Table \* ARABIC </w:instrText>
      </w:r>
      <w:r>
        <w:fldChar w:fldCharType="separate"/>
      </w:r>
      <w:r w:rsidR="00C16620">
        <w:rPr>
          <w:noProof/>
          <w:lang w:val="en-GB"/>
        </w:rPr>
        <w:t>17</w:t>
      </w:r>
      <w:r>
        <w:fldChar w:fldCharType="end"/>
      </w:r>
      <w:bookmarkEnd w:id="74"/>
      <w:r w:rsidRPr="00014197">
        <w:rPr>
          <w:lang w:val="en-GB"/>
        </w:rPr>
        <w:t xml:space="preserve"> : </w:t>
      </w:r>
      <w:r w:rsidRPr="00EE09F9">
        <w:rPr>
          <w:lang w:val="en-GB"/>
        </w:rPr>
        <w:t>Data Requirements by NWRM Category</w:t>
      </w:r>
      <w:bookmarkEnd w:id="75"/>
    </w:p>
    <w:tbl>
      <w:tblPr>
        <w:tblStyle w:val="2-11"/>
        <w:tblW w:w="0" w:type="auto"/>
        <w:tblLook w:val="04A0" w:firstRow="1" w:lastRow="0" w:firstColumn="1" w:lastColumn="0" w:noHBand="0" w:noVBand="1"/>
      </w:tblPr>
      <w:tblGrid>
        <w:gridCol w:w="2302"/>
        <w:gridCol w:w="3253"/>
        <w:gridCol w:w="3515"/>
      </w:tblGrid>
      <w:tr w:rsidR="00EE09F9" w:rsidRPr="00EE09F9" w14:paraId="703C1402" w14:textId="77777777" w:rsidTr="00196C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A74E03" w14:textId="77777777" w:rsidR="00EE09F9" w:rsidRPr="00EE09F9" w:rsidRDefault="00EE09F9" w:rsidP="00EE09F9">
            <w:pPr>
              <w:rPr>
                <w:lang w:val="en-GB"/>
              </w:rPr>
            </w:pPr>
            <w:r w:rsidRPr="00EE09F9">
              <w:rPr>
                <w:lang w:val="en-GB"/>
              </w:rPr>
              <w:t>NWRM Category</w:t>
            </w:r>
          </w:p>
        </w:tc>
        <w:tc>
          <w:tcPr>
            <w:tcW w:w="0" w:type="auto"/>
            <w:hideMark/>
          </w:tcPr>
          <w:p w14:paraId="6D689524" w14:textId="77777777" w:rsidR="00EE09F9" w:rsidRPr="00EE09F9" w:rsidRDefault="00EE09F9" w:rsidP="00EE09F9">
            <w:pPr>
              <w:cnfStyle w:val="100000000000" w:firstRow="1" w:lastRow="0" w:firstColumn="0" w:lastColumn="0" w:oddVBand="0" w:evenVBand="0" w:oddHBand="0" w:evenHBand="0" w:firstRowFirstColumn="0" w:firstRowLastColumn="0" w:lastRowFirstColumn="0" w:lastRowLastColumn="0"/>
              <w:rPr>
                <w:lang w:val="en-GB"/>
              </w:rPr>
            </w:pPr>
            <w:r w:rsidRPr="00EE09F9">
              <w:rPr>
                <w:lang w:val="en-GB"/>
              </w:rPr>
              <w:t>Typical Measures</w:t>
            </w:r>
          </w:p>
        </w:tc>
        <w:tc>
          <w:tcPr>
            <w:tcW w:w="0" w:type="auto"/>
            <w:hideMark/>
          </w:tcPr>
          <w:p w14:paraId="602E6DED" w14:textId="77777777" w:rsidR="00EE09F9" w:rsidRPr="00EE09F9" w:rsidRDefault="00EE09F9" w:rsidP="00EE09F9">
            <w:pPr>
              <w:cnfStyle w:val="100000000000" w:firstRow="1" w:lastRow="0" w:firstColumn="0" w:lastColumn="0" w:oddVBand="0" w:evenVBand="0" w:oddHBand="0" w:evenHBand="0" w:firstRowFirstColumn="0" w:firstRowLastColumn="0" w:lastRowFirstColumn="0" w:lastRowLastColumn="0"/>
              <w:rPr>
                <w:lang w:val="en-GB"/>
              </w:rPr>
            </w:pPr>
            <w:r w:rsidRPr="00EE09F9">
              <w:rPr>
                <w:lang w:val="en-GB"/>
              </w:rPr>
              <w:t>Key Data Requirements</w:t>
            </w:r>
          </w:p>
        </w:tc>
      </w:tr>
      <w:tr w:rsidR="00EE09F9" w:rsidRPr="004C194E" w14:paraId="1FF6B797" w14:textId="77777777" w:rsidTr="00196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D874AE" w14:textId="77777777" w:rsidR="00EE09F9" w:rsidRPr="00EE09F9" w:rsidRDefault="00EE09F9" w:rsidP="00EE09F9">
            <w:pPr>
              <w:rPr>
                <w:lang w:val="en-GB"/>
              </w:rPr>
            </w:pPr>
            <w:r w:rsidRPr="00EE09F9">
              <w:rPr>
                <w:lang w:val="en-GB"/>
              </w:rPr>
              <w:t>Forest &amp; Land Management</w:t>
            </w:r>
          </w:p>
        </w:tc>
        <w:tc>
          <w:tcPr>
            <w:tcW w:w="0" w:type="auto"/>
            <w:hideMark/>
          </w:tcPr>
          <w:p w14:paraId="4A011D0A"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Afforestation, contour farming, mulching</w:t>
            </w:r>
          </w:p>
        </w:tc>
        <w:tc>
          <w:tcPr>
            <w:tcW w:w="0" w:type="auto"/>
            <w:hideMark/>
          </w:tcPr>
          <w:p w14:paraId="27C3DCB4"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Soil texture, slope, erosion risk, land ownership</w:t>
            </w:r>
          </w:p>
        </w:tc>
      </w:tr>
      <w:tr w:rsidR="00EE09F9" w:rsidRPr="00EE09F9" w14:paraId="68815B60" w14:textId="77777777" w:rsidTr="00196CCC">
        <w:tc>
          <w:tcPr>
            <w:cnfStyle w:val="001000000000" w:firstRow="0" w:lastRow="0" w:firstColumn="1" w:lastColumn="0" w:oddVBand="0" w:evenVBand="0" w:oddHBand="0" w:evenHBand="0" w:firstRowFirstColumn="0" w:firstRowLastColumn="0" w:lastRowFirstColumn="0" w:lastRowLastColumn="0"/>
            <w:tcW w:w="0" w:type="auto"/>
            <w:hideMark/>
          </w:tcPr>
          <w:p w14:paraId="56EDD94C" w14:textId="77777777" w:rsidR="00EE09F9" w:rsidRPr="00EE09F9" w:rsidRDefault="00EE09F9" w:rsidP="00EE09F9">
            <w:pPr>
              <w:rPr>
                <w:lang w:val="en-GB"/>
              </w:rPr>
            </w:pPr>
            <w:r w:rsidRPr="00EE09F9">
              <w:rPr>
                <w:lang w:val="en-GB"/>
              </w:rPr>
              <w:t>Agricultural Measures</w:t>
            </w:r>
          </w:p>
        </w:tc>
        <w:tc>
          <w:tcPr>
            <w:tcW w:w="0" w:type="auto"/>
            <w:hideMark/>
          </w:tcPr>
          <w:p w14:paraId="7DB61059" w14:textId="77777777" w:rsidR="00EE09F9" w:rsidRPr="00EE09F9" w:rsidRDefault="00EE09F9" w:rsidP="00EE09F9">
            <w:pPr>
              <w:cnfStyle w:val="000000000000" w:firstRow="0" w:lastRow="0" w:firstColumn="0" w:lastColumn="0" w:oddVBand="0" w:evenVBand="0" w:oddHBand="0" w:evenHBand="0" w:firstRowFirstColumn="0" w:firstRowLastColumn="0" w:lastRowFirstColumn="0" w:lastRowLastColumn="0"/>
              <w:rPr>
                <w:lang w:val="en-GB"/>
              </w:rPr>
            </w:pPr>
            <w:r w:rsidRPr="00EE09F9">
              <w:rPr>
                <w:lang w:val="en-GB"/>
              </w:rPr>
              <w:t>Buffer strips, cover crops, reduced tillage</w:t>
            </w:r>
          </w:p>
        </w:tc>
        <w:tc>
          <w:tcPr>
            <w:tcW w:w="0" w:type="auto"/>
            <w:hideMark/>
          </w:tcPr>
          <w:p w14:paraId="4C9E1B12" w14:textId="77777777" w:rsidR="00EE09F9" w:rsidRPr="00EE09F9" w:rsidRDefault="00EE09F9" w:rsidP="00EE09F9">
            <w:pPr>
              <w:cnfStyle w:val="000000000000" w:firstRow="0" w:lastRow="0" w:firstColumn="0" w:lastColumn="0" w:oddVBand="0" w:evenVBand="0" w:oddHBand="0" w:evenHBand="0" w:firstRowFirstColumn="0" w:firstRowLastColumn="0" w:lastRowFirstColumn="0" w:lastRowLastColumn="0"/>
            </w:pPr>
            <w:r w:rsidRPr="00EE09F9">
              <w:t xml:space="preserve">Crop types, irrigation, </w:t>
            </w:r>
            <w:proofErr w:type="spellStart"/>
            <w:r w:rsidRPr="00EE09F9">
              <w:t>soil</w:t>
            </w:r>
            <w:proofErr w:type="spellEnd"/>
            <w:r w:rsidRPr="00EE09F9">
              <w:t xml:space="preserve"> </w:t>
            </w:r>
            <w:proofErr w:type="spellStart"/>
            <w:r w:rsidRPr="00EE09F9">
              <w:t>moisture</w:t>
            </w:r>
            <w:proofErr w:type="spellEnd"/>
            <w:r w:rsidRPr="00EE09F9">
              <w:t xml:space="preserve">, </w:t>
            </w:r>
            <w:proofErr w:type="spellStart"/>
            <w:r w:rsidRPr="00EE09F9">
              <w:t>nutrient</w:t>
            </w:r>
            <w:proofErr w:type="spellEnd"/>
            <w:r w:rsidRPr="00EE09F9">
              <w:t xml:space="preserve"> </w:t>
            </w:r>
            <w:proofErr w:type="spellStart"/>
            <w:r w:rsidRPr="00EE09F9">
              <w:t>loads</w:t>
            </w:r>
            <w:proofErr w:type="spellEnd"/>
          </w:p>
        </w:tc>
      </w:tr>
      <w:tr w:rsidR="00EE09F9" w:rsidRPr="00EE09F9" w14:paraId="3253EFE4" w14:textId="77777777" w:rsidTr="00196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9B69E9" w14:textId="77777777" w:rsidR="00EE09F9" w:rsidRPr="00EE09F9" w:rsidRDefault="00EE09F9" w:rsidP="00EE09F9">
            <w:pPr>
              <w:rPr>
                <w:lang w:val="en-GB"/>
              </w:rPr>
            </w:pPr>
            <w:r w:rsidRPr="00EE09F9">
              <w:rPr>
                <w:lang w:val="en-GB"/>
              </w:rPr>
              <w:t>River &amp; Floodplain Restoration</w:t>
            </w:r>
          </w:p>
        </w:tc>
        <w:tc>
          <w:tcPr>
            <w:tcW w:w="0" w:type="auto"/>
            <w:hideMark/>
          </w:tcPr>
          <w:p w14:paraId="763AE908"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Re</w:t>
            </w:r>
            <w:r w:rsidRPr="00EE09F9">
              <w:rPr>
                <w:lang w:val="en-GB"/>
              </w:rPr>
              <w:noBreakHyphen/>
              <w:t>meandering, floodplain reconnection</w:t>
            </w:r>
          </w:p>
        </w:tc>
        <w:tc>
          <w:tcPr>
            <w:tcW w:w="0" w:type="auto"/>
            <w:hideMark/>
          </w:tcPr>
          <w:p w14:paraId="4D0ACC7F"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DEM, cross</w:t>
            </w:r>
            <w:r w:rsidRPr="00EE09F9">
              <w:rPr>
                <w:lang w:val="en-GB"/>
              </w:rPr>
              <w:noBreakHyphen/>
              <w:t>sections, hydrology, habitat data</w:t>
            </w:r>
          </w:p>
        </w:tc>
      </w:tr>
      <w:tr w:rsidR="00EE09F9" w:rsidRPr="004C194E" w14:paraId="5038146D" w14:textId="77777777" w:rsidTr="00196CCC">
        <w:tc>
          <w:tcPr>
            <w:cnfStyle w:val="001000000000" w:firstRow="0" w:lastRow="0" w:firstColumn="1" w:lastColumn="0" w:oddVBand="0" w:evenVBand="0" w:oddHBand="0" w:evenHBand="0" w:firstRowFirstColumn="0" w:firstRowLastColumn="0" w:lastRowFirstColumn="0" w:lastRowLastColumn="0"/>
            <w:tcW w:w="0" w:type="auto"/>
            <w:hideMark/>
          </w:tcPr>
          <w:p w14:paraId="5926C9CE" w14:textId="77777777" w:rsidR="00EE09F9" w:rsidRPr="00EE09F9" w:rsidRDefault="00EE09F9" w:rsidP="00EE09F9">
            <w:pPr>
              <w:rPr>
                <w:lang w:val="en-GB"/>
              </w:rPr>
            </w:pPr>
            <w:r w:rsidRPr="00EE09F9">
              <w:rPr>
                <w:lang w:val="en-GB"/>
              </w:rPr>
              <w:t>Urban NWRMs</w:t>
            </w:r>
          </w:p>
        </w:tc>
        <w:tc>
          <w:tcPr>
            <w:tcW w:w="0" w:type="auto"/>
            <w:hideMark/>
          </w:tcPr>
          <w:p w14:paraId="4018C4B8" w14:textId="77777777" w:rsidR="00EE09F9" w:rsidRPr="00EE09F9" w:rsidRDefault="00EE09F9" w:rsidP="00EE09F9">
            <w:pPr>
              <w:cnfStyle w:val="000000000000" w:firstRow="0" w:lastRow="0" w:firstColumn="0" w:lastColumn="0" w:oddVBand="0" w:evenVBand="0" w:oddHBand="0" w:evenHBand="0" w:firstRowFirstColumn="0" w:firstRowLastColumn="0" w:lastRowFirstColumn="0" w:lastRowLastColumn="0"/>
              <w:rPr>
                <w:lang w:val="en-GB"/>
              </w:rPr>
            </w:pPr>
            <w:r w:rsidRPr="00EE09F9">
              <w:rPr>
                <w:lang w:val="en-GB"/>
              </w:rPr>
              <w:t>Green roofs, permeable pavements, rain gardens</w:t>
            </w:r>
          </w:p>
        </w:tc>
        <w:tc>
          <w:tcPr>
            <w:tcW w:w="0" w:type="auto"/>
            <w:hideMark/>
          </w:tcPr>
          <w:p w14:paraId="113F9B5E" w14:textId="77777777" w:rsidR="00EE09F9" w:rsidRPr="00EE09F9" w:rsidRDefault="00EE09F9" w:rsidP="00EE09F9">
            <w:pPr>
              <w:cnfStyle w:val="000000000000" w:firstRow="0" w:lastRow="0" w:firstColumn="0" w:lastColumn="0" w:oddVBand="0" w:evenVBand="0" w:oddHBand="0" w:evenHBand="0" w:firstRowFirstColumn="0" w:firstRowLastColumn="0" w:lastRowFirstColumn="0" w:lastRowLastColumn="0"/>
              <w:rPr>
                <w:lang w:val="en-GB"/>
              </w:rPr>
            </w:pPr>
            <w:r w:rsidRPr="00EE09F9">
              <w:rPr>
                <w:lang w:val="en-GB"/>
              </w:rPr>
              <w:t>Imperviousness, drainage networks, stormwater flows</w:t>
            </w:r>
          </w:p>
        </w:tc>
      </w:tr>
      <w:tr w:rsidR="00EE09F9" w:rsidRPr="00EE09F9" w14:paraId="20D9ACA9" w14:textId="77777777" w:rsidTr="00196C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748B0B" w14:textId="77777777" w:rsidR="00EE09F9" w:rsidRPr="00EE09F9" w:rsidRDefault="00EE09F9" w:rsidP="00EE09F9">
            <w:pPr>
              <w:rPr>
                <w:lang w:val="en-GB"/>
              </w:rPr>
            </w:pPr>
            <w:r w:rsidRPr="00EE09F9">
              <w:rPr>
                <w:lang w:val="en-GB"/>
              </w:rPr>
              <w:t>Runoff &amp; Infiltration Measures</w:t>
            </w:r>
          </w:p>
        </w:tc>
        <w:tc>
          <w:tcPr>
            <w:tcW w:w="0" w:type="auto"/>
            <w:hideMark/>
          </w:tcPr>
          <w:p w14:paraId="1C06D8A0"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Check dams, infiltration basins, terraces</w:t>
            </w:r>
          </w:p>
        </w:tc>
        <w:tc>
          <w:tcPr>
            <w:tcW w:w="0" w:type="auto"/>
            <w:hideMark/>
          </w:tcPr>
          <w:p w14:paraId="4DB12B5F" w14:textId="77777777" w:rsidR="00EE09F9" w:rsidRPr="00EE09F9" w:rsidRDefault="00EE09F9" w:rsidP="00EE09F9">
            <w:pPr>
              <w:cnfStyle w:val="000000100000" w:firstRow="0" w:lastRow="0" w:firstColumn="0" w:lastColumn="0" w:oddVBand="0" w:evenVBand="0" w:oddHBand="1" w:evenHBand="0" w:firstRowFirstColumn="0" w:firstRowLastColumn="0" w:lastRowFirstColumn="0" w:lastRowLastColumn="0"/>
              <w:rPr>
                <w:lang w:val="en-GB"/>
              </w:rPr>
            </w:pPr>
            <w:r w:rsidRPr="00EE09F9">
              <w:rPr>
                <w:lang w:val="en-GB"/>
              </w:rPr>
              <w:t>Soil infiltration, rainfall extremes, sediment load</w:t>
            </w:r>
          </w:p>
        </w:tc>
      </w:tr>
    </w:tbl>
    <w:p w14:paraId="78CDF495" w14:textId="77777777" w:rsidR="00EE09F9" w:rsidRDefault="00EE09F9" w:rsidP="00336856">
      <w:pPr>
        <w:spacing w:before="0" w:after="0" w:line="240" w:lineRule="auto"/>
        <w:rPr>
          <w:lang w:val="en-GB"/>
        </w:rPr>
      </w:pPr>
    </w:p>
    <w:p w14:paraId="603733FC" w14:textId="5090BB89" w:rsidR="001B6A74" w:rsidRDefault="00B2540C" w:rsidP="001B6A74">
      <w:pPr>
        <w:rPr>
          <w:lang w:val="en-GB"/>
        </w:rPr>
      </w:pPr>
      <w:r w:rsidRPr="004856CB">
        <w:rPr>
          <w:lang w:val="en-GB"/>
        </w:rPr>
        <w:t xml:space="preserve">Data collection shall </w:t>
      </w:r>
      <w:proofErr w:type="gramStart"/>
      <w:r w:rsidR="004856CB">
        <w:rPr>
          <w:lang w:val="en-GB"/>
        </w:rPr>
        <w:t>be in</w:t>
      </w:r>
      <w:r w:rsidRPr="004856CB">
        <w:rPr>
          <w:lang w:val="en-GB"/>
        </w:rPr>
        <w:t xml:space="preserve"> compliance with</w:t>
      </w:r>
      <w:proofErr w:type="gramEnd"/>
      <w:r w:rsidRPr="004856CB">
        <w:rPr>
          <w:lang w:val="en-GB"/>
        </w:rPr>
        <w:t xml:space="preserve"> national and </w:t>
      </w:r>
      <w:r w:rsidR="004856CB">
        <w:rPr>
          <w:lang w:val="en-GB"/>
        </w:rPr>
        <w:t>international</w:t>
      </w:r>
      <w:r w:rsidRPr="004856CB">
        <w:rPr>
          <w:lang w:val="en-GB"/>
        </w:rPr>
        <w:t xml:space="preserve"> standards (INSPIRE Directive, Water Framework Directive, Floods Directive).</w:t>
      </w:r>
      <w:r w:rsidR="0073134D">
        <w:rPr>
          <w:lang w:val="en-GB"/>
        </w:rPr>
        <w:t xml:space="preserve"> </w:t>
      </w:r>
      <w:r w:rsidR="001B6A74">
        <w:rPr>
          <w:lang w:val="en-GB"/>
        </w:rPr>
        <w:t>Data will be collected through n</w:t>
      </w:r>
      <w:r w:rsidR="001B6A74" w:rsidRPr="004856CB">
        <w:rPr>
          <w:lang w:val="en-GB"/>
        </w:rPr>
        <w:t>ational monitoring networks (meteorological</w:t>
      </w:r>
      <w:r w:rsidR="001B6A74">
        <w:rPr>
          <w:lang w:val="en-GB"/>
        </w:rPr>
        <w:t xml:space="preserve"> and/ or</w:t>
      </w:r>
      <w:r w:rsidR="001B6A74" w:rsidRPr="004856CB">
        <w:rPr>
          <w:lang w:val="en-GB"/>
        </w:rPr>
        <w:t xml:space="preserve"> hydrological)</w:t>
      </w:r>
      <w:r w:rsidR="001B6A74">
        <w:rPr>
          <w:lang w:val="en-GB"/>
        </w:rPr>
        <w:t xml:space="preserve">. European, regional or international datasets can also be used (like </w:t>
      </w:r>
      <w:r w:rsidR="001B6A74" w:rsidRPr="004856CB">
        <w:rPr>
          <w:lang w:val="en-GB"/>
        </w:rPr>
        <w:t xml:space="preserve">Copernicus, </w:t>
      </w:r>
      <w:r w:rsidR="001B6A74">
        <w:rPr>
          <w:lang w:val="en-GB"/>
        </w:rPr>
        <w:t>NOAA, etc). In areas with scares data remote sensing, satellite data and aerial imaging will complement missing data. When possible, f</w:t>
      </w:r>
      <w:r w:rsidR="001B6A74" w:rsidRPr="004856CB">
        <w:rPr>
          <w:lang w:val="en-GB"/>
        </w:rPr>
        <w:t>ield measurements and surveys</w:t>
      </w:r>
      <w:r w:rsidR="001B6A74">
        <w:rPr>
          <w:lang w:val="en-GB"/>
        </w:rPr>
        <w:t xml:space="preserve"> will be used to complement or calibrate existing datasets.</w:t>
      </w:r>
    </w:p>
    <w:p w14:paraId="07EA18D5" w14:textId="221D0B87" w:rsidR="009A4416" w:rsidRPr="004856CB" w:rsidRDefault="009A4416" w:rsidP="001B6A74">
      <w:pPr>
        <w:rPr>
          <w:lang w:val="en-GB"/>
        </w:rPr>
      </w:pPr>
      <w:r>
        <w:rPr>
          <w:lang w:val="en-GB"/>
        </w:rPr>
        <w:lastRenderedPageBreak/>
        <w:t xml:space="preserve">Data cross validation from </w:t>
      </w:r>
      <w:r w:rsidRPr="004856CB">
        <w:rPr>
          <w:lang w:val="en-GB"/>
        </w:rPr>
        <w:t>multiple sources</w:t>
      </w:r>
      <w:r>
        <w:rPr>
          <w:lang w:val="en-GB"/>
        </w:rPr>
        <w:t xml:space="preserve"> is often required. Data statistical analysis is </w:t>
      </w:r>
      <w:r w:rsidR="00C64CBA">
        <w:rPr>
          <w:lang w:val="en-GB"/>
        </w:rPr>
        <w:t xml:space="preserve">frequently used </w:t>
      </w:r>
      <w:proofErr w:type="gramStart"/>
      <w:r w:rsidR="00C64CBA">
        <w:rPr>
          <w:lang w:val="en-GB"/>
        </w:rPr>
        <w:t>in order to</w:t>
      </w:r>
      <w:proofErr w:type="gramEnd"/>
      <w:r w:rsidR="00C64CBA">
        <w:rPr>
          <w:lang w:val="en-GB"/>
        </w:rPr>
        <w:t xml:space="preserve"> </w:t>
      </w:r>
      <w:r w:rsidR="00F841D0">
        <w:rPr>
          <w:lang w:val="en-GB"/>
        </w:rPr>
        <w:t>check</w:t>
      </w:r>
      <w:r w:rsidR="00C64CBA">
        <w:rPr>
          <w:lang w:val="en-GB"/>
        </w:rPr>
        <w:t xml:space="preserve"> time series continuity</w:t>
      </w:r>
      <w:r w:rsidR="00F841D0">
        <w:rPr>
          <w:lang w:val="en-GB"/>
        </w:rPr>
        <w:t xml:space="preserve"> and</w:t>
      </w:r>
      <w:r w:rsidR="00C64CBA">
        <w:rPr>
          <w:lang w:val="en-GB"/>
        </w:rPr>
        <w:t xml:space="preserve"> screen for inco</w:t>
      </w:r>
      <w:r w:rsidR="00F841D0">
        <w:rPr>
          <w:lang w:val="en-GB"/>
        </w:rPr>
        <w:t xml:space="preserve">nsistencies. In any case </w:t>
      </w:r>
      <w:r w:rsidR="008032CC">
        <w:rPr>
          <w:lang w:val="en-GB"/>
        </w:rPr>
        <w:t>dataset</w:t>
      </w:r>
      <w:r w:rsidR="00454A50">
        <w:rPr>
          <w:lang w:val="en-GB"/>
        </w:rPr>
        <w:t xml:space="preserve"> limitations and/ or uncertainties </w:t>
      </w:r>
      <w:r w:rsidR="008032CC">
        <w:rPr>
          <w:lang w:val="en-GB"/>
        </w:rPr>
        <w:t xml:space="preserve">must be </w:t>
      </w:r>
      <w:r w:rsidR="00D63134">
        <w:rPr>
          <w:lang w:val="en-GB"/>
        </w:rPr>
        <w:t>identified</w:t>
      </w:r>
      <w:r w:rsidR="008032CC">
        <w:rPr>
          <w:lang w:val="en-GB"/>
        </w:rPr>
        <w:t xml:space="preserve"> and reported.</w:t>
      </w:r>
      <w:r w:rsidR="00454A50">
        <w:rPr>
          <w:lang w:val="en-GB"/>
        </w:rPr>
        <w:t xml:space="preserve"> </w:t>
      </w:r>
    </w:p>
    <w:p w14:paraId="34454364" w14:textId="77777777" w:rsidR="001B6A74" w:rsidRPr="00C16620" w:rsidRDefault="001B6A74" w:rsidP="00491CA3">
      <w:pPr>
        <w:spacing w:before="0" w:after="0" w:line="240" w:lineRule="auto"/>
        <w:rPr>
          <w:sz w:val="4"/>
          <w:szCs w:val="4"/>
          <w:lang w:val="en-GB"/>
        </w:rPr>
      </w:pPr>
    </w:p>
    <w:p w14:paraId="65DEAB60" w14:textId="054C9BA6" w:rsidR="00EE09F9" w:rsidRPr="00A06580" w:rsidRDefault="00EE09F9" w:rsidP="00EE09F9">
      <w:pPr>
        <w:pStyle w:val="Heading3"/>
        <w:rPr>
          <w:lang w:val="en-GB"/>
        </w:rPr>
      </w:pPr>
      <w:bookmarkStart w:id="76" w:name="_Toc225872974"/>
      <w:r>
        <w:rPr>
          <w:lang w:val="en-GB"/>
        </w:rPr>
        <w:t>cost estimation</w:t>
      </w:r>
      <w:bookmarkEnd w:id="76"/>
    </w:p>
    <w:p w14:paraId="67A6864B" w14:textId="009DAFDB" w:rsidR="00D0022D" w:rsidRPr="00295F4A" w:rsidRDefault="00D92634" w:rsidP="00D0022D">
      <w:pPr>
        <w:rPr>
          <w:lang w:val="en-GB"/>
        </w:rPr>
      </w:pPr>
      <w:r>
        <w:rPr>
          <w:lang w:val="en-GB"/>
        </w:rPr>
        <w:t>As described previously</w:t>
      </w:r>
      <w:r w:rsidR="002341C2">
        <w:rPr>
          <w:lang w:val="en-GB"/>
        </w:rPr>
        <w:t xml:space="preserve">, </w:t>
      </w:r>
      <w:r w:rsidR="00794CD1">
        <w:rPr>
          <w:lang w:val="en-GB"/>
        </w:rPr>
        <w:t xml:space="preserve">the following cost categories should be considered: (a) </w:t>
      </w:r>
      <w:r w:rsidR="00794CD1" w:rsidRPr="00B8693C">
        <w:rPr>
          <w:i/>
          <w:iCs/>
          <w:lang w:val="en-GB"/>
        </w:rPr>
        <w:t>Capital Expenditure (CAPEX)</w:t>
      </w:r>
      <w:r w:rsidR="00794CD1">
        <w:rPr>
          <w:lang w:val="en-GB"/>
        </w:rPr>
        <w:t xml:space="preserve">, (b) </w:t>
      </w:r>
      <w:r w:rsidR="00794CD1" w:rsidRPr="00B8693C">
        <w:rPr>
          <w:i/>
          <w:iCs/>
          <w:lang w:val="en-GB"/>
        </w:rPr>
        <w:t>Operational Expenditure (OPEX)</w:t>
      </w:r>
      <w:r w:rsidR="00794CD1">
        <w:rPr>
          <w:lang w:val="en-GB"/>
        </w:rPr>
        <w:t xml:space="preserve"> and (c</w:t>
      </w:r>
      <w:r w:rsidR="00794CD1" w:rsidRPr="00794CD1">
        <w:rPr>
          <w:lang w:val="en-GB"/>
        </w:rPr>
        <w:t xml:space="preserve">) </w:t>
      </w:r>
      <w:r w:rsidR="00794CD1" w:rsidRPr="00B8693C">
        <w:rPr>
          <w:i/>
          <w:iCs/>
          <w:lang w:val="en-GB"/>
        </w:rPr>
        <w:t>Indirect Costs</w:t>
      </w:r>
      <w:r w:rsidR="00D43F58">
        <w:rPr>
          <w:lang w:val="en-GB"/>
        </w:rPr>
        <w:t xml:space="preserve">. </w:t>
      </w:r>
      <w:r w:rsidR="00CB23EF">
        <w:rPr>
          <w:lang w:val="en-GB"/>
        </w:rPr>
        <w:t>Furthermore, c</w:t>
      </w:r>
      <w:r w:rsidR="00D0022D" w:rsidRPr="00295F4A">
        <w:rPr>
          <w:lang w:val="en-GB"/>
        </w:rPr>
        <w:t>ost estimation is conducted at three levels depending on project maturity</w:t>
      </w:r>
      <w:r w:rsidR="00AC3F11">
        <w:rPr>
          <w:lang w:val="en-GB"/>
        </w:rPr>
        <w:t>:</w:t>
      </w:r>
    </w:p>
    <w:p w14:paraId="57F2E1FA" w14:textId="0F9A48F4" w:rsidR="006877E2" w:rsidRPr="00AC3F11" w:rsidRDefault="006877E2" w:rsidP="006877E2">
      <w:pPr>
        <w:pStyle w:val="ListParagraph"/>
        <w:numPr>
          <w:ilvl w:val="0"/>
          <w:numId w:val="263"/>
        </w:numPr>
        <w:rPr>
          <w:lang w:val="en-GB"/>
        </w:rPr>
      </w:pPr>
      <w:r w:rsidRPr="006877E2">
        <w:rPr>
          <w:i/>
          <w:iCs/>
          <w:lang w:val="en-GB"/>
        </w:rPr>
        <w:t>Preliminary Cost Estimation (Feasibility Level)</w:t>
      </w:r>
      <w:r w:rsidR="00AC3F11">
        <w:rPr>
          <w:i/>
          <w:iCs/>
          <w:lang w:val="en-GB"/>
        </w:rPr>
        <w:t xml:space="preserve"> </w:t>
      </w:r>
      <w:r w:rsidR="00AC3F11" w:rsidRPr="00AC3F11">
        <w:rPr>
          <w:lang w:val="en-GB"/>
        </w:rPr>
        <w:t>is conducted through:</w:t>
      </w:r>
    </w:p>
    <w:p w14:paraId="1BD413E2" w14:textId="77777777" w:rsidR="006877E2" w:rsidRPr="00295F4A" w:rsidRDefault="006877E2" w:rsidP="006877E2">
      <w:pPr>
        <w:numPr>
          <w:ilvl w:val="0"/>
          <w:numId w:val="264"/>
        </w:numPr>
        <w:tabs>
          <w:tab w:val="num" w:pos="720"/>
        </w:tabs>
        <w:rPr>
          <w:lang w:val="en-GB"/>
        </w:rPr>
      </w:pPr>
      <w:r w:rsidRPr="00295F4A">
        <w:rPr>
          <w:lang w:val="en-GB"/>
        </w:rPr>
        <w:t>Use of typical unit costs per NWRM type</w:t>
      </w:r>
    </w:p>
    <w:p w14:paraId="320B7355" w14:textId="77777777" w:rsidR="006877E2" w:rsidRPr="00295F4A" w:rsidRDefault="006877E2" w:rsidP="006877E2">
      <w:pPr>
        <w:numPr>
          <w:ilvl w:val="0"/>
          <w:numId w:val="264"/>
        </w:numPr>
        <w:tabs>
          <w:tab w:val="num" w:pos="720"/>
        </w:tabs>
        <w:rPr>
          <w:lang w:val="en-GB"/>
        </w:rPr>
      </w:pPr>
      <w:r w:rsidRPr="00295F4A">
        <w:rPr>
          <w:lang w:val="en-GB"/>
        </w:rPr>
        <w:t>Estimation of cost ranges (low–medium–high)</w:t>
      </w:r>
    </w:p>
    <w:p w14:paraId="7C54607D" w14:textId="77777777" w:rsidR="006877E2" w:rsidRPr="00295F4A" w:rsidRDefault="006877E2" w:rsidP="006877E2">
      <w:pPr>
        <w:numPr>
          <w:ilvl w:val="0"/>
          <w:numId w:val="264"/>
        </w:numPr>
        <w:tabs>
          <w:tab w:val="num" w:pos="720"/>
        </w:tabs>
        <w:rPr>
          <w:lang w:val="en-GB"/>
        </w:rPr>
      </w:pPr>
      <w:r w:rsidRPr="00295F4A">
        <w:rPr>
          <w:lang w:val="en-GB"/>
        </w:rPr>
        <w:t>Identification of key physical parameters (area, volume, length)</w:t>
      </w:r>
    </w:p>
    <w:p w14:paraId="18B75BBF" w14:textId="089DD904" w:rsidR="006877E2" w:rsidRPr="006877E2" w:rsidRDefault="006877E2" w:rsidP="006877E2">
      <w:pPr>
        <w:pStyle w:val="ListParagraph"/>
        <w:numPr>
          <w:ilvl w:val="0"/>
          <w:numId w:val="263"/>
        </w:numPr>
        <w:rPr>
          <w:i/>
          <w:iCs/>
          <w:lang w:val="en-GB"/>
        </w:rPr>
      </w:pPr>
      <w:r w:rsidRPr="006877E2">
        <w:rPr>
          <w:i/>
          <w:iCs/>
          <w:lang w:val="en-GB"/>
        </w:rPr>
        <w:t>Detailed Cost Estimation (Preliminary Design Level)</w:t>
      </w:r>
      <w:r w:rsidR="00AC3F11">
        <w:rPr>
          <w:i/>
          <w:iCs/>
          <w:lang w:val="en-GB"/>
        </w:rPr>
        <w:t xml:space="preserve"> </w:t>
      </w:r>
      <w:r w:rsidR="00AC3F11" w:rsidRPr="00AC3F11">
        <w:rPr>
          <w:lang w:val="en-GB"/>
        </w:rPr>
        <w:t>includes:</w:t>
      </w:r>
    </w:p>
    <w:p w14:paraId="4D476276" w14:textId="77777777" w:rsidR="006877E2" w:rsidRPr="00295F4A" w:rsidRDefault="006877E2" w:rsidP="006877E2">
      <w:pPr>
        <w:numPr>
          <w:ilvl w:val="0"/>
          <w:numId w:val="264"/>
        </w:numPr>
        <w:tabs>
          <w:tab w:val="num" w:pos="720"/>
        </w:tabs>
        <w:rPr>
          <w:lang w:val="en-GB"/>
        </w:rPr>
      </w:pPr>
      <w:r w:rsidRPr="00295F4A">
        <w:rPr>
          <w:lang w:val="en-GB"/>
        </w:rPr>
        <w:t>Detailed bill of quantities (</w:t>
      </w:r>
      <w:proofErr w:type="spellStart"/>
      <w:r w:rsidRPr="00295F4A">
        <w:rPr>
          <w:lang w:val="en-GB"/>
        </w:rPr>
        <w:t>BoQ</w:t>
      </w:r>
      <w:proofErr w:type="spellEnd"/>
      <w:r w:rsidRPr="00295F4A">
        <w:rPr>
          <w:lang w:val="en-GB"/>
        </w:rPr>
        <w:t>)</w:t>
      </w:r>
    </w:p>
    <w:p w14:paraId="46992BEC" w14:textId="77777777" w:rsidR="006877E2" w:rsidRPr="00295F4A" w:rsidRDefault="006877E2" w:rsidP="006877E2">
      <w:pPr>
        <w:numPr>
          <w:ilvl w:val="0"/>
          <w:numId w:val="264"/>
        </w:numPr>
        <w:tabs>
          <w:tab w:val="num" w:pos="720"/>
        </w:tabs>
        <w:rPr>
          <w:lang w:val="en-GB"/>
        </w:rPr>
      </w:pPr>
      <w:r w:rsidRPr="00295F4A">
        <w:rPr>
          <w:lang w:val="en-GB"/>
        </w:rPr>
        <w:t>Pricing of materials, labour, and equipment</w:t>
      </w:r>
    </w:p>
    <w:p w14:paraId="7D36DB84" w14:textId="77777777" w:rsidR="006877E2" w:rsidRPr="00295F4A" w:rsidRDefault="006877E2" w:rsidP="006877E2">
      <w:pPr>
        <w:numPr>
          <w:ilvl w:val="0"/>
          <w:numId w:val="264"/>
        </w:numPr>
        <w:tabs>
          <w:tab w:val="num" w:pos="720"/>
        </w:tabs>
        <w:rPr>
          <w:lang w:val="en-GB"/>
        </w:rPr>
      </w:pPr>
      <w:r w:rsidRPr="00295F4A">
        <w:rPr>
          <w:lang w:val="en-GB"/>
        </w:rPr>
        <w:t>Estimation of land acquisition and compensation costs</w:t>
      </w:r>
    </w:p>
    <w:p w14:paraId="3C904E8A" w14:textId="77777777" w:rsidR="006877E2" w:rsidRPr="00295F4A" w:rsidRDefault="006877E2" w:rsidP="006877E2">
      <w:pPr>
        <w:numPr>
          <w:ilvl w:val="0"/>
          <w:numId w:val="264"/>
        </w:numPr>
        <w:tabs>
          <w:tab w:val="num" w:pos="720"/>
        </w:tabs>
        <w:rPr>
          <w:lang w:val="en-GB"/>
        </w:rPr>
      </w:pPr>
      <w:r w:rsidRPr="00295F4A">
        <w:rPr>
          <w:lang w:val="en-GB"/>
        </w:rPr>
        <w:t>Inclusion of monitoring and maintenance costs</w:t>
      </w:r>
    </w:p>
    <w:p w14:paraId="0FEEAEF4" w14:textId="02C9B707" w:rsidR="006877E2" w:rsidRPr="006877E2" w:rsidRDefault="006877E2" w:rsidP="006877E2">
      <w:pPr>
        <w:pStyle w:val="ListParagraph"/>
        <w:numPr>
          <w:ilvl w:val="0"/>
          <w:numId w:val="263"/>
        </w:numPr>
        <w:rPr>
          <w:i/>
          <w:iCs/>
          <w:lang w:val="en-GB"/>
        </w:rPr>
      </w:pPr>
      <w:r w:rsidRPr="006877E2">
        <w:rPr>
          <w:i/>
          <w:iCs/>
          <w:lang w:val="en-GB"/>
        </w:rPr>
        <w:t>Life</w:t>
      </w:r>
      <w:r w:rsidRPr="006877E2">
        <w:rPr>
          <w:i/>
          <w:iCs/>
          <w:lang w:val="en-GB"/>
        </w:rPr>
        <w:noBreakHyphen/>
        <w:t>Cycle Cost Assessment (LCCA)</w:t>
      </w:r>
      <w:r w:rsidR="00AC3F11">
        <w:rPr>
          <w:i/>
          <w:iCs/>
          <w:lang w:val="en-GB"/>
        </w:rPr>
        <w:t xml:space="preserve"> </w:t>
      </w:r>
      <w:proofErr w:type="gramStart"/>
      <w:r w:rsidR="00AC3F11" w:rsidRPr="00AC3F11">
        <w:rPr>
          <w:lang w:val="en-GB"/>
        </w:rPr>
        <w:t>takes into account</w:t>
      </w:r>
      <w:proofErr w:type="gramEnd"/>
      <w:r w:rsidR="00AC3F11" w:rsidRPr="00AC3F11">
        <w:rPr>
          <w:lang w:val="en-GB"/>
        </w:rPr>
        <w:t>:</w:t>
      </w:r>
    </w:p>
    <w:p w14:paraId="52BA7851" w14:textId="46BEB314" w:rsidR="006877E2" w:rsidRPr="006C337D" w:rsidRDefault="006877E2" w:rsidP="0010572B">
      <w:pPr>
        <w:numPr>
          <w:ilvl w:val="0"/>
          <w:numId w:val="264"/>
        </w:numPr>
        <w:tabs>
          <w:tab w:val="num" w:pos="720"/>
        </w:tabs>
        <w:rPr>
          <w:lang w:val="en-GB"/>
        </w:rPr>
      </w:pPr>
      <w:r w:rsidRPr="006C337D">
        <w:rPr>
          <w:lang w:val="en-GB"/>
        </w:rPr>
        <w:t xml:space="preserve">Total cost </w:t>
      </w:r>
      <w:r w:rsidR="006C337D" w:rsidRPr="006C337D">
        <w:rPr>
          <w:lang w:val="en-GB"/>
        </w:rPr>
        <w:t>(CAPEX + OPEX)</w:t>
      </w:r>
      <w:r w:rsidR="00B73FD5">
        <w:rPr>
          <w:lang w:val="en-GB"/>
        </w:rPr>
        <w:t xml:space="preserve"> </w:t>
      </w:r>
      <w:r w:rsidRPr="006C337D">
        <w:rPr>
          <w:lang w:val="en-GB"/>
        </w:rPr>
        <w:t>over the project’s life span (btw 20–50 year</w:t>
      </w:r>
      <w:r w:rsidR="00AC3F11" w:rsidRPr="006C337D">
        <w:rPr>
          <w:lang w:val="en-GB"/>
        </w:rPr>
        <w:t>s),</w:t>
      </w:r>
    </w:p>
    <w:p w14:paraId="56A6A5AC" w14:textId="17ACDC8B" w:rsidR="006877E2" w:rsidRPr="006C337D" w:rsidRDefault="006877E2" w:rsidP="0035341B">
      <w:pPr>
        <w:numPr>
          <w:ilvl w:val="0"/>
          <w:numId w:val="264"/>
        </w:numPr>
        <w:tabs>
          <w:tab w:val="num" w:pos="720"/>
        </w:tabs>
        <w:rPr>
          <w:lang w:val="en-GB"/>
        </w:rPr>
      </w:pPr>
      <w:r w:rsidRPr="006C337D">
        <w:rPr>
          <w:lang w:val="en-GB"/>
        </w:rPr>
        <w:t xml:space="preserve">Discounting </w:t>
      </w:r>
      <w:r w:rsidR="006C337D" w:rsidRPr="006C337D">
        <w:rPr>
          <w:lang w:val="en-GB"/>
        </w:rPr>
        <w:t xml:space="preserve">to Net Present Value (NPV) </w:t>
      </w:r>
      <w:r w:rsidRPr="006C337D">
        <w:rPr>
          <w:lang w:val="en-GB"/>
        </w:rPr>
        <w:t>using an appropriate rate</w:t>
      </w:r>
    </w:p>
    <w:p w14:paraId="522EA70D" w14:textId="77777777" w:rsidR="006877E2" w:rsidRPr="00295F4A" w:rsidRDefault="006877E2" w:rsidP="006877E2">
      <w:pPr>
        <w:numPr>
          <w:ilvl w:val="0"/>
          <w:numId w:val="264"/>
        </w:numPr>
        <w:tabs>
          <w:tab w:val="num" w:pos="720"/>
        </w:tabs>
        <w:rPr>
          <w:lang w:val="en-GB"/>
        </w:rPr>
      </w:pPr>
      <w:r w:rsidRPr="00295F4A">
        <w:rPr>
          <w:lang w:val="en-GB"/>
        </w:rPr>
        <w:t>Inclusion of replacement, operation, and maintenance costs</w:t>
      </w:r>
    </w:p>
    <w:p w14:paraId="3EFFF0AB" w14:textId="069C42F1" w:rsidR="00295F4A" w:rsidRDefault="00D92634" w:rsidP="004E4FE0">
      <w:pPr>
        <w:tabs>
          <w:tab w:val="num" w:pos="720"/>
        </w:tabs>
        <w:rPr>
          <w:lang w:val="en-GB"/>
        </w:rPr>
      </w:pPr>
      <w:r w:rsidRPr="006F56BA">
        <w:rPr>
          <w:lang w:val="en-GB"/>
        </w:rPr>
        <w:t>NWRMs</w:t>
      </w:r>
      <w:r>
        <w:rPr>
          <w:lang w:val="en-GB"/>
        </w:rPr>
        <w:t xml:space="preserve"> cost estimation</w:t>
      </w:r>
      <w:r w:rsidR="00A51925" w:rsidRPr="006F56BA">
        <w:rPr>
          <w:lang w:val="en-GB"/>
        </w:rPr>
        <w:t xml:space="preserve"> is inherently site</w:t>
      </w:r>
      <w:r w:rsidR="00A51925" w:rsidRPr="006F56BA">
        <w:rPr>
          <w:lang w:val="en-GB"/>
        </w:rPr>
        <w:noBreakHyphen/>
        <w:t xml:space="preserve">specific, but a structured approach </w:t>
      </w:r>
      <w:r w:rsidR="006F56BA">
        <w:rPr>
          <w:lang w:val="en-GB"/>
        </w:rPr>
        <w:t xml:space="preserve">throughout all NWRMs </w:t>
      </w:r>
      <w:r w:rsidR="00A51925" w:rsidRPr="006F56BA">
        <w:rPr>
          <w:lang w:val="en-GB"/>
        </w:rPr>
        <w:t>ensures transparency and comparability.</w:t>
      </w:r>
      <w:r w:rsidR="006F56BA">
        <w:rPr>
          <w:lang w:val="en-GB"/>
        </w:rPr>
        <w:t xml:space="preserve"> For this </w:t>
      </w:r>
      <w:r w:rsidR="00B91AD9">
        <w:rPr>
          <w:lang w:val="en-GB"/>
        </w:rPr>
        <w:t>reason,</w:t>
      </w:r>
      <w:r w:rsidR="006F56BA">
        <w:rPr>
          <w:lang w:val="en-GB"/>
        </w:rPr>
        <w:t xml:space="preserve"> cost-effectiveness indicators </w:t>
      </w:r>
      <w:r w:rsidR="000E6777">
        <w:rPr>
          <w:lang w:val="en-GB"/>
        </w:rPr>
        <w:t xml:space="preserve">help </w:t>
      </w:r>
      <w:r w:rsidR="001F41A7" w:rsidRPr="00295F4A">
        <w:rPr>
          <w:lang w:val="en-GB"/>
        </w:rPr>
        <w:t>comparison between</w:t>
      </w:r>
      <w:r w:rsidR="00B91AD9">
        <w:rPr>
          <w:lang w:val="en-GB"/>
        </w:rPr>
        <w:t xml:space="preserve"> </w:t>
      </w:r>
      <w:r w:rsidR="000E6777">
        <w:rPr>
          <w:lang w:val="en-GB"/>
        </w:rPr>
        <w:t xml:space="preserve">different </w:t>
      </w:r>
      <w:r w:rsidR="000E6777" w:rsidRPr="00295F4A">
        <w:rPr>
          <w:lang w:val="en-GB"/>
        </w:rPr>
        <w:t>alternatives.</w:t>
      </w:r>
      <w:r w:rsidR="001F41A7">
        <w:rPr>
          <w:lang w:val="en-GB"/>
        </w:rPr>
        <w:t xml:space="preserve"> For example</w:t>
      </w:r>
      <w:r w:rsidR="0043290C">
        <w:rPr>
          <w:lang w:val="en-GB"/>
        </w:rPr>
        <w:t>, for comparison purposes</w:t>
      </w:r>
      <w:r w:rsidR="001F41A7">
        <w:rPr>
          <w:lang w:val="en-GB"/>
        </w:rPr>
        <w:t xml:space="preserve"> unit </w:t>
      </w:r>
      <w:r w:rsidR="0043290C">
        <w:rPr>
          <w:lang w:val="en-GB"/>
        </w:rPr>
        <w:t>c</w:t>
      </w:r>
      <w:r w:rsidR="00295F4A" w:rsidRPr="00295F4A">
        <w:rPr>
          <w:lang w:val="en-GB"/>
        </w:rPr>
        <w:t>ost per m³ of runoff reduction</w:t>
      </w:r>
      <w:r w:rsidR="00B848C1">
        <w:rPr>
          <w:lang w:val="en-GB"/>
        </w:rPr>
        <w:t xml:space="preserve"> or unit</w:t>
      </w:r>
      <w:r w:rsidR="004E4FE0">
        <w:rPr>
          <w:lang w:val="en-GB"/>
        </w:rPr>
        <w:t xml:space="preserve"> c</w:t>
      </w:r>
      <w:r w:rsidR="00295F4A" w:rsidRPr="00295F4A">
        <w:rPr>
          <w:lang w:val="en-GB"/>
        </w:rPr>
        <w:t xml:space="preserve">ost per </w:t>
      </w:r>
      <w:r w:rsidR="004E4FE0">
        <w:rPr>
          <w:lang w:val="en-GB"/>
        </w:rPr>
        <w:t>area (</w:t>
      </w:r>
      <w:r w:rsidR="00295F4A" w:rsidRPr="00295F4A">
        <w:rPr>
          <w:lang w:val="en-GB"/>
        </w:rPr>
        <w:t>hectare</w:t>
      </w:r>
      <w:r w:rsidR="004E4FE0">
        <w:rPr>
          <w:lang w:val="en-GB"/>
        </w:rPr>
        <w:t>)</w:t>
      </w:r>
      <w:r w:rsidR="00295F4A" w:rsidRPr="00295F4A">
        <w:rPr>
          <w:lang w:val="en-GB"/>
        </w:rPr>
        <w:t xml:space="preserve"> of restored area</w:t>
      </w:r>
      <w:r w:rsidR="00B848C1">
        <w:rPr>
          <w:lang w:val="en-GB"/>
        </w:rPr>
        <w:t xml:space="preserve"> or unt</w:t>
      </w:r>
      <w:r w:rsidR="004E4FE0">
        <w:rPr>
          <w:lang w:val="en-GB"/>
        </w:rPr>
        <w:t xml:space="preserve"> c</w:t>
      </w:r>
      <w:r w:rsidR="00295F4A" w:rsidRPr="00295F4A">
        <w:rPr>
          <w:lang w:val="en-GB"/>
        </w:rPr>
        <w:t>ost per kg of sediment retained</w:t>
      </w:r>
      <w:r w:rsidR="00B848C1">
        <w:rPr>
          <w:lang w:val="en-GB"/>
        </w:rPr>
        <w:t xml:space="preserve"> can b</w:t>
      </w:r>
      <w:r w:rsidR="00105999">
        <w:rPr>
          <w:lang w:val="en-GB"/>
        </w:rPr>
        <w:t>e used.</w:t>
      </w:r>
    </w:p>
    <w:p w14:paraId="267F6A6F" w14:textId="185BE9EF" w:rsidR="000C69DE" w:rsidRPr="00EE09F9" w:rsidRDefault="000C69DE" w:rsidP="000C69DE">
      <w:pPr>
        <w:pStyle w:val="Caption"/>
        <w:ind w:left="720"/>
        <w:rPr>
          <w:lang w:val="en-GB"/>
        </w:rPr>
      </w:pPr>
      <w:bookmarkStart w:id="77" w:name="_Ref225260623"/>
      <w:bookmarkStart w:id="78" w:name="_Toc225873030"/>
      <w:r w:rsidRPr="00014197">
        <w:rPr>
          <w:lang w:val="en-GB"/>
        </w:rPr>
        <w:t xml:space="preserve">Table </w:t>
      </w:r>
      <w:r>
        <w:fldChar w:fldCharType="begin"/>
      </w:r>
      <w:r w:rsidRPr="00014197">
        <w:rPr>
          <w:lang w:val="en-GB"/>
        </w:rPr>
        <w:instrText xml:space="preserve"> SEQ Table \* ARABIC </w:instrText>
      </w:r>
      <w:r>
        <w:fldChar w:fldCharType="separate"/>
      </w:r>
      <w:r w:rsidR="00C16620">
        <w:rPr>
          <w:noProof/>
          <w:lang w:val="en-GB"/>
        </w:rPr>
        <w:t>18</w:t>
      </w:r>
      <w:r>
        <w:fldChar w:fldCharType="end"/>
      </w:r>
      <w:bookmarkEnd w:id="77"/>
      <w:r w:rsidRPr="00014197">
        <w:rPr>
          <w:lang w:val="en-GB"/>
        </w:rPr>
        <w:t xml:space="preserve"> : </w:t>
      </w:r>
      <w:r>
        <w:rPr>
          <w:lang w:val="en-GB"/>
        </w:rPr>
        <w:t>TYPICAL COST RANGES FOR DIFFERNT</w:t>
      </w:r>
      <w:r w:rsidRPr="00EE09F9">
        <w:rPr>
          <w:lang w:val="en-GB"/>
        </w:rPr>
        <w:t xml:space="preserve"> NWR</w:t>
      </w:r>
      <w:r>
        <w:rPr>
          <w:lang w:val="en-GB"/>
        </w:rPr>
        <w:t xml:space="preserve"> MEASURES</w:t>
      </w:r>
      <w:bookmarkEnd w:id="78"/>
    </w:p>
    <w:tbl>
      <w:tblPr>
        <w:tblStyle w:val="2-11"/>
        <w:tblW w:w="0" w:type="auto"/>
        <w:tblInd w:w="1222" w:type="dxa"/>
        <w:tblLook w:val="04A0" w:firstRow="1" w:lastRow="0" w:firstColumn="1" w:lastColumn="0" w:noHBand="0" w:noVBand="1"/>
      </w:tblPr>
      <w:tblGrid>
        <w:gridCol w:w="2433"/>
        <w:gridCol w:w="2822"/>
      </w:tblGrid>
      <w:tr w:rsidR="000C69DE" w:rsidRPr="00A51925" w14:paraId="41297666" w14:textId="77777777" w:rsidTr="002F39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22DCE6" w14:textId="77777777" w:rsidR="000C69DE" w:rsidRPr="00A51925" w:rsidRDefault="000C69DE" w:rsidP="002F391A">
            <w:pPr>
              <w:rPr>
                <w:lang w:val="en-GB"/>
              </w:rPr>
            </w:pPr>
            <w:r w:rsidRPr="00A51925">
              <w:rPr>
                <w:lang w:val="en-GB"/>
              </w:rPr>
              <w:t>NWRM Type</w:t>
            </w:r>
          </w:p>
        </w:tc>
        <w:tc>
          <w:tcPr>
            <w:tcW w:w="0" w:type="auto"/>
            <w:hideMark/>
          </w:tcPr>
          <w:p w14:paraId="31811C5A" w14:textId="77777777" w:rsidR="000C69DE" w:rsidRPr="00A51925" w:rsidRDefault="000C69DE" w:rsidP="002F391A">
            <w:pPr>
              <w:cnfStyle w:val="100000000000" w:firstRow="1" w:lastRow="0" w:firstColumn="0" w:lastColumn="0" w:oddVBand="0" w:evenVBand="0" w:oddHBand="0" w:evenHBand="0" w:firstRowFirstColumn="0" w:firstRowLastColumn="0" w:lastRowFirstColumn="0" w:lastRowLastColumn="0"/>
              <w:rPr>
                <w:lang w:val="en-GB"/>
              </w:rPr>
            </w:pPr>
            <w:r w:rsidRPr="00A51925">
              <w:rPr>
                <w:lang w:val="en-GB"/>
              </w:rPr>
              <w:t>Typical Cost Range</w:t>
            </w:r>
          </w:p>
        </w:tc>
      </w:tr>
      <w:tr w:rsidR="000C69DE" w:rsidRPr="00A51925" w14:paraId="15CF1DDD" w14:textId="77777777" w:rsidTr="002F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AFF3E4" w14:textId="77777777" w:rsidR="000C69DE" w:rsidRPr="00A51925" w:rsidRDefault="000C69DE" w:rsidP="002F391A">
            <w:pPr>
              <w:rPr>
                <w:lang w:val="en-GB"/>
              </w:rPr>
            </w:pPr>
            <w:r w:rsidRPr="00A51925">
              <w:rPr>
                <w:lang w:val="en-GB"/>
              </w:rPr>
              <w:t>Buffer strips</w:t>
            </w:r>
          </w:p>
        </w:tc>
        <w:tc>
          <w:tcPr>
            <w:tcW w:w="0" w:type="auto"/>
            <w:hideMark/>
          </w:tcPr>
          <w:p w14:paraId="6F2C6943" w14:textId="77777777" w:rsidR="000C69DE" w:rsidRPr="00A51925" w:rsidRDefault="000C69DE" w:rsidP="002F391A">
            <w:pPr>
              <w:cnfStyle w:val="000000100000" w:firstRow="0" w:lastRow="0" w:firstColumn="0" w:lastColumn="0" w:oddVBand="0" w:evenVBand="0" w:oddHBand="1" w:evenHBand="0" w:firstRowFirstColumn="0" w:firstRowLastColumn="0" w:lastRowFirstColumn="0" w:lastRowLastColumn="0"/>
              <w:rPr>
                <w:lang w:val="en-GB"/>
              </w:rPr>
            </w:pPr>
            <w:r w:rsidRPr="00A51925">
              <w:rPr>
                <w:lang w:val="en-GB"/>
              </w:rPr>
              <w:t>500–3,000 €/ha</w:t>
            </w:r>
          </w:p>
        </w:tc>
      </w:tr>
      <w:tr w:rsidR="000C69DE" w:rsidRPr="00A51925" w14:paraId="37DB3B5B" w14:textId="77777777" w:rsidTr="002F391A">
        <w:tc>
          <w:tcPr>
            <w:cnfStyle w:val="001000000000" w:firstRow="0" w:lastRow="0" w:firstColumn="1" w:lastColumn="0" w:oddVBand="0" w:evenVBand="0" w:oddHBand="0" w:evenHBand="0" w:firstRowFirstColumn="0" w:firstRowLastColumn="0" w:lastRowFirstColumn="0" w:lastRowLastColumn="0"/>
            <w:tcW w:w="0" w:type="auto"/>
            <w:hideMark/>
          </w:tcPr>
          <w:p w14:paraId="45B957C4" w14:textId="77777777" w:rsidR="000C69DE" w:rsidRPr="00A51925" w:rsidRDefault="000C69DE" w:rsidP="002F391A">
            <w:pPr>
              <w:rPr>
                <w:lang w:val="en-GB"/>
              </w:rPr>
            </w:pPr>
            <w:r w:rsidRPr="00A51925">
              <w:rPr>
                <w:lang w:val="en-GB"/>
              </w:rPr>
              <w:t>Re</w:t>
            </w:r>
            <w:r w:rsidRPr="00A51925">
              <w:rPr>
                <w:lang w:val="en-GB"/>
              </w:rPr>
              <w:noBreakHyphen/>
              <w:t>meandering</w:t>
            </w:r>
          </w:p>
        </w:tc>
        <w:tc>
          <w:tcPr>
            <w:tcW w:w="0" w:type="auto"/>
            <w:hideMark/>
          </w:tcPr>
          <w:p w14:paraId="7268C1AF" w14:textId="77777777" w:rsidR="000C69DE" w:rsidRPr="00A51925" w:rsidRDefault="000C69DE" w:rsidP="002F391A">
            <w:pPr>
              <w:cnfStyle w:val="000000000000" w:firstRow="0" w:lastRow="0" w:firstColumn="0" w:lastColumn="0" w:oddVBand="0" w:evenVBand="0" w:oddHBand="0" w:evenHBand="0" w:firstRowFirstColumn="0" w:firstRowLastColumn="0" w:lastRowFirstColumn="0" w:lastRowLastColumn="0"/>
              <w:rPr>
                <w:lang w:val="en-GB"/>
              </w:rPr>
            </w:pPr>
            <w:r w:rsidRPr="00A51925">
              <w:rPr>
                <w:lang w:val="en-GB"/>
              </w:rPr>
              <w:t>50,000–300,000 €/km</w:t>
            </w:r>
          </w:p>
        </w:tc>
      </w:tr>
      <w:tr w:rsidR="000C69DE" w:rsidRPr="00A51925" w14:paraId="5A72252A" w14:textId="77777777" w:rsidTr="002F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80D15F" w14:textId="77777777" w:rsidR="000C69DE" w:rsidRPr="00A51925" w:rsidRDefault="000C69DE" w:rsidP="002F391A">
            <w:pPr>
              <w:rPr>
                <w:lang w:val="en-GB"/>
              </w:rPr>
            </w:pPr>
            <w:r w:rsidRPr="00A51925">
              <w:rPr>
                <w:lang w:val="en-GB"/>
              </w:rPr>
              <w:t>Floodplain reconnection</w:t>
            </w:r>
          </w:p>
        </w:tc>
        <w:tc>
          <w:tcPr>
            <w:tcW w:w="0" w:type="auto"/>
            <w:hideMark/>
          </w:tcPr>
          <w:p w14:paraId="18ED1603" w14:textId="77777777" w:rsidR="000C69DE" w:rsidRPr="00A51925" w:rsidRDefault="000C69DE" w:rsidP="002F391A">
            <w:pPr>
              <w:cnfStyle w:val="000000100000" w:firstRow="0" w:lastRow="0" w:firstColumn="0" w:lastColumn="0" w:oddVBand="0" w:evenVBand="0" w:oddHBand="1" w:evenHBand="0" w:firstRowFirstColumn="0" w:firstRowLastColumn="0" w:lastRowFirstColumn="0" w:lastRowLastColumn="0"/>
              <w:rPr>
                <w:lang w:val="en-GB"/>
              </w:rPr>
            </w:pPr>
            <w:r w:rsidRPr="00A51925">
              <w:rPr>
                <w:lang w:val="en-GB"/>
              </w:rPr>
              <w:t>20,000–150,000 €/ha</w:t>
            </w:r>
          </w:p>
        </w:tc>
      </w:tr>
      <w:tr w:rsidR="000C69DE" w:rsidRPr="00A51925" w14:paraId="50DEBC0E" w14:textId="77777777" w:rsidTr="002F391A">
        <w:tc>
          <w:tcPr>
            <w:cnfStyle w:val="001000000000" w:firstRow="0" w:lastRow="0" w:firstColumn="1" w:lastColumn="0" w:oddVBand="0" w:evenVBand="0" w:oddHBand="0" w:evenHBand="0" w:firstRowFirstColumn="0" w:firstRowLastColumn="0" w:lastRowFirstColumn="0" w:lastRowLastColumn="0"/>
            <w:tcW w:w="0" w:type="auto"/>
            <w:hideMark/>
          </w:tcPr>
          <w:p w14:paraId="68089F50" w14:textId="77777777" w:rsidR="000C69DE" w:rsidRPr="00A51925" w:rsidRDefault="000C69DE" w:rsidP="002F391A">
            <w:pPr>
              <w:rPr>
                <w:lang w:val="en-GB"/>
              </w:rPr>
            </w:pPr>
            <w:r w:rsidRPr="00A51925">
              <w:rPr>
                <w:lang w:val="en-GB"/>
              </w:rPr>
              <w:t>Check dams</w:t>
            </w:r>
          </w:p>
        </w:tc>
        <w:tc>
          <w:tcPr>
            <w:tcW w:w="0" w:type="auto"/>
            <w:hideMark/>
          </w:tcPr>
          <w:p w14:paraId="2DD49ED9" w14:textId="77777777" w:rsidR="000C69DE" w:rsidRPr="00A51925" w:rsidRDefault="000C69DE" w:rsidP="002F391A">
            <w:pPr>
              <w:cnfStyle w:val="000000000000" w:firstRow="0" w:lastRow="0" w:firstColumn="0" w:lastColumn="0" w:oddVBand="0" w:evenVBand="0" w:oddHBand="0" w:evenHBand="0" w:firstRowFirstColumn="0" w:firstRowLastColumn="0" w:lastRowFirstColumn="0" w:lastRowLastColumn="0"/>
              <w:rPr>
                <w:lang w:val="en-GB"/>
              </w:rPr>
            </w:pPr>
            <w:r w:rsidRPr="00A51925">
              <w:rPr>
                <w:lang w:val="en-GB"/>
              </w:rPr>
              <w:t>1,000–10,000 € per structure</w:t>
            </w:r>
          </w:p>
        </w:tc>
      </w:tr>
      <w:tr w:rsidR="000C69DE" w:rsidRPr="00A51925" w14:paraId="22A96BA5" w14:textId="77777777" w:rsidTr="002F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E13B08" w14:textId="77777777" w:rsidR="000C69DE" w:rsidRPr="00A51925" w:rsidRDefault="000C69DE" w:rsidP="002F391A">
            <w:pPr>
              <w:rPr>
                <w:lang w:val="en-GB"/>
              </w:rPr>
            </w:pPr>
            <w:r w:rsidRPr="00A51925">
              <w:rPr>
                <w:lang w:val="en-GB"/>
              </w:rPr>
              <w:t>Infiltration basins</w:t>
            </w:r>
          </w:p>
        </w:tc>
        <w:tc>
          <w:tcPr>
            <w:tcW w:w="0" w:type="auto"/>
            <w:hideMark/>
          </w:tcPr>
          <w:p w14:paraId="5AA2627E" w14:textId="77777777" w:rsidR="000C69DE" w:rsidRPr="00A51925" w:rsidRDefault="000C69DE" w:rsidP="002F391A">
            <w:pPr>
              <w:cnfStyle w:val="000000100000" w:firstRow="0" w:lastRow="0" w:firstColumn="0" w:lastColumn="0" w:oddVBand="0" w:evenVBand="0" w:oddHBand="1" w:evenHBand="0" w:firstRowFirstColumn="0" w:firstRowLastColumn="0" w:lastRowFirstColumn="0" w:lastRowLastColumn="0"/>
              <w:rPr>
                <w:lang w:val="en-GB"/>
              </w:rPr>
            </w:pPr>
            <w:r w:rsidRPr="00A51925">
              <w:rPr>
                <w:lang w:val="en-GB"/>
              </w:rPr>
              <w:t>10–40 €/m³ of storage</w:t>
            </w:r>
          </w:p>
        </w:tc>
      </w:tr>
      <w:tr w:rsidR="000C69DE" w:rsidRPr="00A51925" w14:paraId="0469AB49" w14:textId="77777777" w:rsidTr="002F391A">
        <w:tc>
          <w:tcPr>
            <w:cnfStyle w:val="001000000000" w:firstRow="0" w:lastRow="0" w:firstColumn="1" w:lastColumn="0" w:oddVBand="0" w:evenVBand="0" w:oddHBand="0" w:evenHBand="0" w:firstRowFirstColumn="0" w:firstRowLastColumn="0" w:lastRowFirstColumn="0" w:lastRowLastColumn="0"/>
            <w:tcW w:w="0" w:type="auto"/>
            <w:hideMark/>
          </w:tcPr>
          <w:p w14:paraId="589353AF" w14:textId="77777777" w:rsidR="000C69DE" w:rsidRPr="00A51925" w:rsidRDefault="000C69DE" w:rsidP="002F391A">
            <w:pPr>
              <w:rPr>
                <w:lang w:val="en-GB"/>
              </w:rPr>
            </w:pPr>
            <w:r w:rsidRPr="00A51925">
              <w:rPr>
                <w:lang w:val="en-GB"/>
              </w:rPr>
              <w:t>Green roofs</w:t>
            </w:r>
          </w:p>
        </w:tc>
        <w:tc>
          <w:tcPr>
            <w:tcW w:w="0" w:type="auto"/>
            <w:hideMark/>
          </w:tcPr>
          <w:p w14:paraId="26FE4A00" w14:textId="77777777" w:rsidR="000C69DE" w:rsidRPr="00A51925" w:rsidRDefault="000C69DE" w:rsidP="002F391A">
            <w:pPr>
              <w:cnfStyle w:val="000000000000" w:firstRow="0" w:lastRow="0" w:firstColumn="0" w:lastColumn="0" w:oddVBand="0" w:evenVBand="0" w:oddHBand="0" w:evenHBand="0" w:firstRowFirstColumn="0" w:firstRowLastColumn="0" w:lastRowFirstColumn="0" w:lastRowLastColumn="0"/>
              <w:rPr>
                <w:lang w:val="en-GB"/>
              </w:rPr>
            </w:pPr>
            <w:r w:rsidRPr="00A51925">
              <w:rPr>
                <w:lang w:val="en-GB"/>
              </w:rPr>
              <w:t>50–150 €/m²</w:t>
            </w:r>
          </w:p>
        </w:tc>
      </w:tr>
      <w:tr w:rsidR="000C69DE" w:rsidRPr="00A51925" w14:paraId="1451A1FE" w14:textId="77777777" w:rsidTr="002F39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DCB55B" w14:textId="77777777" w:rsidR="000C69DE" w:rsidRPr="00A51925" w:rsidRDefault="000C69DE" w:rsidP="002F391A">
            <w:pPr>
              <w:rPr>
                <w:lang w:val="en-GB"/>
              </w:rPr>
            </w:pPr>
            <w:r w:rsidRPr="00A51925">
              <w:rPr>
                <w:lang w:val="en-GB"/>
              </w:rPr>
              <w:t>Permeable pavements</w:t>
            </w:r>
          </w:p>
        </w:tc>
        <w:tc>
          <w:tcPr>
            <w:tcW w:w="0" w:type="auto"/>
            <w:hideMark/>
          </w:tcPr>
          <w:p w14:paraId="022659DA" w14:textId="77777777" w:rsidR="000C69DE" w:rsidRPr="00A51925" w:rsidRDefault="000C69DE" w:rsidP="002F391A">
            <w:pPr>
              <w:cnfStyle w:val="000000100000" w:firstRow="0" w:lastRow="0" w:firstColumn="0" w:lastColumn="0" w:oddVBand="0" w:evenVBand="0" w:oddHBand="1" w:evenHBand="0" w:firstRowFirstColumn="0" w:firstRowLastColumn="0" w:lastRowFirstColumn="0" w:lastRowLastColumn="0"/>
              <w:rPr>
                <w:lang w:val="en-GB"/>
              </w:rPr>
            </w:pPr>
            <w:r w:rsidRPr="00A51925">
              <w:rPr>
                <w:lang w:val="en-GB"/>
              </w:rPr>
              <w:t>40–120 €/m²</w:t>
            </w:r>
          </w:p>
        </w:tc>
      </w:tr>
    </w:tbl>
    <w:p w14:paraId="3AE12F7E" w14:textId="7DDB4BA8" w:rsidR="00DB1AC3" w:rsidRPr="00295F4A" w:rsidRDefault="00DB1AC3" w:rsidP="004E4FE0">
      <w:pPr>
        <w:tabs>
          <w:tab w:val="num" w:pos="720"/>
        </w:tabs>
        <w:rPr>
          <w:lang w:val="en-GB"/>
        </w:rPr>
      </w:pPr>
      <w:r>
        <w:rPr>
          <w:lang w:val="en-GB"/>
        </w:rPr>
        <w:lastRenderedPageBreak/>
        <w:fldChar w:fldCharType="begin"/>
      </w:r>
      <w:r>
        <w:rPr>
          <w:lang w:val="en-GB"/>
        </w:rPr>
        <w:instrText xml:space="preserve"> REF _Ref225260623 \h </w:instrText>
      </w:r>
      <w:r>
        <w:rPr>
          <w:lang w:val="en-GB"/>
        </w:rPr>
      </w:r>
      <w:r>
        <w:rPr>
          <w:lang w:val="en-GB"/>
        </w:rPr>
        <w:fldChar w:fldCharType="separate"/>
      </w:r>
      <w:r w:rsidR="00C16620" w:rsidRPr="00014197">
        <w:rPr>
          <w:lang w:val="en-GB"/>
        </w:rPr>
        <w:t xml:space="preserve">Table </w:t>
      </w:r>
      <w:r w:rsidR="00C16620">
        <w:rPr>
          <w:noProof/>
          <w:lang w:val="en-GB"/>
        </w:rPr>
        <w:t>18</w:t>
      </w:r>
      <w:r>
        <w:rPr>
          <w:lang w:val="en-GB"/>
        </w:rPr>
        <w:fldChar w:fldCharType="end"/>
      </w:r>
      <w:r>
        <w:rPr>
          <w:lang w:val="en-GB"/>
        </w:rPr>
        <w:t xml:space="preserve"> presents </w:t>
      </w:r>
      <w:r w:rsidR="00A83E14">
        <w:rPr>
          <w:lang w:val="en-GB"/>
        </w:rPr>
        <w:t xml:space="preserve">indicatively </w:t>
      </w:r>
      <w:r>
        <w:rPr>
          <w:lang w:val="en-GB"/>
        </w:rPr>
        <w:t xml:space="preserve">a typical </w:t>
      </w:r>
      <w:r w:rsidR="00B709E5">
        <w:rPr>
          <w:lang w:val="en-GB"/>
        </w:rPr>
        <w:t>cost range for different</w:t>
      </w:r>
      <w:r w:rsidR="00A83E14">
        <w:rPr>
          <w:lang w:val="en-GB"/>
        </w:rPr>
        <w:t xml:space="preserve"> (non-exhaustive)</w:t>
      </w:r>
      <w:r w:rsidR="00B709E5">
        <w:rPr>
          <w:lang w:val="en-GB"/>
        </w:rPr>
        <w:t xml:space="preserve"> NWR measures</w:t>
      </w:r>
      <w:r w:rsidR="00A83E14">
        <w:rPr>
          <w:lang w:val="en-GB"/>
        </w:rPr>
        <w:t xml:space="preserve">. This range is drawn from different European projects and should be adapted for each site and location. </w:t>
      </w:r>
    </w:p>
    <w:p w14:paraId="1355F45F" w14:textId="39F3FAAD" w:rsidR="00B506D9" w:rsidRDefault="00417891" w:rsidP="00B506D9">
      <w:pPr>
        <w:tabs>
          <w:tab w:val="num" w:pos="720"/>
        </w:tabs>
        <w:rPr>
          <w:lang w:val="en-GB"/>
        </w:rPr>
      </w:pPr>
      <w:r>
        <w:rPr>
          <w:lang w:val="en-GB"/>
        </w:rPr>
        <w:t>However</w:t>
      </w:r>
      <w:r w:rsidR="0049204B">
        <w:rPr>
          <w:lang w:val="en-GB"/>
        </w:rPr>
        <w:t xml:space="preserve">, </w:t>
      </w:r>
      <w:proofErr w:type="gramStart"/>
      <w:r w:rsidR="0049204B">
        <w:rPr>
          <w:lang w:val="en-GB"/>
        </w:rPr>
        <w:t>in order to</w:t>
      </w:r>
      <w:proofErr w:type="gramEnd"/>
      <w:r w:rsidR="0049204B">
        <w:rPr>
          <w:lang w:val="en-GB"/>
        </w:rPr>
        <w:t xml:space="preserve"> evaluate </w:t>
      </w:r>
      <w:r w:rsidR="00AC5225">
        <w:rPr>
          <w:lang w:val="en-GB"/>
        </w:rPr>
        <w:t>the overall</w:t>
      </w:r>
      <w:r w:rsidR="0049204B">
        <w:rPr>
          <w:lang w:val="en-GB"/>
        </w:rPr>
        <w:t xml:space="preserve"> viability </w:t>
      </w:r>
      <w:r w:rsidR="00CE4F20">
        <w:rPr>
          <w:lang w:val="en-GB"/>
        </w:rPr>
        <w:t xml:space="preserve">of NWR measures a complete </w:t>
      </w:r>
      <w:r w:rsidR="00D86A2C">
        <w:rPr>
          <w:lang w:val="en-GB"/>
        </w:rPr>
        <w:t>joint analysis of costs and benefits</w:t>
      </w:r>
      <w:r w:rsidR="00AC5225">
        <w:rPr>
          <w:lang w:val="en-GB"/>
        </w:rPr>
        <w:t xml:space="preserve"> should be undertaken. This Cost-Benefit Analysis should </w:t>
      </w:r>
      <w:r w:rsidR="00D86A2C">
        <w:rPr>
          <w:lang w:val="en-GB"/>
        </w:rPr>
        <w:t>includ</w:t>
      </w:r>
      <w:r w:rsidR="00AC5225">
        <w:rPr>
          <w:lang w:val="en-GB"/>
        </w:rPr>
        <w:t xml:space="preserve">e </w:t>
      </w:r>
      <w:r w:rsidR="00D86A2C">
        <w:rPr>
          <w:lang w:val="en-GB"/>
        </w:rPr>
        <w:t>benefits from f</w:t>
      </w:r>
      <w:r w:rsidR="00A51925" w:rsidRPr="00A51925">
        <w:rPr>
          <w:lang w:val="en-GB"/>
        </w:rPr>
        <w:t>lood risk reduction</w:t>
      </w:r>
      <w:r w:rsidR="00D86A2C">
        <w:rPr>
          <w:lang w:val="en-GB"/>
        </w:rPr>
        <w:t>, w</w:t>
      </w:r>
      <w:r w:rsidR="00A51925" w:rsidRPr="00A51925">
        <w:rPr>
          <w:lang w:val="en-GB"/>
        </w:rPr>
        <w:t>ater quality improvements</w:t>
      </w:r>
      <w:r w:rsidR="00D86A2C">
        <w:rPr>
          <w:lang w:val="en-GB"/>
        </w:rPr>
        <w:t>, c</w:t>
      </w:r>
      <w:r w:rsidR="00A51925" w:rsidRPr="00A51925">
        <w:rPr>
          <w:lang w:val="en-GB"/>
        </w:rPr>
        <w:t>arbon sequestration</w:t>
      </w:r>
      <w:r w:rsidR="00AC5225">
        <w:rPr>
          <w:lang w:val="en-GB"/>
        </w:rPr>
        <w:t xml:space="preserve"> and</w:t>
      </w:r>
      <w:r w:rsidR="00D86A2C">
        <w:rPr>
          <w:lang w:val="en-GB"/>
        </w:rPr>
        <w:t xml:space="preserve"> b</w:t>
      </w:r>
      <w:r w:rsidR="00A51925" w:rsidRPr="00A51925">
        <w:rPr>
          <w:lang w:val="en-GB"/>
        </w:rPr>
        <w:t xml:space="preserve">iodiversity </w:t>
      </w:r>
      <w:r w:rsidR="00B506D9">
        <w:rPr>
          <w:lang w:val="en-GB"/>
        </w:rPr>
        <w:t xml:space="preserve">and recreational </w:t>
      </w:r>
      <w:r w:rsidR="00A51925" w:rsidRPr="00A51925">
        <w:rPr>
          <w:lang w:val="en-GB"/>
        </w:rPr>
        <w:t>gains</w:t>
      </w:r>
      <w:r w:rsidR="00B506D9">
        <w:rPr>
          <w:lang w:val="en-GB"/>
        </w:rPr>
        <w:t xml:space="preserve">. </w:t>
      </w:r>
    </w:p>
    <w:p w14:paraId="6E1A4A85" w14:textId="77777777" w:rsidR="00A51925" w:rsidRDefault="00A51925" w:rsidP="00A51925">
      <w:pPr>
        <w:rPr>
          <w:lang w:val="en-GB"/>
        </w:rPr>
      </w:pPr>
      <w:r w:rsidRPr="00A51925">
        <w:rPr>
          <w:lang w:val="en-GB"/>
        </w:rPr>
        <w:t>These ranges help with benchmarking but must be adapted to Greek/Mediterranean conditions.</w:t>
      </w:r>
    </w:p>
    <w:p w14:paraId="003EC1B7" w14:textId="398C408E" w:rsidR="002126A0" w:rsidRDefault="002724B7" w:rsidP="002126A0">
      <w:pPr>
        <w:pStyle w:val="Heading2"/>
        <w:spacing w:after="120"/>
        <w:ind w:left="578" w:hanging="578"/>
        <w:rPr>
          <w:lang w:val="en-GB"/>
        </w:rPr>
      </w:pPr>
      <w:bookmarkStart w:id="79" w:name="_Toc225872975"/>
      <w:r>
        <w:rPr>
          <w:lang w:val="en-GB"/>
        </w:rPr>
        <w:t>OPERATIONAL AND MAINTENANCE CONSIDERATIONS</w:t>
      </w:r>
      <w:bookmarkEnd w:id="79"/>
      <w:r w:rsidR="002126A0" w:rsidRPr="008A6C2C">
        <w:rPr>
          <w:lang w:val="en-GB"/>
        </w:rPr>
        <w:t xml:space="preserve"> </w:t>
      </w:r>
    </w:p>
    <w:p w14:paraId="05DB47AB" w14:textId="3A707448" w:rsidR="00A35AE1" w:rsidRPr="00096DB3" w:rsidRDefault="00A35AE1" w:rsidP="00A35AE1">
      <w:pPr>
        <w:rPr>
          <w:lang w:val="en-GB"/>
        </w:rPr>
      </w:pPr>
      <w:r w:rsidRPr="00471471">
        <w:rPr>
          <w:lang w:val="en-GB"/>
        </w:rPr>
        <w:t xml:space="preserve">Operational </w:t>
      </w:r>
      <w:r>
        <w:rPr>
          <w:lang w:val="en-GB"/>
        </w:rPr>
        <w:t xml:space="preserve">and maintenance (O&amp;M) </w:t>
      </w:r>
      <w:r w:rsidRPr="00471471">
        <w:rPr>
          <w:lang w:val="en-GB"/>
        </w:rPr>
        <w:t xml:space="preserve">frameworks ensure that implemented </w:t>
      </w:r>
      <w:r>
        <w:rPr>
          <w:lang w:val="en-GB"/>
        </w:rPr>
        <w:t xml:space="preserve">NWR </w:t>
      </w:r>
      <w:r w:rsidRPr="00471471">
        <w:rPr>
          <w:lang w:val="en-GB"/>
        </w:rPr>
        <w:t>measures remain functional, safe and effective throughout their life</w:t>
      </w:r>
      <w:r>
        <w:rPr>
          <w:lang w:val="en-GB"/>
        </w:rPr>
        <w:t xml:space="preserve"> cycle</w:t>
      </w:r>
      <w:r w:rsidRPr="00471471">
        <w:rPr>
          <w:lang w:val="en-GB"/>
        </w:rPr>
        <w:t>.</w:t>
      </w:r>
      <w:r>
        <w:rPr>
          <w:lang w:val="en-GB"/>
        </w:rPr>
        <w:t xml:space="preserve"> These frameworks include </w:t>
      </w:r>
      <w:r w:rsidRPr="00096DB3">
        <w:rPr>
          <w:lang w:val="en-GB"/>
        </w:rPr>
        <w:t xml:space="preserve">operational </w:t>
      </w:r>
      <w:r>
        <w:rPr>
          <w:lang w:val="en-GB"/>
        </w:rPr>
        <w:t>protocols</w:t>
      </w:r>
      <w:r w:rsidRPr="00096DB3">
        <w:rPr>
          <w:lang w:val="en-GB"/>
        </w:rPr>
        <w:t>, maintenance procedures, monitoring and long</w:t>
      </w:r>
      <w:r w:rsidRPr="00096DB3">
        <w:rPr>
          <w:lang w:val="en-GB"/>
        </w:rPr>
        <w:noBreakHyphen/>
        <w:t>term management needs associated with NWRMs</w:t>
      </w:r>
      <w:r>
        <w:rPr>
          <w:lang w:val="en-GB"/>
        </w:rPr>
        <w:t>. Generally, operational and maintenance (O&amp;M) frameworks should include following parameters:</w:t>
      </w:r>
    </w:p>
    <w:p w14:paraId="48592E1B" w14:textId="77777777" w:rsidR="00A35AE1" w:rsidRPr="00096DB3" w:rsidRDefault="00A35AE1" w:rsidP="00A35AE1">
      <w:pPr>
        <w:numPr>
          <w:ilvl w:val="0"/>
          <w:numId w:val="304"/>
        </w:numPr>
        <w:rPr>
          <w:lang w:val="en-GB"/>
        </w:rPr>
      </w:pPr>
      <w:r w:rsidRPr="00045B61">
        <w:rPr>
          <w:i/>
          <w:iCs/>
          <w:lang w:val="en-GB"/>
        </w:rPr>
        <w:t>Functionality</w:t>
      </w:r>
      <w:r>
        <w:rPr>
          <w:i/>
          <w:iCs/>
          <w:lang w:val="en-GB"/>
        </w:rPr>
        <w:t xml:space="preserve">, </w:t>
      </w:r>
      <w:r w:rsidRPr="000123AF">
        <w:rPr>
          <w:lang w:val="en-GB"/>
        </w:rPr>
        <w:t>which ensures</w:t>
      </w:r>
      <w:r w:rsidRPr="00096DB3">
        <w:rPr>
          <w:lang w:val="en-GB"/>
        </w:rPr>
        <w:t xml:space="preserve"> </w:t>
      </w:r>
      <w:r>
        <w:rPr>
          <w:lang w:val="en-GB"/>
        </w:rPr>
        <w:t xml:space="preserve">the project’s good operation in terms of </w:t>
      </w:r>
      <w:r w:rsidRPr="00096DB3">
        <w:rPr>
          <w:lang w:val="en-GB"/>
        </w:rPr>
        <w:t>deliver</w:t>
      </w:r>
      <w:r>
        <w:rPr>
          <w:lang w:val="en-GB"/>
        </w:rPr>
        <w:t>ing</w:t>
      </w:r>
      <w:r w:rsidRPr="00096DB3">
        <w:rPr>
          <w:lang w:val="en-GB"/>
        </w:rPr>
        <w:t xml:space="preserve"> hydrological, ecological and </w:t>
      </w:r>
      <w:r>
        <w:rPr>
          <w:lang w:val="en-GB"/>
        </w:rPr>
        <w:t>other</w:t>
      </w:r>
      <w:r w:rsidRPr="00096DB3">
        <w:rPr>
          <w:lang w:val="en-GB"/>
        </w:rPr>
        <w:t xml:space="preserve"> benefits.</w:t>
      </w:r>
    </w:p>
    <w:p w14:paraId="204AAA7C" w14:textId="77777777" w:rsidR="00A35AE1" w:rsidRPr="00096DB3" w:rsidRDefault="00A35AE1" w:rsidP="00A35AE1">
      <w:pPr>
        <w:numPr>
          <w:ilvl w:val="0"/>
          <w:numId w:val="304"/>
        </w:numPr>
        <w:rPr>
          <w:lang w:val="en-GB"/>
        </w:rPr>
      </w:pPr>
      <w:r w:rsidRPr="00306CFA">
        <w:rPr>
          <w:i/>
          <w:iCs/>
          <w:lang w:val="en-GB"/>
        </w:rPr>
        <w:t>Safety</w:t>
      </w:r>
      <w:r>
        <w:rPr>
          <w:i/>
          <w:iCs/>
          <w:lang w:val="en-GB"/>
        </w:rPr>
        <w:t xml:space="preserve">, </w:t>
      </w:r>
      <w:r w:rsidRPr="008706FD">
        <w:rPr>
          <w:lang w:val="en-GB"/>
        </w:rPr>
        <w:t>which aims</w:t>
      </w:r>
      <w:r>
        <w:rPr>
          <w:i/>
          <w:iCs/>
          <w:lang w:val="en-GB"/>
        </w:rPr>
        <w:t xml:space="preserve"> at</w:t>
      </w:r>
      <w:r w:rsidRPr="00096DB3">
        <w:rPr>
          <w:lang w:val="en-GB"/>
        </w:rPr>
        <w:t xml:space="preserve"> preventing structural failure, </w:t>
      </w:r>
      <w:r>
        <w:rPr>
          <w:lang w:val="en-GB"/>
        </w:rPr>
        <w:t>climate disasters</w:t>
      </w:r>
      <w:r w:rsidRPr="00096DB3">
        <w:rPr>
          <w:lang w:val="en-GB"/>
        </w:rPr>
        <w:t xml:space="preserve"> or </w:t>
      </w:r>
      <w:r>
        <w:rPr>
          <w:lang w:val="en-GB"/>
        </w:rPr>
        <w:t>other</w:t>
      </w:r>
      <w:r w:rsidRPr="00096DB3">
        <w:rPr>
          <w:lang w:val="en-GB"/>
        </w:rPr>
        <w:t xml:space="preserve"> impacts.</w:t>
      </w:r>
    </w:p>
    <w:p w14:paraId="6B7B275E" w14:textId="77777777" w:rsidR="00A35AE1" w:rsidRPr="00096DB3" w:rsidRDefault="00A35AE1" w:rsidP="00A35AE1">
      <w:pPr>
        <w:numPr>
          <w:ilvl w:val="0"/>
          <w:numId w:val="304"/>
        </w:numPr>
        <w:rPr>
          <w:lang w:val="en-GB"/>
        </w:rPr>
      </w:pPr>
      <w:r w:rsidRPr="00003138">
        <w:rPr>
          <w:i/>
          <w:iCs/>
          <w:lang w:val="en-GB"/>
        </w:rPr>
        <w:t>Adaptiveness</w:t>
      </w:r>
      <w:r>
        <w:rPr>
          <w:i/>
          <w:iCs/>
          <w:lang w:val="en-GB"/>
        </w:rPr>
        <w:t xml:space="preserve">, </w:t>
      </w:r>
      <w:r w:rsidRPr="007666C4">
        <w:rPr>
          <w:lang w:val="en-GB"/>
        </w:rPr>
        <w:t>which allows</w:t>
      </w:r>
      <w:r w:rsidRPr="00096DB3">
        <w:rPr>
          <w:lang w:val="en-GB"/>
        </w:rPr>
        <w:t xml:space="preserve"> adjustments based on monitoring and climate variability.</w:t>
      </w:r>
    </w:p>
    <w:p w14:paraId="6EA2368F" w14:textId="77777777" w:rsidR="00A35AE1" w:rsidRPr="00096DB3" w:rsidRDefault="00A35AE1" w:rsidP="00A35AE1">
      <w:pPr>
        <w:numPr>
          <w:ilvl w:val="0"/>
          <w:numId w:val="304"/>
        </w:numPr>
        <w:rPr>
          <w:lang w:val="en-GB"/>
        </w:rPr>
      </w:pPr>
      <w:r w:rsidRPr="007666C4">
        <w:rPr>
          <w:i/>
          <w:iCs/>
          <w:lang w:val="en-GB"/>
        </w:rPr>
        <w:t>Cost</w:t>
      </w:r>
      <w:r w:rsidRPr="007666C4">
        <w:rPr>
          <w:i/>
          <w:iCs/>
          <w:lang w:val="en-GB"/>
        </w:rPr>
        <w:noBreakHyphen/>
        <w:t>effectiveness</w:t>
      </w:r>
      <w:r w:rsidRPr="00BE7FCB">
        <w:rPr>
          <w:lang w:val="en-GB"/>
        </w:rPr>
        <w:t xml:space="preserve">, which </w:t>
      </w:r>
      <w:r>
        <w:rPr>
          <w:lang w:val="en-GB"/>
        </w:rPr>
        <w:t>translates in</w:t>
      </w:r>
      <w:r w:rsidRPr="00BE7FCB">
        <w:rPr>
          <w:lang w:val="en-GB"/>
        </w:rPr>
        <w:t xml:space="preserve"> optimization</w:t>
      </w:r>
      <w:r>
        <w:rPr>
          <w:i/>
          <w:iCs/>
          <w:lang w:val="en-GB"/>
        </w:rPr>
        <w:t xml:space="preserve"> of project’s</w:t>
      </w:r>
      <w:r w:rsidRPr="00096DB3">
        <w:rPr>
          <w:lang w:val="en-GB"/>
        </w:rPr>
        <w:t xml:space="preserve"> lifecycle costs through preventive maintenance.</w:t>
      </w:r>
    </w:p>
    <w:p w14:paraId="6013FE10" w14:textId="77777777" w:rsidR="00A35AE1" w:rsidRPr="00096DB3" w:rsidRDefault="00A35AE1" w:rsidP="00A35AE1">
      <w:pPr>
        <w:numPr>
          <w:ilvl w:val="0"/>
          <w:numId w:val="304"/>
        </w:numPr>
        <w:rPr>
          <w:lang w:val="en-GB"/>
        </w:rPr>
      </w:pPr>
      <w:r w:rsidRPr="00BE7FCB">
        <w:rPr>
          <w:i/>
          <w:iCs/>
          <w:lang w:val="en-GB"/>
        </w:rPr>
        <w:t>Environmental integrity</w:t>
      </w:r>
      <w:r w:rsidRPr="005B7A23">
        <w:rPr>
          <w:lang w:val="en-GB"/>
        </w:rPr>
        <w:t>, which ensures</w:t>
      </w:r>
      <w:r w:rsidRPr="00096DB3">
        <w:rPr>
          <w:lang w:val="en-GB"/>
        </w:rPr>
        <w:t xml:space="preserve"> ecological processes and biodiversity preserv</w:t>
      </w:r>
      <w:r>
        <w:rPr>
          <w:lang w:val="en-GB"/>
        </w:rPr>
        <w:t>ation.</w:t>
      </w:r>
    </w:p>
    <w:p w14:paraId="7A069E3A" w14:textId="77777777" w:rsidR="00A35AE1" w:rsidRPr="00535521" w:rsidRDefault="00A35AE1" w:rsidP="00A35AE1">
      <w:pPr>
        <w:rPr>
          <w:lang w:val="en-GB"/>
        </w:rPr>
      </w:pPr>
      <w:proofErr w:type="gramStart"/>
      <w:r w:rsidRPr="00535521">
        <w:rPr>
          <w:lang w:val="en-GB"/>
        </w:rPr>
        <w:t>In order to</w:t>
      </w:r>
      <w:proofErr w:type="gramEnd"/>
      <w:r w:rsidRPr="00535521">
        <w:rPr>
          <w:lang w:val="en-GB"/>
        </w:rPr>
        <w:t xml:space="preserve"> define the required O&amp;M frameworks</w:t>
      </w:r>
      <w:r>
        <w:rPr>
          <w:lang w:val="en-GB"/>
        </w:rPr>
        <w:t xml:space="preserve">, a baseline monitoring plan should be developed in the beginning of NWRM’s operation. In this way, through post-implementation monitoring plans changes or shifts from baseline plan can be identified and dealt with. To this end the use of </w:t>
      </w:r>
      <w:r w:rsidRPr="00E927AD">
        <w:rPr>
          <w:lang w:val="en-GB"/>
        </w:rPr>
        <w:t>hydrological, ecological and socio</w:t>
      </w:r>
      <w:r w:rsidRPr="00E927AD">
        <w:rPr>
          <w:lang w:val="en-GB"/>
        </w:rPr>
        <w:noBreakHyphen/>
        <w:t>economic performance indicator is</w:t>
      </w:r>
      <w:r>
        <w:rPr>
          <w:lang w:val="en-GB"/>
        </w:rPr>
        <w:t xml:space="preserve"> essential. </w:t>
      </w:r>
    </w:p>
    <w:p w14:paraId="30607B34" w14:textId="1F175272" w:rsidR="00096DB3" w:rsidRPr="00A06580" w:rsidRDefault="00096DB3" w:rsidP="00096DB3">
      <w:pPr>
        <w:pStyle w:val="Heading3"/>
        <w:rPr>
          <w:lang w:val="en-GB"/>
        </w:rPr>
      </w:pPr>
      <w:bookmarkStart w:id="80" w:name="_Toc225872976"/>
      <w:r w:rsidRPr="00096DB3">
        <w:rPr>
          <w:bCs/>
          <w:lang w:val="en-GB"/>
        </w:rPr>
        <w:t>Operational Considerations</w:t>
      </w:r>
      <w:bookmarkEnd w:id="80"/>
      <w:r>
        <w:rPr>
          <w:lang w:val="en-GB"/>
        </w:rPr>
        <w:t xml:space="preserve"> </w:t>
      </w:r>
    </w:p>
    <w:p w14:paraId="396D8C2E" w14:textId="77777777" w:rsidR="003F30FE" w:rsidRDefault="00AD7ED2" w:rsidP="00096DB3">
      <w:pPr>
        <w:rPr>
          <w:lang w:val="en-GB"/>
        </w:rPr>
      </w:pPr>
      <w:r>
        <w:rPr>
          <w:lang w:val="en-GB"/>
        </w:rPr>
        <w:t xml:space="preserve">When it comes to NWRM’s </w:t>
      </w:r>
      <w:r w:rsidR="006357B8">
        <w:rPr>
          <w:lang w:val="en-GB"/>
        </w:rPr>
        <w:t>o</w:t>
      </w:r>
      <w:r w:rsidR="00096DB3" w:rsidRPr="00096DB3">
        <w:rPr>
          <w:lang w:val="en-GB"/>
        </w:rPr>
        <w:t>peration</w:t>
      </w:r>
      <w:r>
        <w:rPr>
          <w:lang w:val="en-GB"/>
        </w:rPr>
        <w:t xml:space="preserve">, </w:t>
      </w:r>
      <w:r w:rsidR="00574865">
        <w:rPr>
          <w:lang w:val="en-GB"/>
        </w:rPr>
        <w:t>the established</w:t>
      </w:r>
      <w:r w:rsidR="00096DB3" w:rsidRPr="00096DB3">
        <w:rPr>
          <w:lang w:val="en-GB"/>
        </w:rPr>
        <w:t xml:space="preserve"> </w:t>
      </w:r>
      <w:r w:rsidR="000647F0">
        <w:rPr>
          <w:lang w:val="en-GB"/>
        </w:rPr>
        <w:t>framework shall include</w:t>
      </w:r>
      <w:r w:rsidR="00426E04">
        <w:rPr>
          <w:lang w:val="en-GB"/>
        </w:rPr>
        <w:t xml:space="preserve"> </w:t>
      </w:r>
      <w:r w:rsidR="00EC34CE">
        <w:rPr>
          <w:lang w:val="en-GB"/>
        </w:rPr>
        <w:t>both</w:t>
      </w:r>
      <w:r w:rsidR="00426E04">
        <w:rPr>
          <w:lang w:val="en-GB"/>
        </w:rPr>
        <w:t xml:space="preserve"> </w:t>
      </w:r>
      <w:r w:rsidR="00426E04" w:rsidRPr="003F30FE">
        <w:rPr>
          <w:i/>
          <w:iCs/>
          <w:lang w:val="en-GB"/>
        </w:rPr>
        <w:t>management</w:t>
      </w:r>
      <w:r w:rsidR="00426E04">
        <w:rPr>
          <w:lang w:val="en-GB"/>
        </w:rPr>
        <w:t xml:space="preserve"> and</w:t>
      </w:r>
      <w:r w:rsidR="00EC34CE">
        <w:rPr>
          <w:lang w:val="en-GB"/>
        </w:rPr>
        <w:t xml:space="preserve"> </w:t>
      </w:r>
      <w:r w:rsidR="00EC34CE" w:rsidRPr="003F30FE">
        <w:rPr>
          <w:i/>
          <w:iCs/>
          <w:lang w:val="en-GB"/>
        </w:rPr>
        <w:t>inspections</w:t>
      </w:r>
      <w:r>
        <w:rPr>
          <w:lang w:val="en-GB"/>
        </w:rPr>
        <w:t xml:space="preserve">. </w:t>
      </w:r>
    </w:p>
    <w:p w14:paraId="28593845" w14:textId="687CCA03" w:rsidR="00096DB3" w:rsidRDefault="00574865" w:rsidP="00096DB3">
      <w:pPr>
        <w:rPr>
          <w:lang w:val="en-GB"/>
        </w:rPr>
      </w:pPr>
      <w:r>
        <w:rPr>
          <w:lang w:val="en-GB"/>
        </w:rPr>
        <w:t xml:space="preserve">Specifically, </w:t>
      </w:r>
      <w:r w:rsidR="00E15D85">
        <w:rPr>
          <w:lang w:val="en-GB"/>
        </w:rPr>
        <w:t xml:space="preserve">inspections consist of </w:t>
      </w:r>
      <w:r w:rsidR="006357B8">
        <w:rPr>
          <w:lang w:val="en-GB"/>
        </w:rPr>
        <w:t>pre</w:t>
      </w:r>
      <w:r w:rsidR="003F30FE">
        <w:rPr>
          <w:lang w:val="en-GB"/>
        </w:rPr>
        <w:t>-</w:t>
      </w:r>
      <w:r w:rsidR="006357B8">
        <w:rPr>
          <w:lang w:val="en-GB"/>
        </w:rPr>
        <w:t xml:space="preserve"> and post-season </w:t>
      </w:r>
      <w:r w:rsidR="00E15D85">
        <w:rPr>
          <w:lang w:val="en-GB"/>
        </w:rPr>
        <w:t>checks</w:t>
      </w:r>
      <w:r w:rsidR="008D6CBB">
        <w:rPr>
          <w:lang w:val="en-GB"/>
        </w:rPr>
        <w:t xml:space="preserve"> or</w:t>
      </w:r>
      <w:r w:rsidR="00E15D85">
        <w:rPr>
          <w:lang w:val="en-GB"/>
        </w:rPr>
        <w:t xml:space="preserve"> </w:t>
      </w:r>
      <w:r w:rsidR="008D6CBB">
        <w:rPr>
          <w:lang w:val="en-GB"/>
        </w:rPr>
        <w:t>checks following extreme events. These inspectio</w:t>
      </w:r>
      <w:r w:rsidR="00C968CA">
        <w:rPr>
          <w:lang w:val="en-GB"/>
        </w:rPr>
        <w:t>ns will include the totality of a NWR project based on the baseline monitoring plan.</w:t>
      </w:r>
      <w:r w:rsidR="003F30FE">
        <w:rPr>
          <w:lang w:val="en-GB"/>
        </w:rPr>
        <w:t xml:space="preserve"> Operational checks will ensure </w:t>
      </w:r>
      <w:r w:rsidR="006F7A80">
        <w:rPr>
          <w:lang w:val="en-GB"/>
        </w:rPr>
        <w:t xml:space="preserve">among others </w:t>
      </w:r>
      <w:r w:rsidR="009F5698">
        <w:rPr>
          <w:lang w:val="en-GB"/>
        </w:rPr>
        <w:t xml:space="preserve">adequate </w:t>
      </w:r>
      <w:r w:rsidR="005766E9">
        <w:rPr>
          <w:lang w:val="en-GB"/>
        </w:rPr>
        <w:t>storage capacity, absence of blockages</w:t>
      </w:r>
      <w:r w:rsidR="00DE54AA">
        <w:rPr>
          <w:lang w:val="en-GB"/>
        </w:rPr>
        <w:t xml:space="preserve"> and</w:t>
      </w:r>
      <w:r w:rsidR="005766E9">
        <w:rPr>
          <w:lang w:val="en-GB"/>
        </w:rPr>
        <w:t xml:space="preserve"> em</w:t>
      </w:r>
      <w:r w:rsidR="00BE4C7D">
        <w:rPr>
          <w:lang w:val="en-GB"/>
        </w:rPr>
        <w:t>bankment</w:t>
      </w:r>
      <w:r w:rsidR="006F7A80">
        <w:rPr>
          <w:lang w:val="en-GB"/>
        </w:rPr>
        <w:t>/ soil</w:t>
      </w:r>
      <w:r w:rsidR="00EA38CE">
        <w:rPr>
          <w:lang w:val="en-GB"/>
        </w:rPr>
        <w:t xml:space="preserve"> stability</w:t>
      </w:r>
      <w:r w:rsidR="006F7A80">
        <w:rPr>
          <w:lang w:val="en-GB"/>
        </w:rPr>
        <w:t>.</w:t>
      </w:r>
    </w:p>
    <w:p w14:paraId="15017FBA" w14:textId="4BC73CAF" w:rsidR="003F30FE" w:rsidRDefault="00332FB9" w:rsidP="00096DB3">
      <w:pPr>
        <w:rPr>
          <w:lang w:val="en-GB"/>
        </w:rPr>
      </w:pPr>
      <w:r>
        <w:rPr>
          <w:lang w:val="en-GB"/>
        </w:rPr>
        <w:t xml:space="preserve">In terms of management, </w:t>
      </w:r>
      <w:r w:rsidR="00591B62">
        <w:rPr>
          <w:lang w:val="en-GB"/>
        </w:rPr>
        <w:t xml:space="preserve">a typical framework should include </w:t>
      </w:r>
      <w:r w:rsidR="00281632">
        <w:rPr>
          <w:lang w:val="en-GB"/>
        </w:rPr>
        <w:t xml:space="preserve">among others </w:t>
      </w:r>
      <w:r w:rsidR="003C57D6" w:rsidRPr="00281632">
        <w:rPr>
          <w:i/>
          <w:iCs/>
          <w:lang w:val="en-GB"/>
        </w:rPr>
        <w:t>vegetation management</w:t>
      </w:r>
      <w:r w:rsidR="003C57D6">
        <w:rPr>
          <w:lang w:val="en-GB"/>
        </w:rPr>
        <w:t xml:space="preserve"> by preventing</w:t>
      </w:r>
      <w:r w:rsidR="00836028" w:rsidRPr="00836028">
        <w:rPr>
          <w:lang w:val="en-GB"/>
        </w:rPr>
        <w:t xml:space="preserve"> </w:t>
      </w:r>
      <w:r w:rsidR="00836028" w:rsidRPr="00096DB3">
        <w:rPr>
          <w:lang w:val="en-GB"/>
        </w:rPr>
        <w:t>obstruct</w:t>
      </w:r>
      <w:r w:rsidR="00836028">
        <w:rPr>
          <w:lang w:val="en-GB"/>
        </w:rPr>
        <w:t>ion of pipes/ channels,</w:t>
      </w:r>
      <w:r w:rsidR="003C57D6">
        <w:rPr>
          <w:lang w:val="en-GB"/>
        </w:rPr>
        <w:t xml:space="preserve"> </w:t>
      </w:r>
      <w:r w:rsidR="00836028">
        <w:rPr>
          <w:lang w:val="en-GB"/>
        </w:rPr>
        <w:t>invasive</w:t>
      </w:r>
      <w:r w:rsidR="003C57D6">
        <w:rPr>
          <w:lang w:val="en-GB"/>
        </w:rPr>
        <w:t xml:space="preserve"> species establishment, </w:t>
      </w:r>
      <w:r w:rsidR="00281632">
        <w:rPr>
          <w:lang w:val="en-GB"/>
        </w:rPr>
        <w:t>s</w:t>
      </w:r>
      <w:r w:rsidR="00281632" w:rsidRPr="00096DB3">
        <w:rPr>
          <w:lang w:val="en-GB"/>
        </w:rPr>
        <w:t>ummer drought management</w:t>
      </w:r>
      <w:r w:rsidR="00281632">
        <w:rPr>
          <w:lang w:val="en-GB"/>
        </w:rPr>
        <w:t>, etc. A</w:t>
      </w:r>
      <w:r w:rsidR="00E67F3F">
        <w:rPr>
          <w:lang w:val="en-GB"/>
        </w:rPr>
        <w:t>nother critical parameter is</w:t>
      </w:r>
      <w:r w:rsidR="00281632">
        <w:rPr>
          <w:lang w:val="en-GB"/>
        </w:rPr>
        <w:t xml:space="preserve"> </w:t>
      </w:r>
      <w:r w:rsidR="00281632" w:rsidRPr="00CB42A5">
        <w:rPr>
          <w:i/>
          <w:iCs/>
          <w:lang w:val="en-GB"/>
        </w:rPr>
        <w:t>sediment management</w:t>
      </w:r>
      <w:r w:rsidR="00E67F3F">
        <w:rPr>
          <w:lang w:val="en-GB"/>
        </w:rPr>
        <w:t>, as s</w:t>
      </w:r>
      <w:r w:rsidR="00E67F3F" w:rsidRPr="00096DB3">
        <w:rPr>
          <w:lang w:val="en-GB"/>
        </w:rPr>
        <w:t>ediment accumulation can reduce storage and infiltration capacity</w:t>
      </w:r>
      <w:r w:rsidR="00E67F3F">
        <w:rPr>
          <w:lang w:val="en-GB"/>
        </w:rPr>
        <w:t>.</w:t>
      </w:r>
      <w:r w:rsidR="005F1C12">
        <w:rPr>
          <w:lang w:val="en-GB"/>
        </w:rPr>
        <w:t xml:space="preserve"> Regular inspection and removal of potentially accumulated sediments in retentions basins, check dams, urban</w:t>
      </w:r>
      <w:r w:rsidR="00CB42A5">
        <w:rPr>
          <w:lang w:val="en-GB"/>
        </w:rPr>
        <w:t xml:space="preserve"> trenches can drastically influence a NWRM’s performance and operation.</w:t>
      </w:r>
      <w:r w:rsidR="005B68FA">
        <w:rPr>
          <w:lang w:val="en-GB"/>
        </w:rPr>
        <w:t xml:space="preserve"> In measures such as wetlands or buffer strips, water quality is essential. </w:t>
      </w:r>
      <w:proofErr w:type="gramStart"/>
      <w:r w:rsidR="005B68FA">
        <w:rPr>
          <w:lang w:val="en-GB"/>
        </w:rPr>
        <w:t>Thus</w:t>
      </w:r>
      <w:proofErr w:type="gramEnd"/>
      <w:r w:rsidR="005B68FA">
        <w:rPr>
          <w:lang w:val="en-GB"/>
        </w:rPr>
        <w:t xml:space="preserve"> </w:t>
      </w:r>
      <w:r w:rsidR="003B61B4" w:rsidRPr="007E5322">
        <w:rPr>
          <w:i/>
          <w:iCs/>
          <w:lang w:val="en-GB"/>
        </w:rPr>
        <w:t>water quality management</w:t>
      </w:r>
      <w:r w:rsidR="007E5322">
        <w:rPr>
          <w:lang w:val="en-GB"/>
        </w:rPr>
        <w:t xml:space="preserve">, through </w:t>
      </w:r>
      <w:r w:rsidR="005B68FA">
        <w:rPr>
          <w:lang w:val="en-GB"/>
        </w:rPr>
        <w:t xml:space="preserve">monitoring </w:t>
      </w:r>
      <w:r w:rsidR="005B68FA" w:rsidRPr="00096DB3">
        <w:rPr>
          <w:lang w:val="en-GB"/>
        </w:rPr>
        <w:t>nutrient and pollutant retention</w:t>
      </w:r>
      <w:r w:rsidR="005B68FA">
        <w:rPr>
          <w:lang w:val="en-GB"/>
        </w:rPr>
        <w:t xml:space="preserve">, prevent </w:t>
      </w:r>
      <w:r w:rsidR="005B68FA" w:rsidRPr="00096DB3">
        <w:rPr>
          <w:lang w:val="en-GB"/>
        </w:rPr>
        <w:t>anaerobic conditions or algal blooms</w:t>
      </w:r>
      <w:r w:rsidR="005B68FA">
        <w:rPr>
          <w:lang w:val="en-GB"/>
        </w:rPr>
        <w:t xml:space="preserve"> and ensure </w:t>
      </w:r>
      <w:r w:rsidR="005B68FA" w:rsidRPr="00096DB3">
        <w:rPr>
          <w:lang w:val="en-GB"/>
        </w:rPr>
        <w:t>adequate vegetation for filtration</w:t>
      </w:r>
      <w:r w:rsidR="005B68FA">
        <w:rPr>
          <w:lang w:val="en-GB"/>
        </w:rPr>
        <w:t xml:space="preserve"> </w:t>
      </w:r>
      <w:r w:rsidR="003B61B4">
        <w:rPr>
          <w:lang w:val="en-GB"/>
        </w:rPr>
        <w:t>is critical during operation</w:t>
      </w:r>
      <w:r w:rsidR="007E5322">
        <w:rPr>
          <w:lang w:val="en-GB"/>
        </w:rPr>
        <w:t>.</w:t>
      </w:r>
    </w:p>
    <w:p w14:paraId="20BAED18" w14:textId="77777777" w:rsidR="007E5322" w:rsidRPr="005C31F0" w:rsidRDefault="007E5322" w:rsidP="005C31F0">
      <w:pPr>
        <w:spacing w:before="0" w:after="0" w:line="240" w:lineRule="auto"/>
        <w:rPr>
          <w:sz w:val="4"/>
          <w:szCs w:val="4"/>
          <w:lang w:val="en-GB"/>
        </w:rPr>
      </w:pPr>
    </w:p>
    <w:p w14:paraId="70ADBA82" w14:textId="5580B08A" w:rsidR="00096DB3" w:rsidRPr="00A06580" w:rsidRDefault="00096DB3" w:rsidP="00096DB3">
      <w:pPr>
        <w:pStyle w:val="Heading3"/>
        <w:rPr>
          <w:lang w:val="en-GB"/>
        </w:rPr>
      </w:pPr>
      <w:bookmarkStart w:id="81" w:name="_Toc225872977"/>
      <w:r w:rsidRPr="00096DB3">
        <w:rPr>
          <w:bCs/>
          <w:lang w:val="en-GB"/>
        </w:rPr>
        <w:t>Maintenance Considerations</w:t>
      </w:r>
      <w:bookmarkEnd w:id="81"/>
      <w:r w:rsidRPr="00096DB3">
        <w:rPr>
          <w:bCs/>
          <w:lang w:val="en-GB"/>
        </w:rPr>
        <w:t xml:space="preserve"> </w:t>
      </w:r>
      <w:r>
        <w:rPr>
          <w:lang w:val="en-GB"/>
        </w:rPr>
        <w:t xml:space="preserve"> </w:t>
      </w:r>
    </w:p>
    <w:p w14:paraId="5B7744ED" w14:textId="4B7A1A3E" w:rsidR="009968E5" w:rsidRDefault="00027C91" w:rsidP="001249D9">
      <w:pPr>
        <w:rPr>
          <w:lang w:val="en-GB"/>
        </w:rPr>
      </w:pPr>
      <w:r>
        <w:rPr>
          <w:lang w:val="en-GB"/>
        </w:rPr>
        <w:t>M</w:t>
      </w:r>
      <w:r w:rsidR="001249D9" w:rsidRPr="001249D9">
        <w:rPr>
          <w:lang w:val="en-GB"/>
        </w:rPr>
        <w:t xml:space="preserve">aintenance is integral to </w:t>
      </w:r>
      <w:r w:rsidR="00EF0CCC">
        <w:rPr>
          <w:lang w:val="en-GB"/>
        </w:rPr>
        <w:t xml:space="preserve">a </w:t>
      </w:r>
      <w:r w:rsidRPr="001249D9">
        <w:rPr>
          <w:lang w:val="en-GB"/>
        </w:rPr>
        <w:t>NWRM</w:t>
      </w:r>
      <w:r w:rsidR="00EF0CCC">
        <w:rPr>
          <w:lang w:val="en-GB"/>
        </w:rPr>
        <w:t xml:space="preserve">’s </w:t>
      </w:r>
      <w:r w:rsidR="001249D9" w:rsidRPr="001249D9">
        <w:rPr>
          <w:lang w:val="en-GB"/>
        </w:rPr>
        <w:t>performance</w:t>
      </w:r>
      <w:r w:rsidR="00EF0CCC">
        <w:rPr>
          <w:lang w:val="en-GB"/>
        </w:rPr>
        <w:t xml:space="preserve">, as in general </w:t>
      </w:r>
      <w:r w:rsidR="001249D9" w:rsidRPr="001249D9">
        <w:rPr>
          <w:lang w:val="en-GB"/>
        </w:rPr>
        <w:t>NWRMs</w:t>
      </w:r>
      <w:r w:rsidR="001249D9" w:rsidRPr="00EA586B">
        <w:rPr>
          <w:lang w:val="en-GB"/>
        </w:rPr>
        <w:t xml:space="preserve"> degrade faster than </w:t>
      </w:r>
      <w:r w:rsidR="00E217FF">
        <w:rPr>
          <w:lang w:val="en-GB"/>
        </w:rPr>
        <w:t>conventional measure</w:t>
      </w:r>
      <w:r w:rsidR="001249D9" w:rsidRPr="00EA586B">
        <w:rPr>
          <w:lang w:val="en-GB"/>
        </w:rPr>
        <w:t>.</w:t>
      </w:r>
      <w:r w:rsidR="00FD27D7">
        <w:rPr>
          <w:lang w:val="en-GB"/>
        </w:rPr>
        <w:t xml:space="preserve"> </w:t>
      </w:r>
      <w:r w:rsidR="00FD27D7" w:rsidRPr="00096DB3">
        <w:rPr>
          <w:lang w:val="en-GB"/>
        </w:rPr>
        <w:t xml:space="preserve">Insufficient maintenance </w:t>
      </w:r>
      <w:r w:rsidR="00FD27D7">
        <w:rPr>
          <w:lang w:val="en-GB"/>
        </w:rPr>
        <w:t xml:space="preserve">may </w:t>
      </w:r>
      <w:r w:rsidR="00FD27D7" w:rsidRPr="00096DB3">
        <w:rPr>
          <w:lang w:val="en-GB"/>
        </w:rPr>
        <w:t>lead</w:t>
      </w:r>
      <w:r w:rsidR="00FD27D7">
        <w:rPr>
          <w:lang w:val="en-GB"/>
        </w:rPr>
        <w:t xml:space="preserve"> in</w:t>
      </w:r>
      <w:r w:rsidR="00FD27D7" w:rsidRPr="00096DB3">
        <w:rPr>
          <w:lang w:val="en-GB"/>
        </w:rPr>
        <w:t xml:space="preserve"> </w:t>
      </w:r>
      <w:r w:rsidR="00E7288F">
        <w:rPr>
          <w:lang w:val="en-GB"/>
        </w:rPr>
        <w:t xml:space="preserve">performance decline, overloading during extreme events or </w:t>
      </w:r>
      <w:r w:rsidR="0036033B">
        <w:rPr>
          <w:lang w:val="en-GB"/>
        </w:rPr>
        <w:t xml:space="preserve">even in creating conflictual situations among different </w:t>
      </w:r>
      <w:r w:rsidR="00C95EAF">
        <w:rPr>
          <w:lang w:val="en-GB"/>
        </w:rPr>
        <w:t>uses (agricultural, urban, forest, etc).</w:t>
      </w:r>
      <w:r w:rsidR="00D627F7">
        <w:rPr>
          <w:lang w:val="en-GB"/>
        </w:rPr>
        <w:t xml:space="preserve"> </w:t>
      </w:r>
      <w:r>
        <w:rPr>
          <w:lang w:val="en-GB"/>
        </w:rPr>
        <w:t>For example, flood attenuation</w:t>
      </w:r>
      <w:r w:rsidR="009A4DFD">
        <w:rPr>
          <w:lang w:val="en-GB"/>
        </w:rPr>
        <w:t xml:space="preserve"> or </w:t>
      </w:r>
      <w:r w:rsidR="00771082">
        <w:rPr>
          <w:lang w:val="en-GB"/>
        </w:rPr>
        <w:t>infiltration</w:t>
      </w:r>
      <w:r w:rsidR="009A4DFD">
        <w:rPr>
          <w:lang w:val="en-GB"/>
        </w:rPr>
        <w:t xml:space="preserve"> rates can be significantly reduced </w:t>
      </w:r>
      <w:r w:rsidR="00771082">
        <w:rPr>
          <w:lang w:val="en-GB"/>
        </w:rPr>
        <w:t xml:space="preserve">if not maintained properly. </w:t>
      </w:r>
      <w:r w:rsidR="009A4DFD">
        <w:rPr>
          <w:lang w:val="en-GB"/>
        </w:rPr>
        <w:t xml:space="preserve"> </w:t>
      </w:r>
    </w:p>
    <w:p w14:paraId="08283267" w14:textId="7CD7BF0F" w:rsidR="00D627F7" w:rsidRDefault="00D627F7" w:rsidP="001249D9">
      <w:pPr>
        <w:rPr>
          <w:lang w:val="en-GB"/>
        </w:rPr>
      </w:pPr>
      <w:r>
        <w:rPr>
          <w:lang w:val="en-GB"/>
        </w:rPr>
        <w:t xml:space="preserve">For this reason, the establishment of </w:t>
      </w:r>
      <w:r w:rsidR="00946423">
        <w:rPr>
          <w:lang w:val="en-GB"/>
        </w:rPr>
        <w:t xml:space="preserve">a </w:t>
      </w:r>
      <w:r w:rsidR="00B4391B">
        <w:rPr>
          <w:lang w:val="en-GB"/>
        </w:rPr>
        <w:t xml:space="preserve">structured </w:t>
      </w:r>
      <w:r w:rsidR="00946423">
        <w:rPr>
          <w:lang w:val="en-GB"/>
        </w:rPr>
        <w:t>maintenance protocol is critical.</w:t>
      </w:r>
      <w:r w:rsidR="00B4391B">
        <w:rPr>
          <w:lang w:val="en-GB"/>
        </w:rPr>
        <w:t xml:space="preserve"> The protocol should include:</w:t>
      </w:r>
    </w:p>
    <w:p w14:paraId="679FCA1D" w14:textId="15307408" w:rsidR="00946423" w:rsidRPr="00B4391B" w:rsidRDefault="00B4391B" w:rsidP="00B4391B">
      <w:pPr>
        <w:pStyle w:val="ListParagraph"/>
        <w:numPr>
          <w:ilvl w:val="0"/>
          <w:numId w:val="317"/>
        </w:numPr>
        <w:rPr>
          <w:lang w:val="en-GB"/>
        </w:rPr>
      </w:pPr>
      <w:r>
        <w:rPr>
          <w:lang w:val="en-GB"/>
        </w:rPr>
        <w:t>c</w:t>
      </w:r>
      <w:r w:rsidR="00946423" w:rsidRPr="00B4391B">
        <w:rPr>
          <w:lang w:val="en-GB"/>
        </w:rPr>
        <w:t>lear assignment of responsibilities (municipality, landowner, water authority)</w:t>
      </w:r>
    </w:p>
    <w:p w14:paraId="7819AE99" w14:textId="215AE2B3" w:rsidR="00946423" w:rsidRPr="00B4391B" w:rsidRDefault="00B4391B" w:rsidP="00B4391B">
      <w:pPr>
        <w:pStyle w:val="ListParagraph"/>
        <w:numPr>
          <w:ilvl w:val="0"/>
          <w:numId w:val="317"/>
        </w:numPr>
        <w:rPr>
          <w:lang w:val="en-GB"/>
        </w:rPr>
      </w:pPr>
      <w:r>
        <w:rPr>
          <w:lang w:val="en-GB"/>
        </w:rPr>
        <w:t>a</w:t>
      </w:r>
      <w:r w:rsidR="00946423" w:rsidRPr="00B4391B">
        <w:rPr>
          <w:lang w:val="en-GB"/>
        </w:rPr>
        <w:t xml:space="preserve">nnual maintenance budget </w:t>
      </w:r>
      <w:r w:rsidR="00E06488">
        <w:rPr>
          <w:lang w:val="en-GB"/>
        </w:rPr>
        <w:t>considering margin for</w:t>
      </w:r>
      <w:r w:rsidR="00946423" w:rsidRPr="00B4391B">
        <w:rPr>
          <w:lang w:val="en-GB"/>
        </w:rPr>
        <w:t xml:space="preserve"> contingency</w:t>
      </w:r>
    </w:p>
    <w:p w14:paraId="5C59B1FB" w14:textId="37113CE8" w:rsidR="00946423" w:rsidRPr="00B4391B" w:rsidRDefault="00E06488" w:rsidP="00B4391B">
      <w:pPr>
        <w:pStyle w:val="ListParagraph"/>
        <w:numPr>
          <w:ilvl w:val="0"/>
          <w:numId w:val="317"/>
        </w:numPr>
        <w:rPr>
          <w:lang w:val="en-GB"/>
        </w:rPr>
      </w:pPr>
      <w:r>
        <w:rPr>
          <w:lang w:val="en-GB"/>
        </w:rPr>
        <w:t>s</w:t>
      </w:r>
      <w:r w:rsidR="00946423" w:rsidRPr="00B4391B">
        <w:rPr>
          <w:lang w:val="en-GB"/>
        </w:rPr>
        <w:t>tandardized inspection sheets and reporting formats</w:t>
      </w:r>
    </w:p>
    <w:p w14:paraId="780DC871" w14:textId="258695B5" w:rsidR="00946423" w:rsidRPr="00B4391B" w:rsidRDefault="00E06488" w:rsidP="00B4391B">
      <w:pPr>
        <w:pStyle w:val="ListParagraph"/>
        <w:numPr>
          <w:ilvl w:val="0"/>
          <w:numId w:val="317"/>
        </w:numPr>
        <w:rPr>
          <w:lang w:val="en-GB"/>
        </w:rPr>
      </w:pPr>
      <w:r>
        <w:rPr>
          <w:lang w:val="en-GB"/>
        </w:rPr>
        <w:t>c</w:t>
      </w:r>
      <w:r w:rsidR="00946423" w:rsidRPr="00B4391B">
        <w:rPr>
          <w:lang w:val="en-GB"/>
        </w:rPr>
        <w:t>ommunity engagement to reduce</w:t>
      </w:r>
      <w:r w:rsidRPr="00E06488">
        <w:rPr>
          <w:lang w:val="en-GB"/>
        </w:rPr>
        <w:t xml:space="preserve"> </w:t>
      </w:r>
      <w:r w:rsidRPr="00B4391B">
        <w:rPr>
          <w:lang w:val="en-GB"/>
        </w:rPr>
        <w:t>misuse</w:t>
      </w:r>
      <w:r>
        <w:rPr>
          <w:lang w:val="en-GB"/>
        </w:rPr>
        <w:t>,</w:t>
      </w:r>
      <w:r w:rsidR="00946423" w:rsidRPr="00B4391B">
        <w:rPr>
          <w:lang w:val="en-GB"/>
        </w:rPr>
        <w:t xml:space="preserve"> vandalism</w:t>
      </w:r>
      <w:r>
        <w:rPr>
          <w:lang w:val="en-GB"/>
        </w:rPr>
        <w:t>, etc</w:t>
      </w:r>
      <w:r w:rsidR="00946423" w:rsidRPr="00B4391B">
        <w:rPr>
          <w:lang w:val="en-GB"/>
        </w:rPr>
        <w:t xml:space="preserve"> </w:t>
      </w:r>
    </w:p>
    <w:p w14:paraId="4E24CD91" w14:textId="72175824" w:rsidR="001249D9" w:rsidRDefault="00E217FF" w:rsidP="001249D9">
      <w:pPr>
        <w:rPr>
          <w:lang w:val="en-GB"/>
        </w:rPr>
      </w:pPr>
      <w:r>
        <w:rPr>
          <w:lang w:val="en-GB"/>
        </w:rPr>
        <w:t xml:space="preserve">Maintenance </w:t>
      </w:r>
      <w:r w:rsidR="00515AB6">
        <w:rPr>
          <w:lang w:val="en-GB"/>
        </w:rPr>
        <w:t xml:space="preserve">protocols </w:t>
      </w:r>
      <w:r w:rsidR="00607D51">
        <w:rPr>
          <w:lang w:val="en-GB"/>
        </w:rPr>
        <w:t xml:space="preserve">should </w:t>
      </w:r>
      <w:r w:rsidR="00FA5343">
        <w:rPr>
          <w:lang w:val="en-GB"/>
        </w:rPr>
        <w:t>be structured in terms of</w:t>
      </w:r>
      <w:r w:rsidR="00515AB6">
        <w:rPr>
          <w:lang w:val="en-GB"/>
        </w:rPr>
        <w:t xml:space="preserve"> regular</w:t>
      </w:r>
      <w:r w:rsidR="006B0F8D">
        <w:rPr>
          <w:lang w:val="en-GB"/>
        </w:rPr>
        <w:t xml:space="preserve">, </w:t>
      </w:r>
      <w:r w:rsidR="00DC15B8">
        <w:rPr>
          <w:lang w:val="en-GB"/>
        </w:rPr>
        <w:t>periodic</w:t>
      </w:r>
      <w:r w:rsidR="00515AB6">
        <w:rPr>
          <w:lang w:val="en-GB"/>
        </w:rPr>
        <w:t xml:space="preserve"> and </w:t>
      </w:r>
      <w:r w:rsidR="0067033A">
        <w:rPr>
          <w:lang w:val="en-GB"/>
        </w:rPr>
        <w:t>urgent/ post-event maintenance</w:t>
      </w:r>
      <w:r w:rsidR="00607D51">
        <w:rPr>
          <w:lang w:val="en-GB"/>
        </w:rPr>
        <w:t xml:space="preserve"> tasks</w:t>
      </w:r>
      <w:r w:rsidR="0067033A">
        <w:rPr>
          <w:lang w:val="en-GB"/>
        </w:rPr>
        <w:t>.</w:t>
      </w:r>
      <w:r w:rsidR="00B84D42">
        <w:rPr>
          <w:lang w:val="en-GB"/>
        </w:rPr>
        <w:t xml:space="preserve"> </w:t>
      </w:r>
    </w:p>
    <w:p w14:paraId="47C6ED82" w14:textId="53D13FBB" w:rsidR="00126BE4" w:rsidRPr="00EA586B" w:rsidRDefault="00B84D42" w:rsidP="00126BE4">
      <w:pPr>
        <w:rPr>
          <w:lang w:val="en-GB"/>
        </w:rPr>
      </w:pPr>
      <w:r w:rsidRPr="00126BE4">
        <w:rPr>
          <w:i/>
          <w:iCs/>
          <w:lang w:val="en-GB"/>
        </w:rPr>
        <w:t>Regular maintenance</w:t>
      </w:r>
      <w:r>
        <w:rPr>
          <w:lang w:val="en-GB"/>
        </w:rPr>
        <w:t xml:space="preserve"> </w:t>
      </w:r>
      <w:r w:rsidR="00FA5343">
        <w:rPr>
          <w:lang w:val="en-GB"/>
        </w:rPr>
        <w:t>is</w:t>
      </w:r>
      <w:r>
        <w:rPr>
          <w:lang w:val="en-GB"/>
        </w:rPr>
        <w:t xml:space="preserve"> </w:t>
      </w:r>
      <w:r w:rsidRPr="00096DB3">
        <w:rPr>
          <w:lang w:val="en-GB"/>
        </w:rPr>
        <w:t xml:space="preserve">scheduled </w:t>
      </w:r>
      <w:r>
        <w:rPr>
          <w:lang w:val="en-GB"/>
        </w:rPr>
        <w:t>on a routine basis</w:t>
      </w:r>
      <w:r w:rsidR="00126BE4">
        <w:rPr>
          <w:lang w:val="en-GB"/>
        </w:rPr>
        <w:t xml:space="preserve"> (weekly, monthly or other)</w:t>
      </w:r>
      <w:r w:rsidR="00190C63">
        <w:rPr>
          <w:lang w:val="en-GB"/>
        </w:rPr>
        <w:t xml:space="preserve">, as </w:t>
      </w:r>
      <w:r w:rsidR="00EB2AAE">
        <w:rPr>
          <w:lang w:val="en-GB"/>
        </w:rPr>
        <w:t>v</w:t>
      </w:r>
      <w:r w:rsidR="00EB2AAE" w:rsidRPr="00EA586B">
        <w:rPr>
          <w:lang w:val="en-GB"/>
        </w:rPr>
        <w:t>egetation, soils and natural materials require periodic interventions</w:t>
      </w:r>
      <w:r w:rsidR="00C807FC">
        <w:rPr>
          <w:lang w:val="en-GB"/>
        </w:rPr>
        <w:t>. However, m</w:t>
      </w:r>
      <w:r w:rsidR="00126BE4" w:rsidRPr="00EA586B">
        <w:rPr>
          <w:lang w:val="en-GB"/>
        </w:rPr>
        <w:t xml:space="preserve">aintenance frequency </w:t>
      </w:r>
      <w:r w:rsidR="00126BE4">
        <w:rPr>
          <w:lang w:val="en-GB"/>
        </w:rPr>
        <w:t>should</w:t>
      </w:r>
      <w:r w:rsidR="00126BE4" w:rsidRPr="00EA586B">
        <w:rPr>
          <w:lang w:val="en-GB"/>
        </w:rPr>
        <w:t xml:space="preserve"> </w:t>
      </w:r>
      <w:r w:rsidR="00126BE4">
        <w:rPr>
          <w:lang w:val="en-GB"/>
        </w:rPr>
        <w:t xml:space="preserve">be adapted to NWR project’s characteristics and should </w:t>
      </w:r>
      <w:r w:rsidR="00126BE4" w:rsidRPr="00EA586B">
        <w:rPr>
          <w:lang w:val="en-GB"/>
        </w:rPr>
        <w:t xml:space="preserve">respond to climate variability and </w:t>
      </w:r>
      <w:r w:rsidR="00126BE4">
        <w:rPr>
          <w:lang w:val="en-GB"/>
        </w:rPr>
        <w:t>local conditions (</w:t>
      </w:r>
      <w:r w:rsidR="00126BE4" w:rsidRPr="00EA586B">
        <w:rPr>
          <w:lang w:val="en-GB"/>
        </w:rPr>
        <w:t>land</w:t>
      </w:r>
      <w:r w:rsidR="00126BE4" w:rsidRPr="00EA586B">
        <w:rPr>
          <w:lang w:val="en-GB"/>
        </w:rPr>
        <w:noBreakHyphen/>
        <w:t>use pressures</w:t>
      </w:r>
      <w:r w:rsidR="00126BE4">
        <w:rPr>
          <w:lang w:val="en-GB"/>
        </w:rPr>
        <w:t>, vegetation, sedimentation rate, etc)</w:t>
      </w:r>
      <w:r w:rsidR="00126BE4" w:rsidRPr="00EA586B">
        <w:rPr>
          <w:lang w:val="en-GB"/>
        </w:rPr>
        <w:t>.</w:t>
      </w:r>
      <w:r w:rsidR="006B0F8D">
        <w:rPr>
          <w:lang w:val="en-GB"/>
        </w:rPr>
        <w:t xml:space="preserve"> </w:t>
      </w:r>
      <w:r w:rsidR="00936CA1">
        <w:rPr>
          <w:lang w:val="en-GB"/>
        </w:rPr>
        <w:t xml:space="preserve">Some of the </w:t>
      </w:r>
      <w:proofErr w:type="gramStart"/>
      <w:r w:rsidR="00936CA1">
        <w:rPr>
          <w:lang w:val="en-GB"/>
        </w:rPr>
        <w:t>most commonly required</w:t>
      </w:r>
      <w:proofErr w:type="gramEnd"/>
      <w:r w:rsidR="00936CA1">
        <w:rPr>
          <w:lang w:val="en-GB"/>
        </w:rPr>
        <w:t xml:space="preserve"> </w:t>
      </w:r>
      <w:r w:rsidR="00BD6009">
        <w:rPr>
          <w:lang w:val="en-GB"/>
        </w:rPr>
        <w:t xml:space="preserve">regular </w:t>
      </w:r>
      <w:r w:rsidR="00936CA1">
        <w:rPr>
          <w:lang w:val="en-GB"/>
        </w:rPr>
        <w:t xml:space="preserve">maintenance </w:t>
      </w:r>
      <w:r w:rsidR="00BD6009">
        <w:rPr>
          <w:lang w:val="en-GB"/>
        </w:rPr>
        <w:t xml:space="preserve">tasks </w:t>
      </w:r>
      <w:r w:rsidR="00936CA1">
        <w:rPr>
          <w:lang w:val="en-GB"/>
        </w:rPr>
        <w:t>are</w:t>
      </w:r>
      <w:r w:rsidR="005C31F0">
        <w:rPr>
          <w:lang w:val="en-GB"/>
        </w:rPr>
        <w:t xml:space="preserve"> related to</w:t>
      </w:r>
      <w:r w:rsidR="00936CA1">
        <w:rPr>
          <w:lang w:val="en-GB"/>
        </w:rPr>
        <w:t>:</w:t>
      </w:r>
    </w:p>
    <w:p w14:paraId="05BEA5E4" w14:textId="24B6FCE5" w:rsidR="00096DB3" w:rsidRPr="00096DB3" w:rsidRDefault="001D0BA5" w:rsidP="007345DD">
      <w:pPr>
        <w:numPr>
          <w:ilvl w:val="0"/>
          <w:numId w:val="306"/>
        </w:numPr>
        <w:rPr>
          <w:lang w:val="en-GB"/>
        </w:rPr>
      </w:pPr>
      <w:r>
        <w:rPr>
          <w:lang w:val="en-GB"/>
        </w:rPr>
        <w:t>d</w:t>
      </w:r>
      <w:r w:rsidRPr="00096DB3">
        <w:rPr>
          <w:lang w:val="en-GB"/>
        </w:rPr>
        <w:t xml:space="preserve">ebris </w:t>
      </w:r>
      <w:r>
        <w:rPr>
          <w:lang w:val="en-GB"/>
        </w:rPr>
        <w:t>c</w:t>
      </w:r>
      <w:r w:rsidR="00096DB3" w:rsidRPr="00096DB3">
        <w:rPr>
          <w:lang w:val="en-GB"/>
        </w:rPr>
        <w:t>learing from inlets, outlets</w:t>
      </w:r>
      <w:r>
        <w:rPr>
          <w:lang w:val="en-GB"/>
        </w:rPr>
        <w:t>, etc</w:t>
      </w:r>
    </w:p>
    <w:p w14:paraId="7DEEC02A" w14:textId="6AC64586" w:rsidR="00096DB3" w:rsidRPr="00096DB3" w:rsidRDefault="001D0BA5" w:rsidP="007345DD">
      <w:pPr>
        <w:numPr>
          <w:ilvl w:val="0"/>
          <w:numId w:val="306"/>
        </w:numPr>
        <w:rPr>
          <w:lang w:val="en-GB"/>
        </w:rPr>
      </w:pPr>
      <w:r>
        <w:rPr>
          <w:lang w:val="en-GB"/>
        </w:rPr>
        <w:t>v</w:t>
      </w:r>
      <w:r w:rsidR="00096DB3" w:rsidRPr="00096DB3">
        <w:rPr>
          <w:lang w:val="en-GB"/>
        </w:rPr>
        <w:t>egetation trimming</w:t>
      </w:r>
      <w:r w:rsidR="007345DD">
        <w:rPr>
          <w:lang w:val="en-GB"/>
        </w:rPr>
        <w:t xml:space="preserve"> and/ or</w:t>
      </w:r>
      <w:r w:rsidR="00096DB3" w:rsidRPr="00096DB3">
        <w:rPr>
          <w:lang w:val="en-GB"/>
        </w:rPr>
        <w:t xml:space="preserve"> replanting</w:t>
      </w:r>
    </w:p>
    <w:p w14:paraId="4B4F0F22" w14:textId="1060A582" w:rsidR="00096DB3" w:rsidRPr="00096DB3" w:rsidRDefault="001D0BA5" w:rsidP="007345DD">
      <w:pPr>
        <w:numPr>
          <w:ilvl w:val="0"/>
          <w:numId w:val="306"/>
        </w:numPr>
        <w:rPr>
          <w:lang w:val="en-GB"/>
        </w:rPr>
      </w:pPr>
      <w:r>
        <w:rPr>
          <w:lang w:val="en-GB"/>
        </w:rPr>
        <w:t>s</w:t>
      </w:r>
      <w:r w:rsidR="00096DB3" w:rsidRPr="00096DB3">
        <w:rPr>
          <w:lang w:val="en-GB"/>
        </w:rPr>
        <w:t>ediment removal from basins, swales</w:t>
      </w:r>
      <w:r w:rsidR="007345DD">
        <w:rPr>
          <w:lang w:val="en-GB"/>
        </w:rPr>
        <w:t>,</w:t>
      </w:r>
      <w:r w:rsidR="00096DB3" w:rsidRPr="00096DB3">
        <w:rPr>
          <w:lang w:val="en-GB"/>
        </w:rPr>
        <w:t xml:space="preserve"> check dams</w:t>
      </w:r>
      <w:r w:rsidR="007345DD">
        <w:rPr>
          <w:lang w:val="en-GB"/>
        </w:rPr>
        <w:t>, etc</w:t>
      </w:r>
    </w:p>
    <w:p w14:paraId="33045934" w14:textId="67EDF118" w:rsidR="00096DB3" w:rsidRPr="00096DB3" w:rsidRDefault="007345DD" w:rsidP="007345DD">
      <w:pPr>
        <w:numPr>
          <w:ilvl w:val="0"/>
          <w:numId w:val="306"/>
        </w:numPr>
        <w:rPr>
          <w:lang w:val="en-GB"/>
        </w:rPr>
      </w:pPr>
      <w:r>
        <w:rPr>
          <w:lang w:val="en-GB"/>
        </w:rPr>
        <w:t>re</w:t>
      </w:r>
      <w:r w:rsidR="00096DB3" w:rsidRPr="00096DB3">
        <w:rPr>
          <w:lang w:val="en-GB"/>
        </w:rPr>
        <w:t>pair of erosion features and minor structural defects</w:t>
      </w:r>
    </w:p>
    <w:p w14:paraId="48DEEF2A" w14:textId="1E1C7684" w:rsidR="00096DB3" w:rsidRDefault="00666B3A" w:rsidP="007345DD">
      <w:pPr>
        <w:numPr>
          <w:ilvl w:val="0"/>
          <w:numId w:val="306"/>
        </w:numPr>
        <w:rPr>
          <w:lang w:val="en-GB"/>
        </w:rPr>
      </w:pPr>
      <w:r>
        <w:rPr>
          <w:lang w:val="en-GB"/>
        </w:rPr>
        <w:t>M</w:t>
      </w:r>
      <w:r w:rsidR="00096DB3" w:rsidRPr="00096DB3">
        <w:rPr>
          <w:lang w:val="en-GB"/>
        </w:rPr>
        <w:t>onitoring equipment</w:t>
      </w:r>
      <w:r>
        <w:rPr>
          <w:lang w:val="en-GB"/>
        </w:rPr>
        <w:t xml:space="preserve"> inspection.</w:t>
      </w:r>
    </w:p>
    <w:p w14:paraId="314FE63C" w14:textId="7FDA4EA8" w:rsidR="00BD6009" w:rsidRPr="00096DB3" w:rsidRDefault="00DC15B8" w:rsidP="00666B3A">
      <w:pPr>
        <w:rPr>
          <w:lang w:val="en-GB"/>
        </w:rPr>
      </w:pPr>
      <w:r w:rsidRPr="00B37E48">
        <w:rPr>
          <w:i/>
          <w:iCs/>
          <w:lang w:val="en-GB"/>
        </w:rPr>
        <w:t>Periodic maintenance</w:t>
      </w:r>
      <w:r w:rsidR="00D744CA">
        <w:rPr>
          <w:lang w:val="en-GB"/>
        </w:rPr>
        <w:t xml:space="preserve"> </w:t>
      </w:r>
      <w:r w:rsidR="00FE7311">
        <w:rPr>
          <w:lang w:val="en-GB"/>
        </w:rPr>
        <w:t xml:space="preserve">is related to the </w:t>
      </w:r>
      <w:r w:rsidR="001B12E3">
        <w:rPr>
          <w:lang w:val="en-GB"/>
        </w:rPr>
        <w:t>NWRM’s reshaping or structural repair.</w:t>
      </w:r>
      <w:r w:rsidR="003757E2">
        <w:rPr>
          <w:lang w:val="en-GB"/>
        </w:rPr>
        <w:t xml:space="preserve"> It might be triggered by inspections or </w:t>
      </w:r>
      <w:proofErr w:type="gramStart"/>
      <w:r w:rsidR="003757E2">
        <w:rPr>
          <w:lang w:val="en-GB"/>
        </w:rPr>
        <w:t>monitoring</w:t>
      </w:r>
      <w:proofErr w:type="gramEnd"/>
      <w:r w:rsidR="003757E2">
        <w:rPr>
          <w:lang w:val="en-GB"/>
        </w:rPr>
        <w:t xml:space="preserve"> or it can be </w:t>
      </w:r>
      <w:r w:rsidR="00B74F79">
        <w:rPr>
          <w:lang w:val="en-GB"/>
        </w:rPr>
        <w:t>scheduled on a period basis</w:t>
      </w:r>
      <w:r w:rsidR="00C6233E">
        <w:rPr>
          <w:lang w:val="en-GB"/>
        </w:rPr>
        <w:t xml:space="preserve"> from the beginning</w:t>
      </w:r>
      <w:r w:rsidR="003757E2">
        <w:rPr>
          <w:lang w:val="en-GB"/>
        </w:rPr>
        <w:t xml:space="preserve"> </w:t>
      </w:r>
      <w:r w:rsidR="00B74F79">
        <w:rPr>
          <w:lang w:val="en-GB"/>
        </w:rPr>
        <w:t>of operation.</w:t>
      </w:r>
      <w:r w:rsidR="00EC43C2">
        <w:rPr>
          <w:lang w:val="en-GB"/>
        </w:rPr>
        <w:t xml:space="preserve"> Periodic maintenance may include:</w:t>
      </w:r>
    </w:p>
    <w:p w14:paraId="3DBB07AA" w14:textId="14E6B041" w:rsidR="00096DB3" w:rsidRPr="00096DB3" w:rsidRDefault="00AA494D" w:rsidP="005F20A1">
      <w:pPr>
        <w:numPr>
          <w:ilvl w:val="0"/>
          <w:numId w:val="309"/>
        </w:numPr>
        <w:rPr>
          <w:lang w:val="en-GB"/>
        </w:rPr>
      </w:pPr>
      <w:r>
        <w:rPr>
          <w:lang w:val="en-GB"/>
        </w:rPr>
        <w:t>r</w:t>
      </w:r>
      <w:r w:rsidR="00096DB3" w:rsidRPr="00096DB3">
        <w:rPr>
          <w:lang w:val="en-GB"/>
        </w:rPr>
        <w:t>epair</w:t>
      </w:r>
      <w:r>
        <w:rPr>
          <w:lang w:val="en-GB"/>
        </w:rPr>
        <w:t>s</w:t>
      </w:r>
      <w:r w:rsidR="00096DB3" w:rsidRPr="00096DB3">
        <w:rPr>
          <w:lang w:val="en-GB"/>
        </w:rPr>
        <w:t xml:space="preserve"> of embankments, terraces, </w:t>
      </w:r>
      <w:r>
        <w:rPr>
          <w:lang w:val="en-GB"/>
        </w:rPr>
        <w:t>etc</w:t>
      </w:r>
    </w:p>
    <w:p w14:paraId="4B21CE56" w14:textId="64CDF7C4" w:rsidR="00096DB3" w:rsidRPr="00107A15" w:rsidRDefault="00AA494D" w:rsidP="005F20A1">
      <w:pPr>
        <w:numPr>
          <w:ilvl w:val="0"/>
          <w:numId w:val="309"/>
        </w:numPr>
      </w:pPr>
      <w:proofErr w:type="gramStart"/>
      <w:r w:rsidRPr="00107A15">
        <w:t>r</w:t>
      </w:r>
      <w:r w:rsidR="00096DB3" w:rsidRPr="00107A15">
        <w:t>eplacement</w:t>
      </w:r>
      <w:proofErr w:type="gramEnd"/>
      <w:r w:rsidR="00096DB3" w:rsidRPr="00107A15">
        <w:t xml:space="preserve"> </w:t>
      </w:r>
      <w:r w:rsidRPr="00107A15">
        <w:t xml:space="preserve">of </w:t>
      </w:r>
      <w:proofErr w:type="spellStart"/>
      <w:r w:rsidR="00096DB3" w:rsidRPr="00107A15">
        <w:t>vegetation</w:t>
      </w:r>
      <w:proofErr w:type="spellEnd"/>
      <w:r w:rsidRPr="00107A15">
        <w:t xml:space="preserve">, drainage pipes, </w:t>
      </w:r>
      <w:proofErr w:type="spellStart"/>
      <w:r w:rsidR="00107A15" w:rsidRPr="00107A15">
        <w:t>permeable</w:t>
      </w:r>
      <w:proofErr w:type="spellEnd"/>
      <w:r w:rsidR="00107A15" w:rsidRPr="00107A15">
        <w:t xml:space="preserve"> pavements, </w:t>
      </w:r>
      <w:proofErr w:type="spellStart"/>
      <w:r w:rsidR="00107A15" w:rsidRPr="00107A15">
        <w:t>et</w:t>
      </w:r>
      <w:r w:rsidR="00107A15">
        <w:t>c</w:t>
      </w:r>
      <w:proofErr w:type="spellEnd"/>
    </w:p>
    <w:p w14:paraId="6AF5A151" w14:textId="6DC56A59" w:rsidR="00096DB3" w:rsidRDefault="00107A15" w:rsidP="005F20A1">
      <w:pPr>
        <w:numPr>
          <w:ilvl w:val="0"/>
          <w:numId w:val="309"/>
        </w:numPr>
        <w:rPr>
          <w:lang w:val="en-GB"/>
        </w:rPr>
      </w:pPr>
      <w:r>
        <w:rPr>
          <w:lang w:val="en-GB"/>
        </w:rPr>
        <w:t>s</w:t>
      </w:r>
      <w:r w:rsidR="00096DB3" w:rsidRPr="00096DB3">
        <w:rPr>
          <w:lang w:val="en-GB"/>
        </w:rPr>
        <w:t>tabilization of eroded banks</w:t>
      </w:r>
      <w:r>
        <w:rPr>
          <w:lang w:val="en-GB"/>
        </w:rPr>
        <w:t>,</w:t>
      </w:r>
      <w:r w:rsidR="00096DB3" w:rsidRPr="00096DB3">
        <w:rPr>
          <w:lang w:val="en-GB"/>
        </w:rPr>
        <w:t xml:space="preserve"> slopes</w:t>
      </w:r>
      <w:r>
        <w:rPr>
          <w:lang w:val="en-GB"/>
        </w:rPr>
        <w:t>, etc</w:t>
      </w:r>
    </w:p>
    <w:p w14:paraId="3BCD177C" w14:textId="4423B334" w:rsidR="00FF5EA9" w:rsidRPr="00096DB3" w:rsidRDefault="00FF5EA9" w:rsidP="005F20A1">
      <w:pPr>
        <w:numPr>
          <w:ilvl w:val="0"/>
          <w:numId w:val="309"/>
        </w:numPr>
        <w:rPr>
          <w:lang w:val="en-GB"/>
        </w:rPr>
      </w:pPr>
      <w:r>
        <w:rPr>
          <w:lang w:val="en-GB"/>
        </w:rPr>
        <w:t xml:space="preserve">sediment </w:t>
      </w:r>
      <w:r w:rsidR="00B37E48">
        <w:rPr>
          <w:lang w:val="en-GB"/>
        </w:rPr>
        <w:t>dredging</w:t>
      </w:r>
    </w:p>
    <w:p w14:paraId="4EBE6CF5" w14:textId="0A9D3039" w:rsidR="00B37E48" w:rsidRDefault="00B37E48" w:rsidP="00B37E48">
      <w:pPr>
        <w:rPr>
          <w:b/>
          <w:bCs/>
          <w:lang w:val="en-GB"/>
        </w:rPr>
      </w:pPr>
      <w:r w:rsidRPr="00B37E48">
        <w:rPr>
          <w:i/>
          <w:iCs/>
          <w:lang w:val="en-GB"/>
        </w:rPr>
        <w:t>P</w:t>
      </w:r>
      <w:r>
        <w:rPr>
          <w:i/>
          <w:iCs/>
          <w:lang w:val="en-GB"/>
        </w:rPr>
        <w:t>ost event</w:t>
      </w:r>
      <w:r w:rsidRPr="00B37E48">
        <w:rPr>
          <w:i/>
          <w:iCs/>
          <w:lang w:val="en-GB"/>
        </w:rPr>
        <w:t xml:space="preserve"> maintenance</w:t>
      </w:r>
      <w:r>
        <w:rPr>
          <w:lang w:val="en-GB"/>
        </w:rPr>
        <w:t xml:space="preserve"> </w:t>
      </w:r>
      <w:r w:rsidR="00D8455B">
        <w:rPr>
          <w:lang w:val="en-GB"/>
        </w:rPr>
        <w:t>takes place after major events, like storm</w:t>
      </w:r>
      <w:r w:rsidR="005F20A1">
        <w:rPr>
          <w:lang w:val="en-GB"/>
        </w:rPr>
        <w:t>s and</w:t>
      </w:r>
      <w:r w:rsidR="00D8455B">
        <w:rPr>
          <w:lang w:val="en-GB"/>
        </w:rPr>
        <w:t xml:space="preserve"> earthquakes</w:t>
      </w:r>
      <w:r w:rsidR="005F20A1">
        <w:rPr>
          <w:lang w:val="en-GB"/>
        </w:rPr>
        <w:t xml:space="preserve">. </w:t>
      </w:r>
      <w:r w:rsidR="00721A31">
        <w:rPr>
          <w:lang w:val="en-GB"/>
        </w:rPr>
        <w:t>Urgent maintenance might be indicated by monitoring data and</w:t>
      </w:r>
      <w:r w:rsidR="00A47C50">
        <w:rPr>
          <w:lang w:val="en-GB"/>
        </w:rPr>
        <w:t>/ or in situ inspection. In situ inspections will be required following an extreme event</w:t>
      </w:r>
      <w:r w:rsidR="00BF2B4C">
        <w:rPr>
          <w:lang w:val="en-GB"/>
        </w:rPr>
        <w:t>, based on the NWR measure’s vulnerability.</w:t>
      </w:r>
      <w:r w:rsidR="00D431EE">
        <w:rPr>
          <w:lang w:val="en-GB"/>
        </w:rPr>
        <w:t xml:space="preserve"> Urgent maintenance may include:</w:t>
      </w:r>
    </w:p>
    <w:p w14:paraId="5437BA23" w14:textId="706511F4" w:rsidR="00D431EE" w:rsidRPr="00096DB3" w:rsidRDefault="00D431EE" w:rsidP="00D431EE">
      <w:pPr>
        <w:numPr>
          <w:ilvl w:val="0"/>
          <w:numId w:val="310"/>
        </w:numPr>
        <w:rPr>
          <w:lang w:val="en-GB"/>
        </w:rPr>
      </w:pPr>
      <w:r w:rsidRPr="00096DB3">
        <w:rPr>
          <w:lang w:val="en-GB"/>
        </w:rPr>
        <w:t xml:space="preserve">debris and sediment </w:t>
      </w:r>
      <w:r>
        <w:rPr>
          <w:lang w:val="en-GB"/>
        </w:rPr>
        <w:t>removal,</w:t>
      </w:r>
      <w:r w:rsidRPr="00096DB3">
        <w:rPr>
          <w:lang w:val="en-GB"/>
        </w:rPr>
        <w:t xml:space="preserve"> </w:t>
      </w:r>
    </w:p>
    <w:p w14:paraId="78ECA5FB" w14:textId="706EAFC1" w:rsidR="00D431EE" w:rsidRDefault="00D431EE" w:rsidP="00D431EE">
      <w:pPr>
        <w:numPr>
          <w:ilvl w:val="0"/>
          <w:numId w:val="310"/>
        </w:numPr>
        <w:rPr>
          <w:lang w:val="en-GB"/>
        </w:rPr>
      </w:pPr>
      <w:r>
        <w:rPr>
          <w:lang w:val="en-GB"/>
        </w:rPr>
        <w:t>a</w:t>
      </w:r>
      <w:r w:rsidRPr="00096DB3">
        <w:rPr>
          <w:lang w:val="en-GB"/>
        </w:rPr>
        <w:t>ssess changes in channel morphology</w:t>
      </w:r>
      <w:r>
        <w:rPr>
          <w:lang w:val="en-GB"/>
        </w:rPr>
        <w:t>,</w:t>
      </w:r>
    </w:p>
    <w:p w14:paraId="11818DD3" w14:textId="197348A9" w:rsidR="00096DB3" w:rsidRPr="00096DB3" w:rsidRDefault="00D431EE" w:rsidP="00D431EE">
      <w:pPr>
        <w:numPr>
          <w:ilvl w:val="0"/>
          <w:numId w:val="310"/>
        </w:numPr>
        <w:rPr>
          <w:lang w:val="en-GB"/>
        </w:rPr>
      </w:pPr>
      <w:r w:rsidRPr="00096DB3">
        <w:rPr>
          <w:lang w:val="en-GB"/>
        </w:rPr>
        <w:t>NWRM</w:t>
      </w:r>
      <w:r>
        <w:rPr>
          <w:lang w:val="en-GB"/>
        </w:rPr>
        <w:t>’s s</w:t>
      </w:r>
      <w:r w:rsidR="00096DB3" w:rsidRPr="00096DB3">
        <w:rPr>
          <w:lang w:val="en-GB"/>
        </w:rPr>
        <w:t>tructural integrity</w:t>
      </w:r>
      <w:r>
        <w:rPr>
          <w:lang w:val="en-GB"/>
        </w:rPr>
        <w:t xml:space="preserve"> repair.</w:t>
      </w:r>
    </w:p>
    <w:p w14:paraId="3C458AD1" w14:textId="0A76B2CA" w:rsidR="00D431EE" w:rsidRDefault="00D431EE" w:rsidP="00D431EE">
      <w:pPr>
        <w:rPr>
          <w:lang w:val="en-GB"/>
        </w:rPr>
      </w:pPr>
      <w:r>
        <w:rPr>
          <w:lang w:val="en-GB"/>
        </w:rPr>
        <w:lastRenderedPageBreak/>
        <w:t>Any impact</w:t>
      </w:r>
      <w:r w:rsidR="0085062A">
        <w:rPr>
          <w:lang w:val="en-GB"/>
        </w:rPr>
        <w:t xml:space="preserve"> following an extreme event should be </w:t>
      </w:r>
      <w:r>
        <w:rPr>
          <w:lang w:val="en-GB"/>
        </w:rPr>
        <w:t>d</w:t>
      </w:r>
      <w:r w:rsidRPr="00096DB3">
        <w:rPr>
          <w:lang w:val="en-GB"/>
        </w:rPr>
        <w:t>ocument</w:t>
      </w:r>
      <w:r w:rsidR="0085062A">
        <w:rPr>
          <w:lang w:val="en-GB"/>
        </w:rPr>
        <w:t xml:space="preserve">ed, </w:t>
      </w:r>
      <w:r w:rsidR="001A01D2">
        <w:rPr>
          <w:lang w:val="en-GB"/>
        </w:rPr>
        <w:t>including</w:t>
      </w:r>
      <w:r w:rsidR="0085062A">
        <w:rPr>
          <w:lang w:val="en-GB"/>
        </w:rPr>
        <w:t xml:space="preserve"> the </w:t>
      </w:r>
      <w:r w:rsidR="001A01D2">
        <w:rPr>
          <w:lang w:val="en-GB"/>
        </w:rPr>
        <w:t>failure</w:t>
      </w:r>
      <w:r w:rsidRPr="00096DB3">
        <w:rPr>
          <w:lang w:val="en-GB"/>
        </w:rPr>
        <w:t xml:space="preserve"> </w:t>
      </w:r>
      <w:r w:rsidR="001A01D2">
        <w:rPr>
          <w:lang w:val="en-GB"/>
        </w:rPr>
        <w:t>mode. Following a major event,</w:t>
      </w:r>
      <w:r w:rsidR="001A01D2" w:rsidRPr="001A01D2">
        <w:rPr>
          <w:lang w:val="en-GB"/>
        </w:rPr>
        <w:t xml:space="preserve"> </w:t>
      </w:r>
      <w:r w:rsidR="001A01D2" w:rsidRPr="00096DB3">
        <w:rPr>
          <w:lang w:val="en-GB"/>
        </w:rPr>
        <w:t>maintenance schedules</w:t>
      </w:r>
      <w:r w:rsidR="001A01D2">
        <w:rPr>
          <w:lang w:val="en-GB"/>
        </w:rPr>
        <w:t xml:space="preserve"> should be</w:t>
      </w:r>
      <w:r w:rsidRPr="00096DB3">
        <w:rPr>
          <w:lang w:val="en-GB"/>
        </w:rPr>
        <w:t xml:space="preserve"> update</w:t>
      </w:r>
      <w:r w:rsidR="001A01D2">
        <w:rPr>
          <w:lang w:val="en-GB"/>
        </w:rPr>
        <w:t>d.</w:t>
      </w:r>
      <w:r w:rsidRPr="00096DB3">
        <w:rPr>
          <w:lang w:val="en-GB"/>
        </w:rPr>
        <w:t xml:space="preserve"> </w:t>
      </w:r>
      <w:r w:rsidR="00976763">
        <w:rPr>
          <w:lang w:val="en-GB"/>
        </w:rPr>
        <w:fldChar w:fldCharType="begin"/>
      </w:r>
      <w:r w:rsidR="00976763">
        <w:rPr>
          <w:lang w:val="en-GB"/>
        </w:rPr>
        <w:instrText xml:space="preserve"> REF _Ref225430999 \h </w:instrText>
      </w:r>
      <w:r w:rsidR="00976763">
        <w:rPr>
          <w:lang w:val="en-GB"/>
        </w:rPr>
      </w:r>
      <w:r w:rsidR="00976763">
        <w:rPr>
          <w:lang w:val="en-GB"/>
        </w:rPr>
        <w:fldChar w:fldCharType="separate"/>
      </w:r>
      <w:r w:rsidR="00C16620" w:rsidRPr="00014197">
        <w:rPr>
          <w:lang w:val="en-GB"/>
        </w:rPr>
        <w:t xml:space="preserve">Table </w:t>
      </w:r>
      <w:r w:rsidR="00C16620">
        <w:rPr>
          <w:noProof/>
          <w:lang w:val="en-GB"/>
        </w:rPr>
        <w:t>19</w:t>
      </w:r>
      <w:r w:rsidR="00976763">
        <w:rPr>
          <w:lang w:val="en-GB"/>
        </w:rPr>
        <w:fldChar w:fldCharType="end"/>
      </w:r>
      <w:r w:rsidR="00976763">
        <w:rPr>
          <w:lang w:val="en-GB"/>
        </w:rPr>
        <w:t xml:space="preserve"> represents indicatively the type of maintenance required for different types of NWRMs.</w:t>
      </w:r>
    </w:p>
    <w:p w14:paraId="49C8FF08" w14:textId="77777777" w:rsidR="00D431EE" w:rsidRPr="005E79E2" w:rsidRDefault="00D431EE" w:rsidP="005E79E2">
      <w:pPr>
        <w:spacing w:before="0" w:after="0" w:line="240" w:lineRule="auto"/>
        <w:rPr>
          <w:sz w:val="4"/>
          <w:szCs w:val="4"/>
          <w:lang w:val="en-GB"/>
        </w:rPr>
      </w:pPr>
    </w:p>
    <w:p w14:paraId="2957E9A8" w14:textId="737385BA" w:rsidR="00BB5789" w:rsidRPr="00EE09F9" w:rsidRDefault="00BB5789" w:rsidP="00BB5789">
      <w:pPr>
        <w:pStyle w:val="Caption"/>
        <w:ind w:left="720"/>
        <w:rPr>
          <w:lang w:val="en-GB"/>
        </w:rPr>
      </w:pPr>
      <w:bookmarkStart w:id="82" w:name="_Ref225430999"/>
      <w:bookmarkStart w:id="83" w:name="_Toc225873031"/>
      <w:r w:rsidRPr="00014197">
        <w:rPr>
          <w:lang w:val="en-GB"/>
        </w:rPr>
        <w:t xml:space="preserve">Table </w:t>
      </w:r>
      <w:r>
        <w:fldChar w:fldCharType="begin"/>
      </w:r>
      <w:r w:rsidRPr="00014197">
        <w:rPr>
          <w:lang w:val="en-GB"/>
        </w:rPr>
        <w:instrText xml:space="preserve"> SEQ Table \* ARABIC </w:instrText>
      </w:r>
      <w:r>
        <w:fldChar w:fldCharType="separate"/>
      </w:r>
      <w:r w:rsidR="00C16620">
        <w:rPr>
          <w:noProof/>
          <w:lang w:val="en-GB"/>
        </w:rPr>
        <w:t>19</w:t>
      </w:r>
      <w:r>
        <w:fldChar w:fldCharType="end"/>
      </w:r>
      <w:bookmarkEnd w:id="82"/>
      <w:r w:rsidRPr="00014197">
        <w:rPr>
          <w:lang w:val="en-GB"/>
        </w:rPr>
        <w:t xml:space="preserve"> : </w:t>
      </w:r>
      <w:r>
        <w:rPr>
          <w:lang w:val="en-GB"/>
        </w:rPr>
        <w:t>Indicative mai</w:t>
      </w:r>
      <w:r w:rsidR="005B70BA">
        <w:rPr>
          <w:lang w:val="en-GB"/>
        </w:rPr>
        <w:t>ntenance</w:t>
      </w:r>
      <w:r w:rsidR="005B70BA" w:rsidRPr="005B70BA">
        <w:rPr>
          <w:lang w:val="en-GB"/>
        </w:rPr>
        <w:t xml:space="preserve"> </w:t>
      </w:r>
      <w:r w:rsidR="005B70BA">
        <w:rPr>
          <w:lang w:val="en-GB"/>
        </w:rPr>
        <w:t>task frequency</w:t>
      </w:r>
      <w:bookmarkEnd w:id="83"/>
    </w:p>
    <w:tbl>
      <w:tblPr>
        <w:tblStyle w:val="2-11"/>
        <w:tblW w:w="9924" w:type="dxa"/>
        <w:tblInd w:w="-426" w:type="dxa"/>
        <w:tblLook w:val="04A0" w:firstRow="1" w:lastRow="0" w:firstColumn="1" w:lastColumn="0" w:noHBand="0" w:noVBand="1"/>
      </w:tblPr>
      <w:tblGrid>
        <w:gridCol w:w="2694"/>
        <w:gridCol w:w="2615"/>
        <w:gridCol w:w="1983"/>
        <w:gridCol w:w="2632"/>
      </w:tblGrid>
      <w:tr w:rsidR="00AC7F5C" w:rsidRPr="004C194E" w14:paraId="5F9E0C39" w14:textId="77777777" w:rsidTr="005E79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14:paraId="1AEEBBCA" w14:textId="77777777" w:rsidR="00AC7F5C" w:rsidRPr="00AC7F5C" w:rsidRDefault="00AC7F5C" w:rsidP="00AC7F5C">
            <w:pPr>
              <w:rPr>
                <w:lang w:val="en-GB"/>
              </w:rPr>
            </w:pPr>
            <w:r w:rsidRPr="00AC7F5C">
              <w:rPr>
                <w:lang w:val="en-GB"/>
              </w:rPr>
              <w:t>NWRM Category</w:t>
            </w:r>
          </w:p>
        </w:tc>
        <w:tc>
          <w:tcPr>
            <w:tcW w:w="2615" w:type="dxa"/>
            <w:hideMark/>
          </w:tcPr>
          <w:p w14:paraId="53A6EB4E" w14:textId="77777777" w:rsidR="00AC7F5C" w:rsidRPr="00AC7F5C" w:rsidRDefault="00AC7F5C" w:rsidP="00AC7F5C">
            <w:pPr>
              <w:cnfStyle w:val="100000000000" w:firstRow="1" w:lastRow="0" w:firstColumn="0" w:lastColumn="0" w:oddVBand="0" w:evenVBand="0" w:oddHBand="0" w:evenHBand="0" w:firstRowFirstColumn="0" w:firstRowLastColumn="0" w:lastRowFirstColumn="0" w:lastRowLastColumn="0"/>
              <w:rPr>
                <w:lang w:val="en-GB"/>
              </w:rPr>
            </w:pPr>
            <w:r w:rsidRPr="00AC7F5C">
              <w:rPr>
                <w:lang w:val="en-GB"/>
              </w:rPr>
              <w:t>Regular Maintenance (</w:t>
            </w:r>
            <w:proofErr w:type="gramStart"/>
            <w:r w:rsidRPr="00AC7F5C">
              <w:rPr>
                <w:lang w:val="en-GB"/>
              </w:rPr>
              <w:t>monthly–seasonal</w:t>
            </w:r>
            <w:proofErr w:type="gramEnd"/>
            <w:r w:rsidRPr="00AC7F5C">
              <w:rPr>
                <w:lang w:val="en-GB"/>
              </w:rPr>
              <w:t>)</w:t>
            </w:r>
          </w:p>
        </w:tc>
        <w:tc>
          <w:tcPr>
            <w:tcW w:w="0" w:type="auto"/>
            <w:hideMark/>
          </w:tcPr>
          <w:p w14:paraId="459DEEA5" w14:textId="77777777" w:rsidR="00AC7F5C" w:rsidRPr="00AC7F5C" w:rsidRDefault="00AC7F5C" w:rsidP="00AC7F5C">
            <w:pPr>
              <w:cnfStyle w:val="100000000000" w:firstRow="1" w:lastRow="0" w:firstColumn="0" w:lastColumn="0" w:oddVBand="0" w:evenVBand="0" w:oddHBand="0" w:evenHBand="0" w:firstRowFirstColumn="0" w:firstRowLastColumn="0" w:lastRowFirstColumn="0" w:lastRowLastColumn="0"/>
              <w:rPr>
                <w:lang w:val="en-GB"/>
              </w:rPr>
            </w:pPr>
            <w:r w:rsidRPr="00AC7F5C">
              <w:rPr>
                <w:lang w:val="en-GB"/>
              </w:rPr>
              <w:t>Periodic Maintenance (annual–multi</w:t>
            </w:r>
            <w:r w:rsidRPr="00AC7F5C">
              <w:rPr>
                <w:lang w:val="en-GB"/>
              </w:rPr>
              <w:noBreakHyphen/>
              <w:t>annual)</w:t>
            </w:r>
          </w:p>
        </w:tc>
        <w:tc>
          <w:tcPr>
            <w:tcW w:w="2632" w:type="dxa"/>
            <w:hideMark/>
          </w:tcPr>
          <w:p w14:paraId="56D90B94" w14:textId="77777777" w:rsidR="00AC7F5C" w:rsidRPr="00AC7F5C" w:rsidRDefault="00AC7F5C" w:rsidP="00AC7F5C">
            <w:pPr>
              <w:cnfStyle w:val="100000000000" w:firstRow="1" w:lastRow="0" w:firstColumn="0" w:lastColumn="0" w:oddVBand="0" w:evenVBand="0" w:oddHBand="0" w:evenHBand="0" w:firstRowFirstColumn="0" w:firstRowLastColumn="0" w:lastRowFirstColumn="0" w:lastRowLastColumn="0"/>
              <w:rPr>
                <w:lang w:val="en-GB"/>
              </w:rPr>
            </w:pPr>
            <w:r w:rsidRPr="00AC7F5C">
              <w:rPr>
                <w:lang w:val="en-GB"/>
              </w:rPr>
              <w:t>Post</w:t>
            </w:r>
            <w:r w:rsidRPr="00AC7F5C">
              <w:rPr>
                <w:lang w:val="en-GB"/>
              </w:rPr>
              <w:noBreakHyphen/>
              <w:t>Event Maintenance (after heavy rainfall, floods, storms)</w:t>
            </w:r>
          </w:p>
        </w:tc>
      </w:tr>
      <w:tr w:rsidR="00AC7F5C" w:rsidRPr="00AC7F5C" w14:paraId="7DD1807B" w14:textId="77777777" w:rsidTr="005E79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14:paraId="4D47D048" w14:textId="77777777" w:rsidR="00AC7F5C" w:rsidRPr="00AC7F5C" w:rsidRDefault="00AC7F5C" w:rsidP="00980F66">
            <w:pPr>
              <w:jc w:val="left"/>
              <w:rPr>
                <w:lang w:val="en-GB"/>
              </w:rPr>
            </w:pPr>
            <w:proofErr w:type="spellStart"/>
            <w:r w:rsidRPr="00AC7F5C">
              <w:rPr>
                <w:lang w:val="en-GB"/>
              </w:rPr>
              <w:t>Hydromorphological</w:t>
            </w:r>
            <w:proofErr w:type="spellEnd"/>
            <w:r w:rsidRPr="00AC7F5C">
              <w:rPr>
                <w:lang w:val="en-GB"/>
              </w:rPr>
              <w:t xml:space="preserve"> (e.g., check dams, riverbank stabilization, floodplain reconnection, re</w:t>
            </w:r>
            <w:r w:rsidRPr="00AC7F5C">
              <w:rPr>
                <w:lang w:val="en-GB"/>
              </w:rPr>
              <w:noBreakHyphen/>
              <w:t>meandering)</w:t>
            </w:r>
          </w:p>
        </w:tc>
        <w:tc>
          <w:tcPr>
            <w:tcW w:w="2615" w:type="dxa"/>
            <w:hideMark/>
          </w:tcPr>
          <w:p w14:paraId="3C5B246D" w14:textId="185085D8" w:rsidR="004C02AB" w:rsidRDefault="00AC7F5C" w:rsidP="004C02AB">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Remove debris</w:t>
            </w:r>
            <w:r w:rsidR="004C02AB">
              <w:rPr>
                <w:lang w:val="en-GB"/>
              </w:rPr>
              <w:t>/ sediment</w:t>
            </w:r>
            <w:r w:rsidRPr="00AC7F5C">
              <w:rPr>
                <w:lang w:val="en-GB"/>
              </w:rPr>
              <w:t xml:space="preserve"> </w:t>
            </w:r>
          </w:p>
          <w:p w14:paraId="1D61A92C" w14:textId="2318AFF5" w:rsidR="004C02AB" w:rsidRDefault="00AC7F5C" w:rsidP="004C02AB">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 xml:space="preserve">Inspect bank stability </w:t>
            </w:r>
            <w:r w:rsidR="004C02AB">
              <w:rPr>
                <w:lang w:val="en-GB"/>
              </w:rPr>
              <w:t>V</w:t>
            </w:r>
            <w:r w:rsidRPr="00AC7F5C">
              <w:rPr>
                <w:lang w:val="en-GB"/>
              </w:rPr>
              <w:t>egetation trimming</w:t>
            </w:r>
          </w:p>
          <w:p w14:paraId="570E315F" w14:textId="46A3C105" w:rsidR="00AC7F5C" w:rsidRPr="00AC7F5C" w:rsidRDefault="00AC7F5C" w:rsidP="004C02AB">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Monitor flow paths</w:t>
            </w:r>
          </w:p>
        </w:tc>
        <w:tc>
          <w:tcPr>
            <w:tcW w:w="0" w:type="auto"/>
            <w:hideMark/>
          </w:tcPr>
          <w:p w14:paraId="1F063B44" w14:textId="77777777" w:rsidR="004C02AB"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Repack stones / repair check dams</w:t>
            </w:r>
          </w:p>
          <w:p w14:paraId="5C68F493" w14:textId="77777777" w:rsidR="00270D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w:t>
            </w:r>
            <w:r w:rsidRPr="00AC7F5C">
              <w:rPr>
                <w:lang w:val="en-GB"/>
              </w:rPr>
              <w:noBreakHyphen/>
              <w:t>anchor bioengineering materials</w:t>
            </w:r>
          </w:p>
          <w:p w14:paraId="5688F3D5" w14:textId="417B80AC" w:rsidR="00AC7F5C" w:rsidRPr="00AC7F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Sediment redistribution Bank reinforcement</w:t>
            </w:r>
          </w:p>
        </w:tc>
        <w:tc>
          <w:tcPr>
            <w:tcW w:w="2632" w:type="dxa"/>
            <w:hideMark/>
          </w:tcPr>
          <w:p w14:paraId="0F5AA15C" w14:textId="77777777" w:rsidR="00270D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Remove storm</w:t>
            </w:r>
            <w:r w:rsidRPr="00AC7F5C">
              <w:rPr>
                <w:lang w:val="en-GB"/>
              </w:rPr>
              <w:noBreakHyphen/>
              <w:t>deposited sediment</w:t>
            </w:r>
          </w:p>
          <w:p w14:paraId="6FBF4146" w14:textId="77777777" w:rsidR="00270D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Repair erosion and bank failures</w:t>
            </w:r>
          </w:p>
          <w:p w14:paraId="4C61F133" w14:textId="77777777" w:rsidR="00270D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Restore damaged check dams or log barriers</w:t>
            </w:r>
          </w:p>
          <w:p w14:paraId="5EFF28EA" w14:textId="4DF72415" w:rsidR="00AC7F5C" w:rsidRPr="00AC7F5C" w:rsidRDefault="00AC7F5C" w:rsidP="00270D5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 xml:space="preserve">Clear large </w:t>
            </w:r>
            <w:r w:rsidR="00980F66" w:rsidRPr="00AC7F5C">
              <w:rPr>
                <w:lang w:val="en-GB"/>
              </w:rPr>
              <w:t xml:space="preserve">obstructing </w:t>
            </w:r>
            <w:r w:rsidRPr="00AC7F5C">
              <w:rPr>
                <w:lang w:val="en-GB"/>
              </w:rPr>
              <w:t>debris</w:t>
            </w:r>
          </w:p>
        </w:tc>
      </w:tr>
      <w:tr w:rsidR="00AC7F5C" w:rsidRPr="004C194E" w14:paraId="49CC34DF" w14:textId="77777777" w:rsidTr="005E79E2">
        <w:tc>
          <w:tcPr>
            <w:cnfStyle w:val="001000000000" w:firstRow="0" w:lastRow="0" w:firstColumn="1" w:lastColumn="0" w:oddVBand="0" w:evenVBand="0" w:oddHBand="0" w:evenHBand="0" w:firstRowFirstColumn="0" w:firstRowLastColumn="0" w:lastRowFirstColumn="0" w:lastRowLastColumn="0"/>
            <w:tcW w:w="2694" w:type="dxa"/>
            <w:hideMark/>
          </w:tcPr>
          <w:p w14:paraId="693AE8F7" w14:textId="77777777" w:rsidR="00AC7F5C" w:rsidRPr="00AC7F5C" w:rsidRDefault="00AC7F5C" w:rsidP="00980F66">
            <w:pPr>
              <w:jc w:val="left"/>
              <w:rPr>
                <w:lang w:val="en-GB"/>
              </w:rPr>
            </w:pPr>
            <w:r w:rsidRPr="00AC7F5C">
              <w:rPr>
                <w:lang w:val="en-GB"/>
              </w:rPr>
              <w:t>Wetlands (constructed wetlands, retention ponds, wet meadows)</w:t>
            </w:r>
          </w:p>
        </w:tc>
        <w:tc>
          <w:tcPr>
            <w:tcW w:w="2615" w:type="dxa"/>
            <w:hideMark/>
          </w:tcPr>
          <w:p w14:paraId="7D0E6223" w14:textId="77777777" w:rsidR="00980F66"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Remove litter and floating debris</w:t>
            </w:r>
          </w:p>
          <w:p w14:paraId="1E2970FC" w14:textId="297494D4" w:rsidR="00980F66"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 xml:space="preserve">Inspect water levels </w:t>
            </w:r>
          </w:p>
          <w:p w14:paraId="754F4967" w14:textId="7B91F518" w:rsidR="00980F66"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 xml:space="preserve">Monitor vegetation </w:t>
            </w:r>
          </w:p>
          <w:p w14:paraId="1408365B" w14:textId="787E4D46" w:rsidR="00AC7F5C" w:rsidRPr="00AC7F5C"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 xml:space="preserve">Control mosquito breeding </w:t>
            </w:r>
          </w:p>
        </w:tc>
        <w:tc>
          <w:tcPr>
            <w:tcW w:w="0" w:type="auto"/>
            <w:hideMark/>
          </w:tcPr>
          <w:p w14:paraId="5EB3A464" w14:textId="77777777" w:rsidR="003944A4"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Sediment removal (3–5 years)</w:t>
            </w:r>
          </w:p>
          <w:p w14:paraId="1A1A06BF" w14:textId="6DA952C9" w:rsidR="00AC7F5C" w:rsidRPr="00AC7F5C" w:rsidRDefault="00AC7F5C" w:rsidP="003944A4">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Dredging of forebays Bank stabilization and reshaping</w:t>
            </w:r>
          </w:p>
        </w:tc>
        <w:tc>
          <w:tcPr>
            <w:tcW w:w="2632" w:type="dxa"/>
            <w:hideMark/>
          </w:tcPr>
          <w:p w14:paraId="08A57560" w14:textId="77777777" w:rsidR="009E517F" w:rsidRDefault="00AC7F5C" w:rsidP="009E517F">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Inspect embankments Remove flood</w:t>
            </w:r>
            <w:r w:rsidRPr="00AC7F5C">
              <w:rPr>
                <w:lang w:val="en-GB"/>
              </w:rPr>
              <w:noBreakHyphen/>
              <w:t>deposited debris</w:t>
            </w:r>
          </w:p>
          <w:p w14:paraId="73817E03" w14:textId="2BB39DE4" w:rsidR="00AC7F5C" w:rsidRPr="00AC7F5C" w:rsidRDefault="00AC7F5C" w:rsidP="009E517F">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 xml:space="preserve">Repair erosion around inlets/outlets </w:t>
            </w:r>
          </w:p>
        </w:tc>
      </w:tr>
      <w:tr w:rsidR="00AC7F5C" w:rsidRPr="00AC7F5C" w14:paraId="75E8A7F5" w14:textId="77777777" w:rsidTr="005E79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14:paraId="3A152B8D" w14:textId="77777777" w:rsidR="00AC7F5C" w:rsidRPr="00AC7F5C" w:rsidRDefault="00AC7F5C" w:rsidP="00980F66">
            <w:pPr>
              <w:jc w:val="left"/>
              <w:rPr>
                <w:lang w:val="en-GB"/>
              </w:rPr>
            </w:pPr>
            <w:r w:rsidRPr="00AC7F5C">
              <w:rPr>
                <w:lang w:val="en-GB"/>
              </w:rPr>
              <w:t>Agricultural (buffer strips, contour bunds, terraces, grassed waterways)</w:t>
            </w:r>
          </w:p>
        </w:tc>
        <w:tc>
          <w:tcPr>
            <w:tcW w:w="2615" w:type="dxa"/>
            <w:hideMark/>
          </w:tcPr>
          <w:p w14:paraId="57FECE66" w14:textId="77777777" w:rsidR="009E517F" w:rsidRDefault="00AC7F5C" w:rsidP="009E517F">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Mow buffer strips</w:t>
            </w:r>
          </w:p>
          <w:p w14:paraId="7C1D4833" w14:textId="77777777" w:rsidR="009E517F" w:rsidRDefault="00AC7F5C" w:rsidP="009E517F">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Remove weeds and invasive species</w:t>
            </w:r>
          </w:p>
          <w:p w14:paraId="0A4CF6CB" w14:textId="552DA54E" w:rsidR="009E517F" w:rsidRDefault="00AC7F5C" w:rsidP="009E517F">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Inspect for breaches</w:t>
            </w:r>
          </w:p>
          <w:p w14:paraId="59348036" w14:textId="45A48FCE" w:rsidR="00AC7F5C" w:rsidRPr="00AC7F5C" w:rsidRDefault="00AC7F5C" w:rsidP="009E517F">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Check for animal burrows</w:t>
            </w:r>
          </w:p>
        </w:tc>
        <w:tc>
          <w:tcPr>
            <w:tcW w:w="0" w:type="auto"/>
            <w:hideMark/>
          </w:tcPr>
          <w:p w14:paraId="766F13F7" w14:textId="77777777"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Rebuild terraces</w:t>
            </w:r>
          </w:p>
          <w:p w14:paraId="7A251518" w14:textId="4D44C3A5"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Restore</w:t>
            </w:r>
            <w:r w:rsidR="002300CC">
              <w:rPr>
                <w:lang w:val="en-GB"/>
              </w:rPr>
              <w:t xml:space="preserve">/ </w:t>
            </w:r>
            <w:r w:rsidR="002300CC" w:rsidRPr="00AC7F5C">
              <w:rPr>
                <w:lang w:val="en-GB"/>
              </w:rPr>
              <w:t>Replanting</w:t>
            </w:r>
            <w:r w:rsidRPr="00AC7F5C">
              <w:rPr>
                <w:lang w:val="en-GB"/>
              </w:rPr>
              <w:t xml:space="preserve"> </w:t>
            </w:r>
            <w:r w:rsidR="002300CC">
              <w:rPr>
                <w:lang w:val="en-GB"/>
              </w:rPr>
              <w:t>vegetation</w:t>
            </w:r>
          </w:p>
          <w:p w14:paraId="75D257E9" w14:textId="77777777"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Soil replenishment and reshaping</w:t>
            </w:r>
          </w:p>
          <w:p w14:paraId="4E27761A" w14:textId="62127A10" w:rsidR="00AC7F5C" w:rsidRPr="00AC7F5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p>
        </w:tc>
        <w:tc>
          <w:tcPr>
            <w:tcW w:w="2632" w:type="dxa"/>
            <w:hideMark/>
          </w:tcPr>
          <w:p w14:paraId="2A876AF8" w14:textId="77777777"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Repair overtopped bunds</w:t>
            </w:r>
          </w:p>
          <w:p w14:paraId="2FAE0DDF" w14:textId="4356E978"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 xml:space="preserve">Remove sediment </w:t>
            </w:r>
          </w:p>
          <w:p w14:paraId="0ECB49C9" w14:textId="77777777" w:rsidR="002300C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Stabilize eroded slopes</w:t>
            </w:r>
          </w:p>
          <w:p w14:paraId="5AEA9F28" w14:textId="6B614CC6" w:rsidR="00AC7F5C" w:rsidRPr="00AC7F5C" w:rsidRDefault="00AC7F5C" w:rsidP="002300CC">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Restore damaged vegetation</w:t>
            </w:r>
          </w:p>
        </w:tc>
      </w:tr>
      <w:tr w:rsidR="00AC7F5C" w:rsidRPr="004C194E" w14:paraId="095A8289" w14:textId="77777777" w:rsidTr="005E79E2">
        <w:tc>
          <w:tcPr>
            <w:cnfStyle w:val="001000000000" w:firstRow="0" w:lastRow="0" w:firstColumn="1" w:lastColumn="0" w:oddVBand="0" w:evenVBand="0" w:oddHBand="0" w:evenHBand="0" w:firstRowFirstColumn="0" w:firstRowLastColumn="0" w:lastRowFirstColumn="0" w:lastRowLastColumn="0"/>
            <w:tcW w:w="2694" w:type="dxa"/>
            <w:hideMark/>
          </w:tcPr>
          <w:p w14:paraId="79804774" w14:textId="77777777" w:rsidR="00AC7F5C" w:rsidRPr="00AC7F5C" w:rsidRDefault="00AC7F5C" w:rsidP="00980F66">
            <w:pPr>
              <w:jc w:val="left"/>
              <w:rPr>
                <w:lang w:val="en-GB"/>
              </w:rPr>
            </w:pPr>
            <w:r w:rsidRPr="00AC7F5C">
              <w:rPr>
                <w:lang w:val="en-GB"/>
              </w:rPr>
              <w:t>Forest (afforestation, riparian forest restoration, forest floor retention measures)</w:t>
            </w:r>
          </w:p>
        </w:tc>
        <w:tc>
          <w:tcPr>
            <w:tcW w:w="2615" w:type="dxa"/>
            <w:hideMark/>
          </w:tcPr>
          <w:p w14:paraId="2467E3C3" w14:textId="77777777" w:rsidR="002300CC" w:rsidRDefault="00AC7F5C" w:rsidP="002300CC">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Watering during establishment</w:t>
            </w:r>
          </w:p>
          <w:p w14:paraId="0306598D" w14:textId="77777777" w:rsidR="002300CC" w:rsidRDefault="00AC7F5C" w:rsidP="002300CC">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Weed control</w:t>
            </w:r>
          </w:p>
          <w:p w14:paraId="49422B3F" w14:textId="72866A9B" w:rsidR="00AC7F5C" w:rsidRPr="00AC7F5C" w:rsidRDefault="00AC7F5C" w:rsidP="002300CC">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Inspect for pests/disease</w:t>
            </w:r>
            <w:r w:rsidR="002300CC">
              <w:rPr>
                <w:lang w:val="en-GB"/>
              </w:rPr>
              <w:t>s</w:t>
            </w:r>
            <w:r w:rsidRPr="00AC7F5C">
              <w:rPr>
                <w:lang w:val="en-GB"/>
              </w:rPr>
              <w:t xml:space="preserve"> Maintain firebreaks</w:t>
            </w:r>
          </w:p>
        </w:tc>
        <w:tc>
          <w:tcPr>
            <w:tcW w:w="0" w:type="auto"/>
            <w:hideMark/>
          </w:tcPr>
          <w:p w14:paraId="333BD0AE"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Thinning (3–7 years)</w:t>
            </w:r>
          </w:p>
          <w:p w14:paraId="060D0BDD"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Soil aeration</w:t>
            </w:r>
          </w:p>
          <w:p w14:paraId="0B1F3A63"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Replanting failed trees</w:t>
            </w:r>
          </w:p>
          <w:p w14:paraId="0A81DE57" w14:textId="4D746066" w:rsidR="00AC7F5C" w:rsidRPr="00AC7F5C"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p>
        </w:tc>
        <w:tc>
          <w:tcPr>
            <w:tcW w:w="2632" w:type="dxa"/>
            <w:hideMark/>
          </w:tcPr>
          <w:p w14:paraId="0417C589"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Replace damaged trees</w:t>
            </w:r>
          </w:p>
          <w:p w14:paraId="2800C109"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Assess fire/drought impacts</w:t>
            </w:r>
          </w:p>
          <w:p w14:paraId="33BD20DA" w14:textId="77777777" w:rsidR="003D6EC1"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Stabilize slopes after landslides</w:t>
            </w:r>
          </w:p>
          <w:p w14:paraId="333B69E7" w14:textId="79A20F9A" w:rsidR="00AC7F5C" w:rsidRPr="00AC7F5C" w:rsidRDefault="00AC7F5C" w:rsidP="003D6EC1">
            <w:pPr>
              <w:jc w:val="left"/>
              <w:cnfStyle w:val="000000000000" w:firstRow="0" w:lastRow="0" w:firstColumn="0" w:lastColumn="0" w:oddVBand="0" w:evenVBand="0" w:oddHBand="0" w:evenHBand="0" w:firstRowFirstColumn="0" w:firstRowLastColumn="0" w:lastRowFirstColumn="0" w:lastRowLastColumn="0"/>
              <w:rPr>
                <w:lang w:val="en-GB"/>
              </w:rPr>
            </w:pPr>
            <w:r w:rsidRPr="00AC7F5C">
              <w:rPr>
                <w:lang w:val="en-GB"/>
              </w:rPr>
              <w:t>Remove fallen trees blocking flow paths</w:t>
            </w:r>
          </w:p>
        </w:tc>
      </w:tr>
      <w:tr w:rsidR="00AC7F5C" w:rsidRPr="004C194E" w14:paraId="51B07D3E" w14:textId="77777777" w:rsidTr="005E79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hideMark/>
          </w:tcPr>
          <w:p w14:paraId="704E7D69" w14:textId="77777777" w:rsidR="00AC7F5C" w:rsidRPr="00AC7F5C" w:rsidRDefault="00AC7F5C" w:rsidP="00980F66">
            <w:pPr>
              <w:jc w:val="left"/>
              <w:rPr>
                <w:lang w:val="en-GB"/>
              </w:rPr>
            </w:pPr>
            <w:r w:rsidRPr="00AC7F5C">
              <w:rPr>
                <w:lang w:val="en-GB"/>
              </w:rPr>
              <w:t>Urban (bioswales, permeable pavements, rain gardens, green roofs)</w:t>
            </w:r>
          </w:p>
        </w:tc>
        <w:tc>
          <w:tcPr>
            <w:tcW w:w="2615" w:type="dxa"/>
            <w:hideMark/>
          </w:tcPr>
          <w:p w14:paraId="1E8A1B19" w14:textId="77777777" w:rsidR="003D6EC1" w:rsidRDefault="00AC7F5C" w:rsidP="003D6EC1">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Remove litter and debris</w:t>
            </w:r>
          </w:p>
          <w:p w14:paraId="7B1F0304" w14:textId="77777777" w:rsidR="003D6EC1" w:rsidRDefault="00AC7F5C" w:rsidP="003D6EC1">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Inspect for clogging Vegetation trimming</w:t>
            </w:r>
          </w:p>
          <w:p w14:paraId="0E2E1577" w14:textId="6FC39D19" w:rsidR="00AC7F5C" w:rsidRPr="00AC7F5C" w:rsidRDefault="00AC7F5C" w:rsidP="003D6EC1">
            <w:pPr>
              <w:jc w:val="left"/>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lastRenderedPageBreak/>
              <w:t>Vacuum of permeable pavements</w:t>
            </w:r>
          </w:p>
        </w:tc>
        <w:tc>
          <w:tcPr>
            <w:tcW w:w="0" w:type="auto"/>
            <w:hideMark/>
          </w:tcPr>
          <w:p w14:paraId="05BDA8E6" w14:textId="77777777" w:rsidR="003D6EC1"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lastRenderedPageBreak/>
              <w:t>Regrade swales</w:t>
            </w:r>
          </w:p>
          <w:p w14:paraId="52106ED9" w14:textId="77777777" w:rsidR="003D6EC1"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Replace infiltration media</w:t>
            </w:r>
          </w:p>
          <w:p w14:paraId="7B02AA4F" w14:textId="77777777" w:rsidR="003D6EC1"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lastRenderedPageBreak/>
              <w:t>Flush underdrains</w:t>
            </w:r>
          </w:p>
          <w:p w14:paraId="18FA3480" w14:textId="5910F7E3" w:rsidR="00AC7F5C" w:rsidRPr="00AC7F5C"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Structural repairs to edges, curbs, or inlets</w:t>
            </w:r>
          </w:p>
        </w:tc>
        <w:tc>
          <w:tcPr>
            <w:tcW w:w="2632" w:type="dxa"/>
            <w:hideMark/>
          </w:tcPr>
          <w:p w14:paraId="699B4D4B" w14:textId="77777777" w:rsidR="00790F9C"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lastRenderedPageBreak/>
              <w:t>Remove sediment from inlets/outlets</w:t>
            </w:r>
          </w:p>
          <w:p w14:paraId="1E39D854" w14:textId="77777777" w:rsidR="00790F9C"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Repair erosion or scouring</w:t>
            </w:r>
          </w:p>
          <w:p w14:paraId="03689B20" w14:textId="77777777" w:rsidR="00790F9C"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lastRenderedPageBreak/>
              <w:t>Restore infiltration capacity</w:t>
            </w:r>
          </w:p>
          <w:p w14:paraId="51BCC3CD" w14:textId="5F13D392" w:rsidR="00AC7F5C" w:rsidRPr="00AC7F5C" w:rsidRDefault="00AC7F5C" w:rsidP="00AC7F5C">
            <w:pPr>
              <w:cnfStyle w:val="000000100000" w:firstRow="0" w:lastRow="0" w:firstColumn="0" w:lastColumn="0" w:oddVBand="0" w:evenVBand="0" w:oddHBand="1" w:evenHBand="0" w:firstRowFirstColumn="0" w:firstRowLastColumn="0" w:lastRowFirstColumn="0" w:lastRowLastColumn="0"/>
              <w:rPr>
                <w:lang w:val="en-GB"/>
              </w:rPr>
            </w:pPr>
            <w:r w:rsidRPr="00AC7F5C">
              <w:rPr>
                <w:lang w:val="en-GB"/>
              </w:rPr>
              <w:t>Check for blockages in drainage structures</w:t>
            </w:r>
          </w:p>
        </w:tc>
      </w:tr>
    </w:tbl>
    <w:p w14:paraId="4967D1C0" w14:textId="77777777" w:rsidR="00096DB3" w:rsidRDefault="00096DB3" w:rsidP="00EC0A55">
      <w:pPr>
        <w:spacing w:before="0" w:after="0" w:line="240" w:lineRule="auto"/>
        <w:rPr>
          <w:lang w:val="en-GB"/>
        </w:rPr>
      </w:pPr>
    </w:p>
    <w:p w14:paraId="4252545A" w14:textId="6D873E40" w:rsidR="00096DB3" w:rsidRPr="00A06580" w:rsidRDefault="00096DB3" w:rsidP="00096DB3">
      <w:pPr>
        <w:pStyle w:val="Heading3"/>
        <w:rPr>
          <w:lang w:val="en-GB"/>
        </w:rPr>
      </w:pPr>
      <w:bookmarkStart w:id="84" w:name="_Toc225872978"/>
      <w:r w:rsidRPr="00096DB3">
        <w:rPr>
          <w:bCs/>
          <w:lang w:val="en-GB"/>
        </w:rPr>
        <w:t>Monitoring and Performance Assessment</w:t>
      </w:r>
      <w:bookmarkEnd w:id="84"/>
      <w:r w:rsidRPr="00096DB3">
        <w:rPr>
          <w:bCs/>
          <w:lang w:val="en-GB"/>
        </w:rPr>
        <w:t xml:space="preserve">  </w:t>
      </w:r>
      <w:r>
        <w:rPr>
          <w:lang w:val="en-GB"/>
        </w:rPr>
        <w:t xml:space="preserve"> </w:t>
      </w:r>
    </w:p>
    <w:p w14:paraId="22D4814A" w14:textId="77777777" w:rsidR="00466D80" w:rsidRDefault="003263A4" w:rsidP="002E028C">
      <w:pPr>
        <w:rPr>
          <w:lang w:val="en-GB"/>
        </w:rPr>
      </w:pPr>
      <w:r>
        <w:rPr>
          <w:lang w:val="en-GB"/>
        </w:rPr>
        <w:t xml:space="preserve">An inherent part of maintenance is related to monitoring. Monitoring can be equipment based or by visual inspection. Monitoring should be conducted both on a frequent and/ or post-event basis. When </w:t>
      </w:r>
      <w:r w:rsidR="00A9349C">
        <w:rPr>
          <w:lang w:val="en-GB"/>
        </w:rPr>
        <w:t xml:space="preserve">monitoring is performed through instrumentation, data should be </w:t>
      </w:r>
      <w:r w:rsidR="00E92FA7">
        <w:rPr>
          <w:lang w:val="en-GB"/>
        </w:rPr>
        <w:t xml:space="preserve">automatically recorded and </w:t>
      </w:r>
      <w:r w:rsidR="00A9349C">
        <w:rPr>
          <w:lang w:val="en-GB"/>
        </w:rPr>
        <w:t xml:space="preserve">collected </w:t>
      </w:r>
      <w:r w:rsidR="00E92FA7">
        <w:rPr>
          <w:lang w:val="en-GB"/>
        </w:rPr>
        <w:t>in a server database</w:t>
      </w:r>
      <w:r w:rsidR="00AE0DDB">
        <w:rPr>
          <w:lang w:val="en-GB"/>
        </w:rPr>
        <w:t xml:space="preserve">. </w:t>
      </w:r>
      <w:r w:rsidR="00812CD5">
        <w:rPr>
          <w:lang w:val="en-GB"/>
        </w:rPr>
        <w:t>Integrated</w:t>
      </w:r>
      <w:r w:rsidR="00AE0DDB">
        <w:rPr>
          <w:lang w:val="en-GB"/>
        </w:rPr>
        <w:t xml:space="preserve"> </w:t>
      </w:r>
      <w:r w:rsidR="00812CD5">
        <w:rPr>
          <w:lang w:val="en-GB"/>
        </w:rPr>
        <w:t xml:space="preserve">statistical </w:t>
      </w:r>
      <w:r w:rsidR="00AE0DDB">
        <w:rPr>
          <w:lang w:val="en-GB"/>
        </w:rPr>
        <w:t>assessment of these data</w:t>
      </w:r>
      <w:r w:rsidR="00812CD5">
        <w:rPr>
          <w:lang w:val="en-GB"/>
        </w:rPr>
        <w:t xml:space="preserve">sets should be </w:t>
      </w:r>
      <w:r w:rsidR="00466D80">
        <w:rPr>
          <w:lang w:val="en-GB"/>
        </w:rPr>
        <w:t>undertaken</w:t>
      </w:r>
      <w:r w:rsidR="00812CD5">
        <w:rPr>
          <w:lang w:val="en-GB"/>
        </w:rPr>
        <w:t xml:space="preserve">. </w:t>
      </w:r>
    </w:p>
    <w:p w14:paraId="3AB43C5C" w14:textId="3F79FD62" w:rsidR="00AC5B30" w:rsidRDefault="00BF35BD" w:rsidP="002E028C">
      <w:pPr>
        <w:rPr>
          <w:lang w:val="en-GB"/>
        </w:rPr>
      </w:pPr>
      <w:r>
        <w:rPr>
          <w:lang w:val="en-GB"/>
        </w:rPr>
        <w:t xml:space="preserve">Monitoring data assessment </w:t>
      </w:r>
      <w:r w:rsidR="00C67B23">
        <w:rPr>
          <w:lang w:val="en-GB"/>
        </w:rPr>
        <w:t>includes also</w:t>
      </w:r>
      <w:r w:rsidR="00FF09FB">
        <w:rPr>
          <w:lang w:val="en-GB"/>
        </w:rPr>
        <w:t xml:space="preserve"> </w:t>
      </w:r>
      <w:r w:rsidR="00FB7C5C">
        <w:rPr>
          <w:lang w:val="en-GB"/>
        </w:rPr>
        <w:t>adequate performance indicators</w:t>
      </w:r>
      <w:r w:rsidR="00C3252F">
        <w:rPr>
          <w:lang w:val="en-GB"/>
        </w:rPr>
        <w:t>. These performance indicators</w:t>
      </w:r>
      <w:r w:rsidR="00812CD5">
        <w:rPr>
          <w:lang w:val="en-GB"/>
        </w:rPr>
        <w:t xml:space="preserve"> </w:t>
      </w:r>
      <w:r w:rsidR="00C3252F">
        <w:rPr>
          <w:lang w:val="en-GB"/>
        </w:rPr>
        <w:t xml:space="preserve">are </w:t>
      </w:r>
      <w:r w:rsidR="00D02FBB">
        <w:rPr>
          <w:lang w:val="en-GB"/>
        </w:rPr>
        <w:t xml:space="preserve">adapted to each </w:t>
      </w:r>
      <w:r w:rsidR="00FA4D8B">
        <w:rPr>
          <w:lang w:val="en-GB"/>
        </w:rPr>
        <w:t>project ‘characteristics</w:t>
      </w:r>
      <w:r w:rsidR="00B82837">
        <w:rPr>
          <w:lang w:val="en-GB"/>
        </w:rPr>
        <w:t xml:space="preserve"> and should be defined from the beginning of a project’s operation</w:t>
      </w:r>
      <w:r w:rsidR="00FA4D8B">
        <w:rPr>
          <w:lang w:val="en-GB"/>
        </w:rPr>
        <w:t xml:space="preserve">. </w:t>
      </w:r>
      <w:r w:rsidR="007926BE">
        <w:rPr>
          <w:lang w:val="en-GB"/>
        </w:rPr>
        <w:t xml:space="preserve">To this end baseline indicators values should be set when operation starts. </w:t>
      </w:r>
      <w:r w:rsidR="00C1057D">
        <w:rPr>
          <w:lang w:val="en-GB"/>
        </w:rPr>
        <w:t>Indicatively, some</w:t>
      </w:r>
      <w:r w:rsidR="00FA4D8B">
        <w:rPr>
          <w:lang w:val="en-GB"/>
        </w:rPr>
        <w:t xml:space="preserve"> typical performance indicators </w:t>
      </w:r>
      <w:r w:rsidR="00B82837">
        <w:rPr>
          <w:lang w:val="en-GB"/>
        </w:rPr>
        <w:t xml:space="preserve">may </w:t>
      </w:r>
      <w:r w:rsidR="00FA4D8B">
        <w:rPr>
          <w:lang w:val="en-GB"/>
        </w:rPr>
        <w:t>include</w:t>
      </w:r>
      <w:r w:rsidR="002E028C">
        <w:rPr>
          <w:lang w:val="en-GB"/>
        </w:rPr>
        <w:t xml:space="preserve">: </w:t>
      </w:r>
    </w:p>
    <w:p w14:paraId="5C4FE14F" w14:textId="405BF874" w:rsidR="007D7E3B" w:rsidRDefault="007D7E3B" w:rsidP="007D7E3B">
      <w:pPr>
        <w:pStyle w:val="ListParagraph"/>
        <w:numPr>
          <w:ilvl w:val="0"/>
          <w:numId w:val="308"/>
        </w:numPr>
        <w:rPr>
          <w:lang w:val="en-GB"/>
        </w:rPr>
      </w:pPr>
      <w:r w:rsidRPr="007D7E3B">
        <w:rPr>
          <w:i/>
          <w:iCs/>
          <w:lang w:val="en-GB"/>
        </w:rPr>
        <w:t>hydrological indicators</w:t>
      </w:r>
      <w:r w:rsidRPr="007D7E3B">
        <w:rPr>
          <w:lang w:val="en-GB"/>
        </w:rPr>
        <w:t>, such as peak flow reduction, infiltration increase, flow velocities, etc</w:t>
      </w:r>
      <w:r>
        <w:rPr>
          <w:lang w:val="en-GB"/>
        </w:rPr>
        <w:t>,</w:t>
      </w:r>
    </w:p>
    <w:p w14:paraId="668E6941" w14:textId="5F4A6F66" w:rsidR="007D7E3B" w:rsidRDefault="00E921E7" w:rsidP="007D7E3B">
      <w:pPr>
        <w:pStyle w:val="ListParagraph"/>
        <w:numPr>
          <w:ilvl w:val="0"/>
          <w:numId w:val="308"/>
        </w:numPr>
        <w:rPr>
          <w:lang w:val="en-GB"/>
        </w:rPr>
      </w:pPr>
      <w:r>
        <w:rPr>
          <w:i/>
          <w:iCs/>
          <w:lang w:val="en-GB"/>
        </w:rPr>
        <w:t xml:space="preserve">geomorphological indicators, </w:t>
      </w:r>
      <w:r w:rsidRPr="00E921E7">
        <w:rPr>
          <w:lang w:val="en-GB"/>
        </w:rPr>
        <w:t>such are sedimentation rates, depositions patterns, etc.</w:t>
      </w:r>
    </w:p>
    <w:p w14:paraId="3B2A7D95" w14:textId="7E548FB8" w:rsidR="00E921E7" w:rsidRDefault="00E921E7" w:rsidP="007D7E3B">
      <w:pPr>
        <w:pStyle w:val="ListParagraph"/>
        <w:numPr>
          <w:ilvl w:val="0"/>
          <w:numId w:val="308"/>
        </w:numPr>
        <w:rPr>
          <w:lang w:val="en-GB"/>
        </w:rPr>
      </w:pPr>
      <w:r>
        <w:rPr>
          <w:lang w:val="en-GB"/>
        </w:rPr>
        <w:t xml:space="preserve">ecological indicators, such as </w:t>
      </w:r>
      <w:r w:rsidR="00273385">
        <w:rPr>
          <w:lang w:val="en-GB"/>
        </w:rPr>
        <w:t>vegetation cover, ecological status enhancement, species composition, etc.</w:t>
      </w:r>
    </w:p>
    <w:p w14:paraId="4AEEEAA0" w14:textId="6D06D609" w:rsidR="00273385" w:rsidRPr="007D7E3B" w:rsidRDefault="00B262FE" w:rsidP="007D7E3B">
      <w:pPr>
        <w:pStyle w:val="ListParagraph"/>
        <w:numPr>
          <w:ilvl w:val="0"/>
          <w:numId w:val="308"/>
        </w:numPr>
        <w:rPr>
          <w:lang w:val="en-GB"/>
        </w:rPr>
      </w:pPr>
      <w:r>
        <w:rPr>
          <w:lang w:val="en-GB"/>
        </w:rPr>
        <w:t>social indicators, such as access issues, vandalism, etc.</w:t>
      </w:r>
    </w:p>
    <w:p w14:paraId="16D70CE0" w14:textId="1F140B7D" w:rsidR="00A25D4A" w:rsidRPr="00096DB3" w:rsidRDefault="00A25D4A" w:rsidP="002E028C">
      <w:pPr>
        <w:rPr>
          <w:lang w:val="en-GB"/>
        </w:rPr>
      </w:pPr>
      <w:r>
        <w:rPr>
          <w:lang w:val="en-GB"/>
        </w:rPr>
        <w:t xml:space="preserve">A clear monitoring protocol should be </w:t>
      </w:r>
      <w:r w:rsidR="00932C18">
        <w:rPr>
          <w:lang w:val="en-GB"/>
        </w:rPr>
        <w:t xml:space="preserve">conceived once the detailed design is completed. This protocol should be updated based on local </w:t>
      </w:r>
      <w:r w:rsidR="00A92C00">
        <w:rPr>
          <w:lang w:val="en-GB"/>
        </w:rPr>
        <w:t xml:space="preserve">and/or project conditions once construction is completed. </w:t>
      </w:r>
      <w:r w:rsidR="00AC5B30">
        <w:rPr>
          <w:lang w:val="en-GB"/>
        </w:rPr>
        <w:t>Finally,</w:t>
      </w:r>
      <w:r w:rsidR="00A92C00">
        <w:rPr>
          <w:lang w:val="en-GB"/>
        </w:rPr>
        <w:t xml:space="preserve"> the established protocol should</w:t>
      </w:r>
      <w:r w:rsidR="00743B1A">
        <w:rPr>
          <w:lang w:val="en-GB"/>
        </w:rPr>
        <w:t xml:space="preserve"> </w:t>
      </w:r>
      <w:r w:rsidR="00B262FE">
        <w:rPr>
          <w:lang w:val="en-GB"/>
        </w:rPr>
        <w:t xml:space="preserve">be </w:t>
      </w:r>
      <w:r w:rsidR="00743B1A">
        <w:rPr>
          <w:lang w:val="en-GB"/>
        </w:rPr>
        <w:t xml:space="preserve">updated every time local or climate </w:t>
      </w:r>
      <w:r w:rsidR="002D1328">
        <w:rPr>
          <w:lang w:val="en-GB"/>
        </w:rPr>
        <w:t xml:space="preserve">or other </w:t>
      </w:r>
      <w:r w:rsidR="00743B1A">
        <w:rPr>
          <w:lang w:val="en-GB"/>
        </w:rPr>
        <w:t>conditions</w:t>
      </w:r>
      <w:r w:rsidR="002D1328">
        <w:rPr>
          <w:lang w:val="en-GB"/>
        </w:rPr>
        <w:t xml:space="preserve"> change significantly.</w:t>
      </w:r>
      <w:r w:rsidR="00743B1A">
        <w:rPr>
          <w:lang w:val="en-GB"/>
        </w:rPr>
        <w:t xml:space="preserve"> </w:t>
      </w:r>
    </w:p>
    <w:p w14:paraId="66EF164B" w14:textId="77777777" w:rsidR="00096DB3" w:rsidRPr="00491CA3" w:rsidRDefault="00096DB3" w:rsidP="00EC0A55">
      <w:pPr>
        <w:spacing w:before="0" w:after="0" w:line="240" w:lineRule="auto"/>
        <w:rPr>
          <w:sz w:val="4"/>
          <w:szCs w:val="4"/>
          <w:lang w:val="en-GB"/>
        </w:rPr>
      </w:pPr>
    </w:p>
    <w:p w14:paraId="53611041" w14:textId="646B36FE" w:rsidR="00096DB3" w:rsidRPr="00A06580" w:rsidRDefault="00096DB3" w:rsidP="00096DB3">
      <w:pPr>
        <w:pStyle w:val="Heading3"/>
        <w:rPr>
          <w:lang w:val="en-GB"/>
        </w:rPr>
      </w:pPr>
      <w:bookmarkStart w:id="85" w:name="_Toc225872979"/>
      <w:r w:rsidRPr="00096DB3">
        <w:rPr>
          <w:bCs/>
          <w:lang w:val="en-GB"/>
        </w:rPr>
        <w:t>Risk Management</w:t>
      </w:r>
      <w:bookmarkEnd w:id="85"/>
      <w:r w:rsidRPr="00096DB3">
        <w:rPr>
          <w:bCs/>
          <w:lang w:val="en-GB"/>
        </w:rPr>
        <w:t xml:space="preserve">   </w:t>
      </w:r>
      <w:r>
        <w:rPr>
          <w:lang w:val="en-GB"/>
        </w:rPr>
        <w:t xml:space="preserve"> </w:t>
      </w:r>
    </w:p>
    <w:p w14:paraId="58A08E81" w14:textId="3CC43D65" w:rsidR="0016071B" w:rsidRPr="0016071B" w:rsidRDefault="00B97FCA" w:rsidP="0016071B">
      <w:pPr>
        <w:rPr>
          <w:lang w:val="en-GB"/>
        </w:rPr>
      </w:pPr>
      <w:r w:rsidRPr="005E79E2">
        <w:rPr>
          <w:lang w:val="en-GB"/>
        </w:rPr>
        <w:t>NWRMs</w:t>
      </w:r>
      <w:r w:rsidR="00A851DF" w:rsidRPr="00A851DF">
        <w:rPr>
          <w:lang w:val="en-GB"/>
        </w:rPr>
        <w:t xml:space="preserve"> </w:t>
      </w:r>
      <w:r w:rsidR="00A851DF">
        <w:rPr>
          <w:lang w:val="en-GB"/>
        </w:rPr>
        <w:t>are subjected to climate</w:t>
      </w:r>
      <w:r w:rsidRPr="005E79E2">
        <w:rPr>
          <w:lang w:val="en-GB"/>
        </w:rPr>
        <w:t xml:space="preserve"> variability, </w:t>
      </w:r>
      <w:r w:rsidR="005F7005">
        <w:rPr>
          <w:lang w:val="en-GB"/>
        </w:rPr>
        <w:t xml:space="preserve">which makes risk management </w:t>
      </w:r>
      <w:r w:rsidR="00F11B6C" w:rsidRPr="00F11B6C">
        <w:rPr>
          <w:lang w:val="en-GB"/>
        </w:rPr>
        <w:t>essential for the smooth operation</w:t>
      </w:r>
      <w:r w:rsidR="00F11B6C">
        <w:rPr>
          <w:lang w:val="en-GB"/>
        </w:rPr>
        <w:t>,</w:t>
      </w:r>
      <w:r w:rsidR="00F11B6C" w:rsidRPr="00F11B6C">
        <w:rPr>
          <w:lang w:val="en-GB"/>
        </w:rPr>
        <w:t xml:space="preserve"> </w:t>
      </w:r>
      <w:r w:rsidR="005F7005">
        <w:rPr>
          <w:lang w:val="en-GB"/>
        </w:rPr>
        <w:t xml:space="preserve">in terms </w:t>
      </w:r>
      <w:r w:rsidR="005F7005" w:rsidRPr="00F11B6C">
        <w:rPr>
          <w:lang w:val="en-GB"/>
        </w:rPr>
        <w:t xml:space="preserve">of assessing and controlling risks of NWRMs. </w:t>
      </w:r>
      <w:r w:rsidR="00F11B6C">
        <w:rPr>
          <w:lang w:val="en-GB"/>
        </w:rPr>
        <w:t xml:space="preserve">Identifying risk helps reducing the negative impacts and ensure </w:t>
      </w:r>
      <w:r w:rsidR="0075650D">
        <w:rPr>
          <w:lang w:val="en-GB"/>
        </w:rPr>
        <w:t xml:space="preserve">a </w:t>
      </w:r>
      <w:r w:rsidR="00F11B6C">
        <w:rPr>
          <w:lang w:val="en-GB"/>
        </w:rPr>
        <w:t xml:space="preserve">reliable </w:t>
      </w:r>
      <w:r w:rsidR="0075650D">
        <w:rPr>
          <w:lang w:val="en-GB"/>
        </w:rPr>
        <w:t xml:space="preserve">NWRMs’ </w:t>
      </w:r>
      <w:r w:rsidR="00F11B6C">
        <w:rPr>
          <w:lang w:val="en-GB"/>
        </w:rPr>
        <w:t>performance.</w:t>
      </w:r>
      <w:r w:rsidR="000E70F8">
        <w:rPr>
          <w:lang w:val="en-GB"/>
        </w:rPr>
        <w:t xml:space="preserve"> </w:t>
      </w:r>
      <w:r w:rsidR="005945EB">
        <w:rPr>
          <w:lang w:val="en-GB"/>
        </w:rPr>
        <w:t>More specifically r</w:t>
      </w:r>
      <w:r w:rsidR="0016071B" w:rsidRPr="0016071B">
        <w:rPr>
          <w:lang w:val="en-GB"/>
        </w:rPr>
        <w:t>isk management ensures:</w:t>
      </w:r>
    </w:p>
    <w:p w14:paraId="2287CFB9" w14:textId="6BC00030" w:rsidR="0016071B" w:rsidRPr="0016071B" w:rsidRDefault="0016071B" w:rsidP="005945EB">
      <w:pPr>
        <w:numPr>
          <w:ilvl w:val="0"/>
          <w:numId w:val="318"/>
        </w:numPr>
        <w:rPr>
          <w:lang w:val="en-GB"/>
        </w:rPr>
      </w:pPr>
      <w:r w:rsidRPr="0016071B">
        <w:rPr>
          <w:lang w:val="en-GB"/>
        </w:rPr>
        <w:t>hydraulic performance is</w:t>
      </w:r>
      <w:r w:rsidR="005945EB">
        <w:rPr>
          <w:lang w:val="en-GB"/>
        </w:rPr>
        <w:t xml:space="preserve"> ensured,</w:t>
      </w:r>
    </w:p>
    <w:p w14:paraId="4F38A30E" w14:textId="3FD42940" w:rsidR="0016071B" w:rsidRPr="0016071B" w:rsidRDefault="0016071B" w:rsidP="005945EB">
      <w:pPr>
        <w:numPr>
          <w:ilvl w:val="0"/>
          <w:numId w:val="318"/>
        </w:numPr>
        <w:rPr>
          <w:lang w:val="en-GB"/>
        </w:rPr>
      </w:pPr>
      <w:r w:rsidRPr="0016071B">
        <w:rPr>
          <w:lang w:val="en-GB"/>
        </w:rPr>
        <w:t xml:space="preserve">ecological </w:t>
      </w:r>
      <w:r w:rsidR="005945EB">
        <w:rPr>
          <w:lang w:val="en-GB"/>
        </w:rPr>
        <w:t>status is</w:t>
      </w:r>
      <w:r w:rsidR="005945EB" w:rsidRPr="005945EB">
        <w:rPr>
          <w:lang w:val="en-GB"/>
        </w:rPr>
        <w:t xml:space="preserve"> </w:t>
      </w:r>
      <w:r w:rsidR="005945EB" w:rsidRPr="0016071B">
        <w:rPr>
          <w:lang w:val="en-GB"/>
        </w:rPr>
        <w:t>maintained</w:t>
      </w:r>
      <w:r w:rsidR="005945EB">
        <w:rPr>
          <w:lang w:val="en-GB"/>
        </w:rPr>
        <w:t>,</w:t>
      </w:r>
    </w:p>
    <w:p w14:paraId="4AD4286D" w14:textId="7D8487AE" w:rsidR="0016071B" w:rsidRPr="0016071B" w:rsidRDefault="0016071B" w:rsidP="005945EB">
      <w:pPr>
        <w:numPr>
          <w:ilvl w:val="0"/>
          <w:numId w:val="318"/>
        </w:numPr>
        <w:rPr>
          <w:lang w:val="en-GB"/>
        </w:rPr>
      </w:pPr>
      <w:r w:rsidRPr="0016071B">
        <w:rPr>
          <w:lang w:val="en-GB"/>
        </w:rPr>
        <w:t>structures remain safe</w:t>
      </w:r>
      <w:r w:rsidR="005945EB">
        <w:rPr>
          <w:lang w:val="en-GB"/>
        </w:rPr>
        <w:t>,</w:t>
      </w:r>
    </w:p>
    <w:p w14:paraId="04B02B26" w14:textId="4C1AC102" w:rsidR="0016071B" w:rsidRPr="0016071B" w:rsidRDefault="0016071B" w:rsidP="005945EB">
      <w:pPr>
        <w:numPr>
          <w:ilvl w:val="0"/>
          <w:numId w:val="318"/>
        </w:numPr>
        <w:rPr>
          <w:lang w:val="en-GB"/>
        </w:rPr>
      </w:pPr>
      <w:r w:rsidRPr="0016071B">
        <w:rPr>
          <w:lang w:val="en-GB"/>
        </w:rPr>
        <w:t>unexpected failures are minimized</w:t>
      </w:r>
      <w:r w:rsidR="00ED0461">
        <w:rPr>
          <w:lang w:val="en-GB"/>
        </w:rPr>
        <w:t>.</w:t>
      </w:r>
    </w:p>
    <w:p w14:paraId="436634F9" w14:textId="76257AEC" w:rsidR="00C03E11" w:rsidRPr="00834E1F" w:rsidRDefault="000E70F8" w:rsidP="00CA301D">
      <w:pPr>
        <w:rPr>
          <w:lang w:val="en-GB"/>
        </w:rPr>
      </w:pPr>
      <w:r>
        <w:rPr>
          <w:lang w:val="en-GB"/>
        </w:rPr>
        <w:t xml:space="preserve">Risk management </w:t>
      </w:r>
      <w:r w:rsidR="0016071B">
        <w:rPr>
          <w:lang w:val="en-GB"/>
        </w:rPr>
        <w:t xml:space="preserve">should </w:t>
      </w:r>
      <w:r w:rsidR="00CA301D" w:rsidRPr="00153F81">
        <w:rPr>
          <w:lang w:val="en-GB"/>
        </w:rPr>
        <w:t xml:space="preserve">involve </w:t>
      </w:r>
      <w:r w:rsidR="00D0019B">
        <w:rPr>
          <w:lang w:val="en-GB"/>
        </w:rPr>
        <w:t xml:space="preserve">the following </w:t>
      </w:r>
      <w:r w:rsidR="00834E1F">
        <w:rPr>
          <w:lang w:val="en-GB"/>
        </w:rPr>
        <w:t>protocol:</w:t>
      </w:r>
    </w:p>
    <w:p w14:paraId="6F2C03A5" w14:textId="67867296" w:rsidR="00D0019B" w:rsidRPr="00EF1A18" w:rsidRDefault="004908C9" w:rsidP="00F62F4E">
      <w:pPr>
        <w:numPr>
          <w:ilvl w:val="0"/>
          <w:numId w:val="315"/>
        </w:numPr>
        <w:rPr>
          <w:lang w:val="en-GB"/>
        </w:rPr>
      </w:pPr>
      <w:r w:rsidRPr="00EF1A18">
        <w:rPr>
          <w:i/>
          <w:iCs/>
          <w:lang w:val="en-GB"/>
        </w:rPr>
        <w:t>I</w:t>
      </w:r>
      <w:r w:rsidR="00D0019B" w:rsidRPr="00EF1A18">
        <w:rPr>
          <w:i/>
          <w:iCs/>
          <w:lang w:val="en-GB"/>
        </w:rPr>
        <w:t>dentify</w:t>
      </w:r>
      <w:r w:rsidR="00D0019B" w:rsidRPr="00EF1A18">
        <w:rPr>
          <w:lang w:val="en-GB"/>
        </w:rPr>
        <w:t xml:space="preserve"> hazards or vulnerabilities that may affect system performance</w:t>
      </w:r>
      <w:r w:rsidR="00FF184D" w:rsidRPr="00EF1A18">
        <w:rPr>
          <w:lang w:val="en-GB"/>
        </w:rPr>
        <w:t>,</w:t>
      </w:r>
      <w:r w:rsidR="00992020" w:rsidRPr="00EF1A18">
        <w:rPr>
          <w:lang w:val="en-GB"/>
        </w:rPr>
        <w:t xml:space="preserve"> such as excessive erosion, </w:t>
      </w:r>
      <w:r w:rsidR="0034774A" w:rsidRPr="00EF1A18">
        <w:rPr>
          <w:lang w:val="en-GB"/>
        </w:rPr>
        <w:t>embankment</w:t>
      </w:r>
      <w:r w:rsidR="00992020" w:rsidRPr="00EF1A18">
        <w:rPr>
          <w:lang w:val="en-GB"/>
        </w:rPr>
        <w:t xml:space="preserve"> </w:t>
      </w:r>
      <w:r w:rsidR="0034774A" w:rsidRPr="00EF1A18">
        <w:rPr>
          <w:lang w:val="en-GB"/>
        </w:rPr>
        <w:t>failure</w:t>
      </w:r>
      <w:r w:rsidR="00992020" w:rsidRPr="00EF1A18">
        <w:rPr>
          <w:lang w:val="en-GB"/>
        </w:rPr>
        <w:t xml:space="preserve">, </w:t>
      </w:r>
      <w:r w:rsidR="0034774A" w:rsidRPr="00EF1A18">
        <w:rPr>
          <w:lang w:val="en-GB"/>
        </w:rPr>
        <w:t xml:space="preserve">pipe or trench clogging, </w:t>
      </w:r>
      <w:r w:rsidR="00EF1A18" w:rsidRPr="00EF1A18">
        <w:rPr>
          <w:lang w:val="en-GB"/>
        </w:rPr>
        <w:t xml:space="preserve">invasive species </w:t>
      </w:r>
      <w:r w:rsidR="00ED0461" w:rsidRPr="00EF1A18">
        <w:rPr>
          <w:lang w:val="en-GB"/>
        </w:rPr>
        <w:t>proliferation, etc</w:t>
      </w:r>
    </w:p>
    <w:p w14:paraId="0694D3D8" w14:textId="488BC553" w:rsidR="00D0019B" w:rsidRPr="004908C9" w:rsidRDefault="004908C9" w:rsidP="00D0019B">
      <w:pPr>
        <w:numPr>
          <w:ilvl w:val="0"/>
          <w:numId w:val="315"/>
        </w:numPr>
        <w:rPr>
          <w:lang w:val="en-GB"/>
        </w:rPr>
      </w:pPr>
      <w:r w:rsidRPr="00852AA6">
        <w:rPr>
          <w:i/>
          <w:iCs/>
          <w:lang w:val="en-GB"/>
        </w:rPr>
        <w:t>Analyse</w:t>
      </w:r>
      <w:r w:rsidR="00D0019B" w:rsidRPr="00852AA6">
        <w:rPr>
          <w:i/>
          <w:iCs/>
          <w:lang w:val="en-GB"/>
        </w:rPr>
        <w:t xml:space="preserve"> </w:t>
      </w:r>
      <w:r w:rsidR="00FF184D">
        <w:rPr>
          <w:lang w:val="en-GB"/>
        </w:rPr>
        <w:t>hazard</w:t>
      </w:r>
      <w:r w:rsidR="00D0019B" w:rsidRPr="004908C9">
        <w:rPr>
          <w:lang w:val="en-GB"/>
        </w:rPr>
        <w:t xml:space="preserve"> probability</w:t>
      </w:r>
      <w:r>
        <w:rPr>
          <w:lang w:val="en-GB"/>
        </w:rPr>
        <w:t xml:space="preserve"> of occurrence</w:t>
      </w:r>
      <w:r w:rsidR="00D0019B" w:rsidRPr="004908C9">
        <w:rPr>
          <w:lang w:val="en-GB"/>
        </w:rPr>
        <w:t xml:space="preserve"> and </w:t>
      </w:r>
      <w:r>
        <w:rPr>
          <w:lang w:val="en-GB"/>
        </w:rPr>
        <w:t xml:space="preserve">potential </w:t>
      </w:r>
      <w:r w:rsidR="00D0019B" w:rsidRPr="004908C9">
        <w:rPr>
          <w:lang w:val="en-GB"/>
        </w:rPr>
        <w:t>consequences</w:t>
      </w:r>
      <w:r w:rsidR="00910260">
        <w:rPr>
          <w:lang w:val="en-GB"/>
        </w:rPr>
        <w:t xml:space="preserve">. Hazard </w:t>
      </w:r>
      <w:r w:rsidR="00A6724F">
        <w:rPr>
          <w:lang w:val="en-GB"/>
        </w:rPr>
        <w:t xml:space="preserve">occurrence </w:t>
      </w:r>
      <w:r w:rsidR="00910260">
        <w:rPr>
          <w:lang w:val="en-GB"/>
        </w:rPr>
        <w:t xml:space="preserve">probability </w:t>
      </w:r>
      <w:r w:rsidR="009A56D4">
        <w:rPr>
          <w:lang w:val="en-GB"/>
        </w:rPr>
        <w:t>is</w:t>
      </w:r>
      <w:r w:rsidR="00910260">
        <w:rPr>
          <w:lang w:val="en-GB"/>
        </w:rPr>
        <w:t xml:space="preserve"> evaluated </w:t>
      </w:r>
      <w:r w:rsidR="009A56D4">
        <w:rPr>
          <w:lang w:val="en-GB"/>
        </w:rPr>
        <w:t>as low/medium/ high, based on climate, land-use, sediment lo</w:t>
      </w:r>
      <w:r w:rsidR="00A6724F">
        <w:rPr>
          <w:lang w:val="en-GB"/>
        </w:rPr>
        <w:t xml:space="preserve">ad, etc. </w:t>
      </w:r>
      <w:r w:rsidR="00A6724F">
        <w:rPr>
          <w:lang w:val="en-GB"/>
        </w:rPr>
        <w:lastRenderedPageBreak/>
        <w:t>Similarly potential consequences can be</w:t>
      </w:r>
      <w:r w:rsidR="003E4B37">
        <w:rPr>
          <w:lang w:val="en-GB"/>
        </w:rPr>
        <w:t xml:space="preserve"> characterized as minor (e.g. with local impact), moderate (e.g. reduced performance) or major (e.g. system failure).</w:t>
      </w:r>
    </w:p>
    <w:p w14:paraId="168FC589" w14:textId="393F73C6" w:rsidR="00D0019B" w:rsidRPr="004908C9" w:rsidRDefault="00D0019B" w:rsidP="00D0019B">
      <w:pPr>
        <w:numPr>
          <w:ilvl w:val="0"/>
          <w:numId w:val="315"/>
        </w:numPr>
        <w:rPr>
          <w:lang w:val="en-GB"/>
        </w:rPr>
      </w:pPr>
      <w:r w:rsidRPr="00852AA6">
        <w:rPr>
          <w:i/>
          <w:iCs/>
          <w:lang w:val="en-GB"/>
        </w:rPr>
        <w:t>Evaluate</w:t>
      </w:r>
      <w:r w:rsidRPr="004908C9">
        <w:rPr>
          <w:lang w:val="en-GB"/>
        </w:rPr>
        <w:t xml:space="preserve"> </w:t>
      </w:r>
      <w:r w:rsidR="00FF184D">
        <w:rPr>
          <w:lang w:val="en-GB"/>
        </w:rPr>
        <w:t>hazard</w:t>
      </w:r>
      <w:r w:rsidR="004908C9" w:rsidRPr="004908C9">
        <w:rPr>
          <w:lang w:val="en-GB"/>
        </w:rPr>
        <w:t xml:space="preserve"> </w:t>
      </w:r>
      <w:r w:rsidRPr="004908C9">
        <w:rPr>
          <w:lang w:val="en-GB"/>
        </w:rPr>
        <w:t>significance</w:t>
      </w:r>
      <w:r w:rsidR="001C6BDF">
        <w:rPr>
          <w:lang w:val="en-GB"/>
        </w:rPr>
        <w:t xml:space="preserve"> and prioritize</w:t>
      </w:r>
      <w:r w:rsidR="00A836A7" w:rsidRPr="00A836A7">
        <w:rPr>
          <w:lang w:val="en-GB"/>
        </w:rPr>
        <w:t xml:space="preserve"> </w:t>
      </w:r>
      <w:r w:rsidR="00A836A7" w:rsidRPr="00FE096C">
        <w:rPr>
          <w:lang w:val="en-GB"/>
        </w:rPr>
        <w:t>intervention</w:t>
      </w:r>
      <w:r w:rsidR="00FE096C" w:rsidRPr="00FE096C">
        <w:rPr>
          <w:lang w:val="en-GB"/>
        </w:rPr>
        <w:t xml:space="preserve"> urgency</w:t>
      </w:r>
      <w:r w:rsidR="00FE096C">
        <w:rPr>
          <w:lang w:val="en-GB"/>
        </w:rPr>
        <w:t xml:space="preserve">. For example, </w:t>
      </w:r>
      <w:r w:rsidR="00C94BD9">
        <w:rPr>
          <w:lang w:val="en-GB"/>
        </w:rPr>
        <w:t>high risk hazards require an immediate intervention</w:t>
      </w:r>
      <w:r w:rsidR="00EC68E5">
        <w:rPr>
          <w:lang w:val="en-GB"/>
        </w:rPr>
        <w:t xml:space="preserve">, while simple monitoring is acceptable for </w:t>
      </w:r>
      <w:r w:rsidR="00700193">
        <w:rPr>
          <w:lang w:val="en-GB"/>
        </w:rPr>
        <w:t>low-risk</w:t>
      </w:r>
      <w:r w:rsidR="00EC68E5">
        <w:rPr>
          <w:lang w:val="en-GB"/>
        </w:rPr>
        <w:t xml:space="preserve"> events.</w:t>
      </w:r>
    </w:p>
    <w:p w14:paraId="2499D7DC" w14:textId="3EC957CF" w:rsidR="00D0019B" w:rsidRPr="004908C9" w:rsidRDefault="00FF184D" w:rsidP="00D0019B">
      <w:pPr>
        <w:numPr>
          <w:ilvl w:val="0"/>
          <w:numId w:val="315"/>
        </w:numPr>
        <w:rPr>
          <w:lang w:val="en-GB"/>
        </w:rPr>
      </w:pPr>
      <w:r w:rsidRPr="00852AA6">
        <w:rPr>
          <w:i/>
          <w:iCs/>
          <w:lang w:val="en-GB"/>
        </w:rPr>
        <w:t>I</w:t>
      </w:r>
      <w:r w:rsidR="00D0019B" w:rsidRPr="00852AA6">
        <w:rPr>
          <w:i/>
          <w:iCs/>
          <w:lang w:val="en-GB"/>
        </w:rPr>
        <w:t>mplement</w:t>
      </w:r>
      <w:r w:rsidR="00D0019B" w:rsidRPr="004908C9">
        <w:rPr>
          <w:lang w:val="en-GB"/>
        </w:rPr>
        <w:t xml:space="preserve"> mitigation or prevention measures</w:t>
      </w:r>
      <w:r>
        <w:rPr>
          <w:lang w:val="en-GB"/>
        </w:rPr>
        <w:t>,</w:t>
      </w:r>
    </w:p>
    <w:p w14:paraId="3CFAEA83" w14:textId="7CF035E2" w:rsidR="00D0019B" w:rsidRPr="004908C9" w:rsidRDefault="00D0019B" w:rsidP="00D0019B">
      <w:pPr>
        <w:numPr>
          <w:ilvl w:val="0"/>
          <w:numId w:val="315"/>
        </w:numPr>
        <w:rPr>
          <w:lang w:val="en-GB"/>
        </w:rPr>
      </w:pPr>
      <w:r w:rsidRPr="00852AA6">
        <w:rPr>
          <w:i/>
          <w:iCs/>
          <w:lang w:val="en-GB"/>
        </w:rPr>
        <w:t>Monitor</w:t>
      </w:r>
      <w:r w:rsidR="00FF184D">
        <w:rPr>
          <w:lang w:val="en-GB"/>
        </w:rPr>
        <w:t xml:space="preserve"> local</w:t>
      </w:r>
      <w:r w:rsidRPr="004908C9">
        <w:rPr>
          <w:lang w:val="en-GB"/>
        </w:rPr>
        <w:t xml:space="preserve"> conditions and </w:t>
      </w:r>
      <w:r w:rsidR="00852AA6">
        <w:rPr>
          <w:lang w:val="en-GB"/>
        </w:rPr>
        <w:t xml:space="preserve">evaluate </w:t>
      </w:r>
      <w:r w:rsidRPr="004908C9">
        <w:rPr>
          <w:lang w:val="en-GB"/>
        </w:rPr>
        <w:t>performance indicators</w:t>
      </w:r>
      <w:r w:rsidR="00852AA6">
        <w:rPr>
          <w:lang w:val="en-GB"/>
        </w:rPr>
        <w:t>.</w:t>
      </w:r>
    </w:p>
    <w:p w14:paraId="01038A65" w14:textId="1B9A398F" w:rsidR="00D0019B" w:rsidRPr="004908C9" w:rsidRDefault="00D0019B" w:rsidP="00D0019B">
      <w:pPr>
        <w:numPr>
          <w:ilvl w:val="0"/>
          <w:numId w:val="315"/>
        </w:numPr>
        <w:rPr>
          <w:lang w:val="en-GB"/>
        </w:rPr>
      </w:pPr>
      <w:r w:rsidRPr="00852AA6">
        <w:rPr>
          <w:i/>
          <w:iCs/>
          <w:lang w:val="en-GB"/>
        </w:rPr>
        <w:t>Adapt</w:t>
      </w:r>
      <w:r w:rsidRPr="004908C9">
        <w:rPr>
          <w:lang w:val="en-GB"/>
        </w:rPr>
        <w:t xml:space="preserve"> management actions based on new information, events, or system changes</w:t>
      </w:r>
    </w:p>
    <w:p w14:paraId="7FE10041" w14:textId="7257B5B9" w:rsidR="00D0019B" w:rsidRPr="00DD6446" w:rsidRDefault="00852AA6" w:rsidP="00D0019B">
      <w:pPr>
        <w:rPr>
          <w:lang w:val="en-GB"/>
        </w:rPr>
      </w:pPr>
      <w:r>
        <w:rPr>
          <w:lang w:val="en-GB"/>
        </w:rPr>
        <w:t xml:space="preserve">Applying </w:t>
      </w:r>
      <w:r w:rsidR="00156229">
        <w:rPr>
          <w:lang w:val="en-GB"/>
        </w:rPr>
        <w:t>a</w:t>
      </w:r>
      <w:r w:rsidR="00EF1A18">
        <w:rPr>
          <w:lang w:val="en-GB"/>
        </w:rPr>
        <w:t xml:space="preserve"> clear</w:t>
      </w:r>
      <w:r>
        <w:rPr>
          <w:lang w:val="en-GB"/>
        </w:rPr>
        <w:t xml:space="preserve"> risk management protocol </w:t>
      </w:r>
      <w:r w:rsidR="00D0019B" w:rsidRPr="00DD6446">
        <w:rPr>
          <w:lang w:val="en-GB"/>
        </w:rPr>
        <w:t>supports evidence</w:t>
      </w:r>
      <w:r w:rsidR="00D0019B" w:rsidRPr="00DD6446">
        <w:rPr>
          <w:lang w:val="en-GB"/>
        </w:rPr>
        <w:noBreakHyphen/>
        <w:t>based decision</w:t>
      </w:r>
      <w:r w:rsidR="00D0019B" w:rsidRPr="00DD6446">
        <w:rPr>
          <w:lang w:val="en-GB"/>
        </w:rPr>
        <w:noBreakHyphen/>
        <w:t>making, improves resilience and ensures</w:t>
      </w:r>
      <w:r w:rsidRPr="00852AA6">
        <w:rPr>
          <w:lang w:val="en-GB"/>
        </w:rPr>
        <w:t xml:space="preserve"> </w:t>
      </w:r>
      <w:r w:rsidRPr="00DD6446">
        <w:rPr>
          <w:lang w:val="en-GB"/>
        </w:rPr>
        <w:t>NWRMs</w:t>
      </w:r>
      <w:r w:rsidR="00D0019B" w:rsidRPr="00DD6446">
        <w:rPr>
          <w:lang w:val="en-GB"/>
        </w:rPr>
        <w:t xml:space="preserve"> long</w:t>
      </w:r>
      <w:r w:rsidR="00D0019B" w:rsidRPr="00DD6446">
        <w:rPr>
          <w:lang w:val="en-GB"/>
        </w:rPr>
        <w:noBreakHyphen/>
        <w:t>term functionality.</w:t>
      </w:r>
    </w:p>
    <w:p w14:paraId="18FE1BED" w14:textId="77777777" w:rsidR="0043522C" w:rsidRDefault="0043522C" w:rsidP="001B13F9">
      <w:pPr>
        <w:rPr>
          <w:lang w:val="en-GB"/>
        </w:rPr>
      </w:pPr>
    </w:p>
    <w:p w14:paraId="00E654D5" w14:textId="77777777" w:rsidR="00771D24" w:rsidRPr="00F9793B" w:rsidRDefault="00771D24" w:rsidP="00771D24">
      <w:pPr>
        <w:pStyle w:val="Heading2"/>
        <w:spacing w:before="120" w:after="120"/>
        <w:ind w:left="578" w:hanging="578"/>
        <w:rPr>
          <w:lang w:val="en-GB"/>
        </w:rPr>
      </w:pPr>
      <w:bookmarkStart w:id="86" w:name="_Toc225872980"/>
      <w:bookmarkStart w:id="87" w:name="_Toc223450239"/>
      <w:r w:rsidRPr="00F9793B">
        <w:rPr>
          <w:lang w:val="en-GB"/>
        </w:rPr>
        <w:t>Implementation challenges in the m</w:t>
      </w:r>
      <w:r>
        <w:rPr>
          <w:lang w:val="en-GB"/>
        </w:rPr>
        <w:t>editerranean</w:t>
      </w:r>
      <w:bookmarkEnd w:id="86"/>
    </w:p>
    <w:p w14:paraId="440763D6" w14:textId="2B20640A" w:rsidR="00E16510" w:rsidRDefault="004A268B" w:rsidP="00FB77B7">
      <w:pPr>
        <w:rPr>
          <w:lang w:val="en-GB"/>
        </w:rPr>
      </w:pPr>
      <w:bookmarkStart w:id="88" w:name="_Ref223180260"/>
      <w:bookmarkStart w:id="89" w:name="_Toc203482533"/>
      <w:bookmarkEnd w:id="87"/>
      <w:r w:rsidRPr="004A268B">
        <w:rPr>
          <w:lang w:val="en-GB"/>
        </w:rPr>
        <w:t xml:space="preserve">The Mediterranean region </w:t>
      </w:r>
      <w:r w:rsidR="00AE5C66">
        <w:rPr>
          <w:lang w:val="en-GB"/>
        </w:rPr>
        <w:t>re</w:t>
      </w:r>
      <w:r w:rsidRPr="004A268B">
        <w:rPr>
          <w:lang w:val="en-GB"/>
        </w:rPr>
        <w:t xml:space="preserve">presents </w:t>
      </w:r>
      <w:r w:rsidRPr="00AE5C66">
        <w:rPr>
          <w:lang w:val="en-GB"/>
        </w:rPr>
        <w:t>unique</w:t>
      </w:r>
      <w:r w:rsidR="005D0F72">
        <w:rPr>
          <w:lang w:val="en-GB"/>
        </w:rPr>
        <w:t xml:space="preserve"> and complex</w:t>
      </w:r>
      <w:r w:rsidRPr="00AE5C66">
        <w:rPr>
          <w:lang w:val="en-GB"/>
        </w:rPr>
        <w:t xml:space="preserve"> </w:t>
      </w:r>
      <w:r w:rsidR="00AE5C66">
        <w:rPr>
          <w:lang w:val="en-GB"/>
        </w:rPr>
        <w:t>climati</w:t>
      </w:r>
      <w:r w:rsidR="00D51746">
        <w:rPr>
          <w:lang w:val="en-GB"/>
        </w:rPr>
        <w:t>c</w:t>
      </w:r>
      <w:r w:rsidRPr="00AE5C66">
        <w:rPr>
          <w:lang w:val="en-GB"/>
        </w:rPr>
        <w:t>,</w:t>
      </w:r>
      <w:r w:rsidR="00D51746">
        <w:rPr>
          <w:lang w:val="en-GB"/>
        </w:rPr>
        <w:t xml:space="preserve"> ecological, </w:t>
      </w:r>
      <w:r w:rsidRPr="00AE5C66">
        <w:rPr>
          <w:lang w:val="en-GB"/>
        </w:rPr>
        <w:t>socio</w:t>
      </w:r>
      <w:r w:rsidRPr="00AE5C66">
        <w:rPr>
          <w:lang w:val="en-GB"/>
        </w:rPr>
        <w:noBreakHyphen/>
        <w:t>economic and govern</w:t>
      </w:r>
      <w:r w:rsidR="00D51746">
        <w:rPr>
          <w:lang w:val="en-GB"/>
        </w:rPr>
        <w:t>ing conditions.</w:t>
      </w:r>
      <w:r w:rsidRPr="00AE5C66">
        <w:rPr>
          <w:lang w:val="en-GB"/>
        </w:rPr>
        <w:t xml:space="preserve"> </w:t>
      </w:r>
      <w:r w:rsidR="00D64524">
        <w:rPr>
          <w:lang w:val="en-GB"/>
        </w:rPr>
        <w:t>Because of that the implementation</w:t>
      </w:r>
      <w:r w:rsidR="00387883">
        <w:rPr>
          <w:lang w:val="en-GB"/>
        </w:rPr>
        <w:t xml:space="preserve"> and operation</w:t>
      </w:r>
      <w:r w:rsidR="00D64524">
        <w:rPr>
          <w:lang w:val="en-GB"/>
        </w:rPr>
        <w:t xml:space="preserve"> of NWRMs presents certain</w:t>
      </w:r>
      <w:r w:rsidR="00387883">
        <w:rPr>
          <w:lang w:val="en-GB"/>
        </w:rPr>
        <w:t xml:space="preserve"> challenges. </w:t>
      </w:r>
      <w:r w:rsidR="00C13C0E">
        <w:rPr>
          <w:lang w:val="en-GB"/>
        </w:rPr>
        <w:t>Specifically</w:t>
      </w:r>
      <w:r w:rsidR="00387883">
        <w:rPr>
          <w:lang w:val="en-GB"/>
        </w:rPr>
        <w:t>,</w:t>
      </w:r>
      <w:r w:rsidR="00C13C0E">
        <w:rPr>
          <w:lang w:val="en-GB"/>
        </w:rPr>
        <w:t xml:space="preserve"> </w:t>
      </w:r>
      <w:r w:rsidR="00FA4A1E">
        <w:rPr>
          <w:lang w:val="en-GB"/>
        </w:rPr>
        <w:t xml:space="preserve">these challenges can be linked to climatic, geomorphological, environmental, technical, socio-economic, </w:t>
      </w:r>
      <w:r w:rsidR="001C74A8">
        <w:rPr>
          <w:lang w:val="en-GB"/>
        </w:rPr>
        <w:t>institutional and O&amp;M constrains.</w:t>
      </w:r>
    </w:p>
    <w:p w14:paraId="06773895" w14:textId="77777777" w:rsidR="00F359CE" w:rsidRDefault="00F359CE" w:rsidP="00FB77B7">
      <w:pPr>
        <w:rPr>
          <w:lang w:val="en-GB"/>
        </w:rPr>
      </w:pPr>
      <w:r w:rsidRPr="008F1D40">
        <w:rPr>
          <w:i/>
          <w:iCs/>
          <w:lang w:val="en-GB"/>
        </w:rPr>
        <w:t>Climatic challenges</w:t>
      </w:r>
      <w:r>
        <w:rPr>
          <w:lang w:val="en-GB"/>
        </w:rPr>
        <w:t xml:space="preserve"> include:</w:t>
      </w:r>
    </w:p>
    <w:p w14:paraId="729D6F7B" w14:textId="01B0DCC0" w:rsidR="00AC37B2" w:rsidRPr="00AC37B2" w:rsidRDefault="00C13C0E" w:rsidP="00C60D15">
      <w:pPr>
        <w:pStyle w:val="ListParagraph"/>
        <w:numPr>
          <w:ilvl w:val="0"/>
          <w:numId w:val="345"/>
        </w:numPr>
        <w:rPr>
          <w:lang w:val="en-GB"/>
        </w:rPr>
      </w:pPr>
      <w:r w:rsidRPr="00AC37B2">
        <w:rPr>
          <w:lang w:val="en-GB"/>
        </w:rPr>
        <w:t xml:space="preserve">the region’s strong climatic seasonality </w:t>
      </w:r>
      <w:r w:rsidR="00F359CE" w:rsidRPr="00AC37B2">
        <w:rPr>
          <w:lang w:val="en-GB"/>
        </w:rPr>
        <w:t xml:space="preserve">that </w:t>
      </w:r>
      <w:r w:rsidRPr="00AC37B2">
        <w:rPr>
          <w:lang w:val="en-GB"/>
        </w:rPr>
        <w:t>can affect NWRMs performance</w:t>
      </w:r>
      <w:r w:rsidR="00AC37B2">
        <w:rPr>
          <w:lang w:val="en-GB"/>
        </w:rPr>
        <w:t>. For</w:t>
      </w:r>
      <w:r w:rsidR="00F001B3" w:rsidRPr="00AC37B2">
        <w:rPr>
          <w:lang w:val="en-GB"/>
        </w:rPr>
        <w:t xml:space="preserve"> </w:t>
      </w:r>
      <w:r w:rsidR="00A57D9B" w:rsidRPr="00AC37B2">
        <w:rPr>
          <w:lang w:val="en-GB"/>
        </w:rPr>
        <w:t>example,</w:t>
      </w:r>
      <w:r w:rsidR="00F001B3" w:rsidRPr="00AC37B2">
        <w:rPr>
          <w:lang w:val="en-GB"/>
        </w:rPr>
        <w:t xml:space="preserve"> </w:t>
      </w:r>
      <w:r w:rsidR="00AC37B2" w:rsidRPr="00AC37B2">
        <w:rPr>
          <w:lang w:val="en-GB"/>
        </w:rPr>
        <w:t xml:space="preserve">long dry summers followed by short wet periods </w:t>
      </w:r>
      <w:r w:rsidR="00AC37B2">
        <w:rPr>
          <w:lang w:val="en-GB"/>
        </w:rPr>
        <w:t xml:space="preserve">can </w:t>
      </w:r>
      <w:r w:rsidR="00AC37B2" w:rsidRPr="00AC37B2">
        <w:rPr>
          <w:lang w:val="en-GB"/>
        </w:rPr>
        <w:t xml:space="preserve">reduce vegetation establishment </w:t>
      </w:r>
      <w:r w:rsidR="008F1D40">
        <w:rPr>
          <w:lang w:val="en-GB"/>
        </w:rPr>
        <w:t>or/</w:t>
      </w:r>
      <w:r w:rsidR="00AC37B2" w:rsidRPr="00AC37B2">
        <w:rPr>
          <w:lang w:val="en-GB"/>
        </w:rPr>
        <w:t>and increase erosion risk.</w:t>
      </w:r>
    </w:p>
    <w:p w14:paraId="2BD32971" w14:textId="28832E14" w:rsidR="005D0F72" w:rsidRDefault="00BD6044" w:rsidP="00F359CE">
      <w:pPr>
        <w:pStyle w:val="ListParagraph"/>
        <w:numPr>
          <w:ilvl w:val="0"/>
          <w:numId w:val="345"/>
        </w:numPr>
        <w:rPr>
          <w:lang w:val="en-GB"/>
        </w:rPr>
      </w:pPr>
      <w:r>
        <w:rPr>
          <w:lang w:val="en-GB"/>
        </w:rPr>
        <w:t xml:space="preserve">the high intensity storm events occurring </w:t>
      </w:r>
      <w:r w:rsidR="00E16510">
        <w:rPr>
          <w:lang w:val="en-GB"/>
        </w:rPr>
        <w:t xml:space="preserve">in </w:t>
      </w:r>
      <w:r>
        <w:rPr>
          <w:lang w:val="en-GB"/>
        </w:rPr>
        <w:t>the Mediterranean basin</w:t>
      </w:r>
      <w:r w:rsidR="008F1D40">
        <w:rPr>
          <w:lang w:val="en-GB"/>
        </w:rPr>
        <w:t xml:space="preserve">, </w:t>
      </w:r>
      <w:r w:rsidR="004D45CA">
        <w:rPr>
          <w:lang w:val="en-GB"/>
        </w:rPr>
        <w:t xml:space="preserve">as they </w:t>
      </w:r>
      <w:r w:rsidR="008F1D40">
        <w:rPr>
          <w:lang w:val="en-GB"/>
        </w:rPr>
        <w:t>can be</w:t>
      </w:r>
      <w:r w:rsidR="00646FF6">
        <w:rPr>
          <w:lang w:val="en-GB"/>
        </w:rPr>
        <w:t xml:space="preserve"> challenging for a typical NWRM</w:t>
      </w:r>
      <w:r w:rsidR="004D45CA">
        <w:rPr>
          <w:lang w:val="en-GB"/>
        </w:rPr>
        <w:t xml:space="preserve">. For </w:t>
      </w:r>
      <w:r w:rsidR="008A143B">
        <w:rPr>
          <w:lang w:val="en-GB"/>
        </w:rPr>
        <w:t>example,</w:t>
      </w:r>
      <w:r w:rsidR="00792932">
        <w:rPr>
          <w:lang w:val="en-GB"/>
        </w:rPr>
        <w:t xml:space="preserve"> they </w:t>
      </w:r>
      <w:r w:rsidR="00037468">
        <w:rPr>
          <w:lang w:val="en-GB"/>
        </w:rPr>
        <w:t xml:space="preserve">can fail during </w:t>
      </w:r>
      <w:r w:rsidR="004D45CA">
        <w:rPr>
          <w:lang w:val="en-GB"/>
        </w:rPr>
        <w:t xml:space="preserve">high </w:t>
      </w:r>
      <w:r w:rsidR="00037468">
        <w:rPr>
          <w:lang w:val="en-GB"/>
        </w:rPr>
        <w:t>peak flows</w:t>
      </w:r>
      <w:r w:rsidR="00CA47F5">
        <w:rPr>
          <w:lang w:val="en-GB"/>
        </w:rPr>
        <w:t xml:space="preserve"> or face intense sedimentation.</w:t>
      </w:r>
    </w:p>
    <w:p w14:paraId="1DA6C160" w14:textId="77777777" w:rsidR="009F13E5" w:rsidRPr="001B30C4" w:rsidRDefault="009F13E5" w:rsidP="009F13E5">
      <w:pPr>
        <w:numPr>
          <w:ilvl w:val="0"/>
          <w:numId w:val="345"/>
        </w:numPr>
        <w:rPr>
          <w:lang w:val="en-GB"/>
        </w:rPr>
      </w:pPr>
      <w:r>
        <w:rPr>
          <w:lang w:val="en-GB"/>
        </w:rPr>
        <w:t>c</w:t>
      </w:r>
      <w:r w:rsidRPr="001B30C4">
        <w:rPr>
          <w:lang w:val="en-GB"/>
        </w:rPr>
        <w:t>limate change amplifies drought–flood cycles.</w:t>
      </w:r>
    </w:p>
    <w:p w14:paraId="45ED9D3A" w14:textId="5940AE48" w:rsidR="004D45CA" w:rsidRDefault="005168EE" w:rsidP="00F359CE">
      <w:pPr>
        <w:pStyle w:val="ListParagraph"/>
        <w:numPr>
          <w:ilvl w:val="0"/>
          <w:numId w:val="345"/>
        </w:numPr>
        <w:rPr>
          <w:lang w:val="en-GB"/>
        </w:rPr>
      </w:pPr>
      <w:r>
        <w:rPr>
          <w:lang w:val="en-GB"/>
        </w:rPr>
        <w:t>d</w:t>
      </w:r>
      <w:r w:rsidR="00E22AD4">
        <w:rPr>
          <w:lang w:val="en-GB"/>
        </w:rPr>
        <w:t>rought and water scarcity, that can affect v</w:t>
      </w:r>
      <w:r w:rsidR="00E22AD4" w:rsidRPr="001B30C4">
        <w:rPr>
          <w:lang w:val="en-GB"/>
        </w:rPr>
        <w:t>egetation</w:t>
      </w:r>
      <w:r w:rsidR="00E22AD4" w:rsidRPr="001B30C4">
        <w:rPr>
          <w:lang w:val="en-GB"/>
        </w:rPr>
        <w:noBreakHyphen/>
        <w:t>based NWRMs</w:t>
      </w:r>
      <w:r w:rsidR="00E22AD4">
        <w:rPr>
          <w:lang w:val="en-GB"/>
        </w:rPr>
        <w:t xml:space="preserve"> performance</w:t>
      </w:r>
      <w:r w:rsidR="00C4119D">
        <w:rPr>
          <w:lang w:val="en-GB"/>
        </w:rPr>
        <w:t xml:space="preserve"> or reduce </w:t>
      </w:r>
      <w:r w:rsidR="00C4119D" w:rsidRPr="001B30C4">
        <w:rPr>
          <w:lang w:val="en-GB"/>
        </w:rPr>
        <w:t>infiltration performance</w:t>
      </w:r>
      <w:r w:rsidR="003F6278">
        <w:rPr>
          <w:lang w:val="en-GB"/>
        </w:rPr>
        <w:t>.</w:t>
      </w:r>
    </w:p>
    <w:p w14:paraId="38298D7D" w14:textId="0F5EA384" w:rsidR="009F13E5" w:rsidRPr="001B30C4" w:rsidRDefault="009F13E5" w:rsidP="009F13E5">
      <w:pPr>
        <w:numPr>
          <w:ilvl w:val="0"/>
          <w:numId w:val="345"/>
        </w:numPr>
        <w:rPr>
          <w:lang w:val="en-GB"/>
        </w:rPr>
      </w:pPr>
      <w:r>
        <w:rPr>
          <w:lang w:val="en-GB"/>
        </w:rPr>
        <w:t>w</w:t>
      </w:r>
      <w:r w:rsidRPr="001B30C4">
        <w:rPr>
          <w:lang w:val="en-GB"/>
        </w:rPr>
        <w:t>ater scarcity increases competition between sectors.</w:t>
      </w:r>
    </w:p>
    <w:p w14:paraId="1C78CAAD" w14:textId="5335EA20" w:rsidR="005168EE" w:rsidRDefault="009F13E5" w:rsidP="00F359CE">
      <w:pPr>
        <w:pStyle w:val="ListParagraph"/>
        <w:numPr>
          <w:ilvl w:val="0"/>
          <w:numId w:val="345"/>
        </w:numPr>
        <w:rPr>
          <w:lang w:val="en-GB"/>
        </w:rPr>
      </w:pPr>
      <w:r>
        <w:rPr>
          <w:lang w:val="en-GB"/>
        </w:rPr>
        <w:t>w</w:t>
      </w:r>
      <w:r w:rsidR="005168EE">
        <w:rPr>
          <w:lang w:val="en-GB"/>
        </w:rPr>
        <w:t>ildfire frequency represents a</w:t>
      </w:r>
      <w:r w:rsidR="00690AD6">
        <w:rPr>
          <w:lang w:val="en-GB"/>
        </w:rPr>
        <w:t xml:space="preserve">n important risk as burned areas </w:t>
      </w:r>
      <w:r w:rsidR="00690AD6" w:rsidRPr="001B30C4">
        <w:rPr>
          <w:lang w:val="en-GB"/>
        </w:rPr>
        <w:t>produce debris</w:t>
      </w:r>
      <w:r w:rsidR="00690AD6" w:rsidRPr="00690AD6">
        <w:rPr>
          <w:lang w:val="en-GB"/>
        </w:rPr>
        <w:t xml:space="preserve"> </w:t>
      </w:r>
      <w:r w:rsidR="00690AD6" w:rsidRPr="001B30C4">
        <w:rPr>
          <w:lang w:val="en-GB"/>
        </w:rPr>
        <w:t xml:space="preserve">that overwhelm </w:t>
      </w:r>
      <w:r w:rsidR="00690AD6">
        <w:rPr>
          <w:lang w:val="en-GB"/>
        </w:rPr>
        <w:t xml:space="preserve">a </w:t>
      </w:r>
      <w:r w:rsidR="00690AD6" w:rsidRPr="001B30C4">
        <w:rPr>
          <w:lang w:val="en-GB"/>
        </w:rPr>
        <w:t>NWRM</w:t>
      </w:r>
      <w:r w:rsidR="00690AD6">
        <w:rPr>
          <w:lang w:val="en-GB"/>
        </w:rPr>
        <w:t>.</w:t>
      </w:r>
    </w:p>
    <w:p w14:paraId="3CC4D0A2" w14:textId="7C55AE82" w:rsidR="001B30C4" w:rsidRPr="00690AD6" w:rsidRDefault="001B30C4" w:rsidP="00690AD6">
      <w:pPr>
        <w:rPr>
          <w:i/>
          <w:iCs/>
          <w:lang w:val="en-GB"/>
        </w:rPr>
      </w:pPr>
      <w:r w:rsidRPr="00690AD6">
        <w:rPr>
          <w:i/>
          <w:iCs/>
          <w:lang w:val="en-GB"/>
        </w:rPr>
        <w:t xml:space="preserve">Geomorphological </w:t>
      </w:r>
      <w:r w:rsidR="00690AD6">
        <w:rPr>
          <w:i/>
          <w:iCs/>
          <w:lang w:val="en-GB"/>
        </w:rPr>
        <w:t xml:space="preserve">challenges </w:t>
      </w:r>
      <w:r w:rsidR="00690AD6" w:rsidRPr="00690AD6">
        <w:rPr>
          <w:lang w:val="en-GB"/>
        </w:rPr>
        <w:t>include:</w:t>
      </w:r>
    </w:p>
    <w:p w14:paraId="351D9876" w14:textId="3DE1747B" w:rsidR="000C3B6F" w:rsidRDefault="000C3B6F" w:rsidP="00690AD6">
      <w:pPr>
        <w:pStyle w:val="ListParagraph"/>
        <w:numPr>
          <w:ilvl w:val="0"/>
          <w:numId w:val="345"/>
        </w:numPr>
        <w:rPr>
          <w:lang w:val="en-GB"/>
        </w:rPr>
      </w:pPr>
      <w:r>
        <w:rPr>
          <w:lang w:val="en-GB"/>
        </w:rPr>
        <w:t>s</w:t>
      </w:r>
      <w:r w:rsidR="00690AD6">
        <w:rPr>
          <w:lang w:val="en-GB"/>
        </w:rPr>
        <w:t>teep terrain</w:t>
      </w:r>
      <w:r w:rsidR="000A6F3D">
        <w:rPr>
          <w:lang w:val="en-GB"/>
        </w:rPr>
        <w:t xml:space="preserve"> existing in many mediterranean basins can </w:t>
      </w:r>
      <w:r w:rsidR="00B05289">
        <w:rPr>
          <w:lang w:val="en-GB"/>
        </w:rPr>
        <w:t xml:space="preserve">make terraces and check dams </w:t>
      </w:r>
      <w:r w:rsidR="00EE4714">
        <w:rPr>
          <w:lang w:val="en-GB"/>
        </w:rPr>
        <w:t>more difficult to implement and more vulnerable to fail.</w:t>
      </w:r>
    </w:p>
    <w:p w14:paraId="73930989" w14:textId="664F5BB2" w:rsidR="000C3B6F" w:rsidRDefault="00EE4714" w:rsidP="00690AD6">
      <w:pPr>
        <w:pStyle w:val="ListParagraph"/>
        <w:numPr>
          <w:ilvl w:val="0"/>
          <w:numId w:val="345"/>
        </w:numPr>
        <w:rPr>
          <w:lang w:val="en-GB"/>
        </w:rPr>
      </w:pPr>
      <w:r>
        <w:rPr>
          <w:lang w:val="en-GB"/>
        </w:rPr>
        <w:t xml:space="preserve">highly erodible soils, that make </w:t>
      </w:r>
      <w:r w:rsidR="00192453">
        <w:rPr>
          <w:lang w:val="en-GB"/>
        </w:rPr>
        <w:t xml:space="preserve">NWRMs’ </w:t>
      </w:r>
      <w:r>
        <w:rPr>
          <w:lang w:val="en-GB"/>
        </w:rPr>
        <w:t>maintenance more demanding and costly.</w:t>
      </w:r>
    </w:p>
    <w:p w14:paraId="100684D5" w14:textId="3B579B0F" w:rsidR="00EE4714" w:rsidRDefault="00B06F7E" w:rsidP="00690AD6">
      <w:pPr>
        <w:pStyle w:val="ListParagraph"/>
        <w:numPr>
          <w:ilvl w:val="0"/>
          <w:numId w:val="345"/>
        </w:numPr>
        <w:rPr>
          <w:lang w:val="en-GB"/>
        </w:rPr>
      </w:pPr>
      <w:r>
        <w:rPr>
          <w:lang w:val="en-GB"/>
        </w:rPr>
        <w:t xml:space="preserve">limited topsoil depth, that reduces </w:t>
      </w:r>
      <w:r w:rsidR="00C110AB">
        <w:rPr>
          <w:lang w:val="en-GB"/>
        </w:rPr>
        <w:t>infiltration</w:t>
      </w:r>
      <w:r>
        <w:rPr>
          <w:lang w:val="en-GB"/>
        </w:rPr>
        <w:t xml:space="preserve"> capacity and </w:t>
      </w:r>
      <w:r w:rsidR="00C110AB">
        <w:rPr>
          <w:lang w:val="en-GB"/>
        </w:rPr>
        <w:t>vegetation rooting depth.</w:t>
      </w:r>
    </w:p>
    <w:p w14:paraId="68B3A6BE" w14:textId="2F10D75E" w:rsidR="00731A90" w:rsidRPr="00731A90" w:rsidRDefault="00DB0AD3" w:rsidP="00731A90">
      <w:pPr>
        <w:rPr>
          <w:i/>
          <w:iCs/>
          <w:lang w:val="en-GB"/>
        </w:rPr>
      </w:pPr>
      <w:r>
        <w:rPr>
          <w:i/>
          <w:iCs/>
        </w:rPr>
        <w:t>Environnemental</w:t>
      </w:r>
      <w:r w:rsidR="00731A90" w:rsidRPr="00731A90">
        <w:rPr>
          <w:i/>
          <w:iCs/>
          <w:lang w:val="en-GB"/>
        </w:rPr>
        <w:t xml:space="preserve"> </w:t>
      </w:r>
      <w:proofErr w:type="gramStart"/>
      <w:r w:rsidR="00731A90" w:rsidRPr="00731A90">
        <w:rPr>
          <w:i/>
          <w:iCs/>
          <w:lang w:val="en-GB"/>
        </w:rPr>
        <w:t>challenges</w:t>
      </w:r>
      <w:proofErr w:type="gramEnd"/>
      <w:r w:rsidR="00731A90" w:rsidRPr="00731A90">
        <w:rPr>
          <w:i/>
          <w:iCs/>
          <w:lang w:val="en-GB"/>
        </w:rPr>
        <w:t xml:space="preserve"> </w:t>
      </w:r>
      <w:proofErr w:type="gramStart"/>
      <w:r w:rsidR="00731A90" w:rsidRPr="00731A90">
        <w:rPr>
          <w:lang w:val="en-GB"/>
        </w:rPr>
        <w:t>include:</w:t>
      </w:r>
      <w:proofErr w:type="gramEnd"/>
    </w:p>
    <w:p w14:paraId="5975C565" w14:textId="69AAF407" w:rsidR="00475B12" w:rsidRDefault="00DB0AD3" w:rsidP="00DB0AD3">
      <w:pPr>
        <w:pStyle w:val="ListParagraph"/>
        <w:numPr>
          <w:ilvl w:val="0"/>
          <w:numId w:val="345"/>
        </w:numPr>
        <w:rPr>
          <w:lang w:val="en-GB"/>
        </w:rPr>
      </w:pPr>
      <w:r>
        <w:rPr>
          <w:lang w:val="en-GB"/>
        </w:rPr>
        <w:t>slow vegetation</w:t>
      </w:r>
      <w:r w:rsidR="00475B12">
        <w:rPr>
          <w:lang w:val="en-GB"/>
        </w:rPr>
        <w:t xml:space="preserve"> establishment</w:t>
      </w:r>
      <w:r>
        <w:rPr>
          <w:lang w:val="en-GB"/>
        </w:rPr>
        <w:t xml:space="preserve">, </w:t>
      </w:r>
      <w:r w:rsidR="00475B12">
        <w:rPr>
          <w:lang w:val="en-GB"/>
        </w:rPr>
        <w:t xml:space="preserve">due </w:t>
      </w:r>
      <w:r w:rsidR="004A747B">
        <w:rPr>
          <w:lang w:val="en-GB"/>
        </w:rPr>
        <w:t>droughts and heatwaves.</w:t>
      </w:r>
    </w:p>
    <w:p w14:paraId="3D32EF07" w14:textId="58B5DFC1" w:rsidR="004A747B" w:rsidRDefault="0096736E" w:rsidP="00DB0AD3">
      <w:pPr>
        <w:pStyle w:val="ListParagraph"/>
        <w:numPr>
          <w:ilvl w:val="0"/>
          <w:numId w:val="345"/>
        </w:numPr>
        <w:rPr>
          <w:lang w:val="en-GB"/>
        </w:rPr>
      </w:pPr>
      <w:r>
        <w:rPr>
          <w:lang w:val="en-GB"/>
        </w:rPr>
        <w:t>n</w:t>
      </w:r>
      <w:r w:rsidR="004A747B">
        <w:rPr>
          <w:lang w:val="en-GB"/>
        </w:rPr>
        <w:t>ative sp</w:t>
      </w:r>
      <w:r>
        <w:rPr>
          <w:lang w:val="en-GB"/>
        </w:rPr>
        <w:t>ecies selection.</w:t>
      </w:r>
    </w:p>
    <w:p w14:paraId="44B23E9C" w14:textId="4D7FE140" w:rsidR="0096736E" w:rsidRDefault="009D668C" w:rsidP="00DB0AD3">
      <w:pPr>
        <w:pStyle w:val="ListParagraph"/>
        <w:numPr>
          <w:ilvl w:val="0"/>
          <w:numId w:val="345"/>
        </w:numPr>
        <w:rPr>
          <w:lang w:val="en-GB"/>
        </w:rPr>
      </w:pPr>
      <w:r>
        <w:rPr>
          <w:lang w:val="en-GB"/>
        </w:rPr>
        <w:t>i</w:t>
      </w:r>
      <w:r w:rsidR="00E86D85">
        <w:rPr>
          <w:lang w:val="en-GB"/>
        </w:rPr>
        <w:t>nvasive species pressure</w:t>
      </w:r>
      <w:r>
        <w:rPr>
          <w:lang w:val="en-GB"/>
        </w:rPr>
        <w:t>.</w:t>
      </w:r>
    </w:p>
    <w:p w14:paraId="5F354C3D" w14:textId="68653B52" w:rsidR="009D668C" w:rsidRDefault="009D668C" w:rsidP="00DB0AD3">
      <w:pPr>
        <w:pStyle w:val="ListParagraph"/>
        <w:numPr>
          <w:ilvl w:val="0"/>
          <w:numId w:val="345"/>
        </w:numPr>
        <w:rPr>
          <w:lang w:val="en-GB"/>
        </w:rPr>
      </w:pPr>
      <w:r>
        <w:rPr>
          <w:lang w:val="en-GB"/>
        </w:rPr>
        <w:t>f</w:t>
      </w:r>
      <w:r w:rsidRPr="001B30C4">
        <w:rPr>
          <w:lang w:val="en-GB"/>
        </w:rPr>
        <w:t>ree</w:t>
      </w:r>
      <w:r w:rsidRPr="001B30C4">
        <w:rPr>
          <w:lang w:val="en-GB"/>
        </w:rPr>
        <w:noBreakHyphen/>
        <w:t>ranging livestock</w:t>
      </w:r>
      <w:r>
        <w:rPr>
          <w:lang w:val="en-GB"/>
        </w:rPr>
        <w:t>.</w:t>
      </w:r>
    </w:p>
    <w:p w14:paraId="79F58D35" w14:textId="2231025B" w:rsidR="009D668C" w:rsidRPr="009D668C" w:rsidRDefault="009D668C" w:rsidP="009D668C">
      <w:pPr>
        <w:rPr>
          <w:i/>
          <w:iCs/>
          <w:lang w:val="en-GB"/>
        </w:rPr>
      </w:pPr>
      <w:proofErr w:type="spellStart"/>
      <w:r>
        <w:rPr>
          <w:i/>
          <w:iCs/>
        </w:rPr>
        <w:lastRenderedPageBreak/>
        <w:t>Technical</w:t>
      </w:r>
      <w:proofErr w:type="spellEnd"/>
      <w:r>
        <w:rPr>
          <w:i/>
          <w:iCs/>
        </w:rPr>
        <w:t xml:space="preserve"> </w:t>
      </w:r>
      <w:proofErr w:type="gramStart"/>
      <w:r w:rsidRPr="009D668C">
        <w:rPr>
          <w:i/>
          <w:iCs/>
          <w:lang w:val="en-GB"/>
        </w:rPr>
        <w:t>challenges</w:t>
      </w:r>
      <w:proofErr w:type="gramEnd"/>
      <w:r w:rsidRPr="009D668C">
        <w:rPr>
          <w:i/>
          <w:iCs/>
          <w:lang w:val="en-GB"/>
        </w:rPr>
        <w:t xml:space="preserve"> </w:t>
      </w:r>
      <w:proofErr w:type="gramStart"/>
      <w:r w:rsidRPr="009D668C">
        <w:rPr>
          <w:lang w:val="en-GB"/>
        </w:rPr>
        <w:t>include:</w:t>
      </w:r>
      <w:proofErr w:type="gramEnd"/>
    </w:p>
    <w:p w14:paraId="564E1C48" w14:textId="33D8ECA0" w:rsidR="009D668C" w:rsidRDefault="009D668C" w:rsidP="009D668C">
      <w:pPr>
        <w:pStyle w:val="ListParagraph"/>
        <w:numPr>
          <w:ilvl w:val="0"/>
          <w:numId w:val="345"/>
        </w:numPr>
        <w:rPr>
          <w:lang w:val="en-GB"/>
        </w:rPr>
      </w:pPr>
      <w:r>
        <w:rPr>
          <w:lang w:val="en-GB"/>
        </w:rPr>
        <w:t>limited guidelines adapted for the Mediterranean region.</w:t>
      </w:r>
    </w:p>
    <w:p w14:paraId="0D9FE6B4" w14:textId="4A7B5342" w:rsidR="009D668C" w:rsidRDefault="008E6669" w:rsidP="009D668C">
      <w:pPr>
        <w:pStyle w:val="ListParagraph"/>
        <w:numPr>
          <w:ilvl w:val="0"/>
          <w:numId w:val="345"/>
        </w:numPr>
        <w:rPr>
          <w:lang w:val="en-GB"/>
        </w:rPr>
      </w:pPr>
      <w:r>
        <w:rPr>
          <w:lang w:val="en-GB"/>
        </w:rPr>
        <w:t>l</w:t>
      </w:r>
      <w:r w:rsidR="00184A32">
        <w:rPr>
          <w:lang w:val="en-GB"/>
        </w:rPr>
        <w:t>ack of long-term monitoring data.</w:t>
      </w:r>
    </w:p>
    <w:p w14:paraId="42E06CCB" w14:textId="5F68E5FD" w:rsidR="008E6669" w:rsidRDefault="008E6669" w:rsidP="009D668C">
      <w:pPr>
        <w:pStyle w:val="ListParagraph"/>
        <w:numPr>
          <w:ilvl w:val="0"/>
          <w:numId w:val="345"/>
        </w:numPr>
        <w:rPr>
          <w:lang w:val="en-GB"/>
        </w:rPr>
      </w:pPr>
      <w:r>
        <w:rPr>
          <w:lang w:val="en-GB"/>
        </w:rPr>
        <w:t xml:space="preserve">integration with existing infrastructure (conventional </w:t>
      </w:r>
      <w:proofErr w:type="spellStart"/>
      <w:r>
        <w:rPr>
          <w:lang w:val="en-GB"/>
        </w:rPr>
        <w:t>ou</w:t>
      </w:r>
      <w:proofErr w:type="spellEnd"/>
      <w:r>
        <w:rPr>
          <w:lang w:val="en-GB"/>
        </w:rPr>
        <w:t xml:space="preserve"> </w:t>
      </w:r>
      <w:proofErr w:type="spellStart"/>
      <w:r>
        <w:rPr>
          <w:lang w:val="en-GB"/>
        </w:rPr>
        <w:t>autre</w:t>
      </w:r>
      <w:proofErr w:type="spellEnd"/>
      <w:r>
        <w:rPr>
          <w:lang w:val="en-GB"/>
        </w:rPr>
        <w:t>).</w:t>
      </w:r>
    </w:p>
    <w:p w14:paraId="49C5C797" w14:textId="7E988264" w:rsidR="00A43D8F" w:rsidRPr="009D668C" w:rsidRDefault="00A43D8F" w:rsidP="00A43D8F">
      <w:pPr>
        <w:rPr>
          <w:i/>
          <w:iCs/>
          <w:lang w:val="en-GB"/>
        </w:rPr>
      </w:pPr>
      <w:r>
        <w:rPr>
          <w:i/>
          <w:iCs/>
        </w:rPr>
        <w:t>Socio-</w:t>
      </w:r>
      <w:proofErr w:type="spellStart"/>
      <w:r>
        <w:rPr>
          <w:i/>
          <w:iCs/>
        </w:rPr>
        <w:t>economical</w:t>
      </w:r>
      <w:proofErr w:type="spellEnd"/>
      <w:r>
        <w:rPr>
          <w:i/>
          <w:iCs/>
        </w:rPr>
        <w:t xml:space="preserve"> </w:t>
      </w:r>
      <w:proofErr w:type="gramStart"/>
      <w:r w:rsidRPr="009D668C">
        <w:rPr>
          <w:i/>
          <w:iCs/>
          <w:lang w:val="en-GB"/>
        </w:rPr>
        <w:t>challenges</w:t>
      </w:r>
      <w:proofErr w:type="gramEnd"/>
      <w:r w:rsidRPr="009D668C">
        <w:rPr>
          <w:i/>
          <w:iCs/>
          <w:lang w:val="en-GB"/>
        </w:rPr>
        <w:t xml:space="preserve"> </w:t>
      </w:r>
      <w:proofErr w:type="gramStart"/>
      <w:r w:rsidRPr="009D668C">
        <w:rPr>
          <w:lang w:val="en-GB"/>
        </w:rPr>
        <w:t>include:</w:t>
      </w:r>
      <w:proofErr w:type="gramEnd"/>
    </w:p>
    <w:p w14:paraId="4386CAF1" w14:textId="6AD733E7" w:rsidR="00A43D8F" w:rsidRDefault="00A43D8F" w:rsidP="00A43D8F">
      <w:pPr>
        <w:pStyle w:val="ListParagraph"/>
        <w:numPr>
          <w:ilvl w:val="0"/>
          <w:numId w:val="345"/>
        </w:numPr>
        <w:rPr>
          <w:lang w:val="en-GB"/>
        </w:rPr>
      </w:pPr>
      <w:r>
        <w:rPr>
          <w:lang w:val="en-GB"/>
        </w:rPr>
        <w:t>fragmented land ownership.</w:t>
      </w:r>
    </w:p>
    <w:p w14:paraId="5A079FFB" w14:textId="623493C1" w:rsidR="00A43D8F" w:rsidRDefault="003E575E" w:rsidP="00A43D8F">
      <w:pPr>
        <w:pStyle w:val="ListParagraph"/>
        <w:numPr>
          <w:ilvl w:val="0"/>
          <w:numId w:val="345"/>
        </w:numPr>
        <w:rPr>
          <w:lang w:val="en-GB"/>
        </w:rPr>
      </w:pPr>
      <w:r>
        <w:rPr>
          <w:lang w:val="en-GB"/>
        </w:rPr>
        <w:t>c</w:t>
      </w:r>
      <w:r w:rsidR="00A43D8F">
        <w:rPr>
          <w:lang w:val="en-GB"/>
        </w:rPr>
        <w:t>ompeting land uses.</w:t>
      </w:r>
    </w:p>
    <w:p w14:paraId="0D658417" w14:textId="7E6972EF" w:rsidR="00A43D8F" w:rsidRDefault="003E575E" w:rsidP="00A43D8F">
      <w:pPr>
        <w:pStyle w:val="ListParagraph"/>
        <w:numPr>
          <w:ilvl w:val="0"/>
          <w:numId w:val="345"/>
        </w:numPr>
        <w:rPr>
          <w:lang w:val="en-GB"/>
        </w:rPr>
      </w:pPr>
      <w:r>
        <w:rPr>
          <w:lang w:val="en-GB"/>
        </w:rPr>
        <w:t>l</w:t>
      </w:r>
      <w:r w:rsidR="00A43D8F">
        <w:rPr>
          <w:lang w:val="en-GB"/>
        </w:rPr>
        <w:t>ow pu</w:t>
      </w:r>
      <w:r>
        <w:rPr>
          <w:lang w:val="en-GB"/>
        </w:rPr>
        <w:t>blic awareness.</w:t>
      </w:r>
    </w:p>
    <w:p w14:paraId="2D16AF60" w14:textId="788331DD" w:rsidR="009F13E5" w:rsidRPr="001B30C4" w:rsidRDefault="009F13E5" w:rsidP="009F13E5">
      <w:pPr>
        <w:numPr>
          <w:ilvl w:val="0"/>
          <w:numId w:val="345"/>
        </w:numPr>
        <w:rPr>
          <w:lang w:val="en-GB"/>
        </w:rPr>
      </w:pPr>
      <w:r>
        <w:rPr>
          <w:lang w:val="en-GB"/>
        </w:rPr>
        <w:t>r</w:t>
      </w:r>
      <w:r w:rsidRPr="001B30C4">
        <w:rPr>
          <w:lang w:val="en-GB"/>
        </w:rPr>
        <w:t>ural depopulation reduces local capacity for land stewardship.</w:t>
      </w:r>
    </w:p>
    <w:p w14:paraId="5A52B8EF" w14:textId="58B757DE" w:rsidR="009F13E5" w:rsidRPr="001B30C4" w:rsidRDefault="009F13E5" w:rsidP="009F13E5">
      <w:pPr>
        <w:numPr>
          <w:ilvl w:val="0"/>
          <w:numId w:val="345"/>
        </w:numPr>
        <w:rPr>
          <w:lang w:val="en-GB"/>
        </w:rPr>
      </w:pPr>
      <w:r>
        <w:rPr>
          <w:lang w:val="en-GB"/>
        </w:rPr>
        <w:t>t</w:t>
      </w:r>
      <w:r w:rsidRPr="001B30C4">
        <w:rPr>
          <w:lang w:val="en-GB"/>
        </w:rPr>
        <w:t>ourism pressures reshape land use and water demand.</w:t>
      </w:r>
    </w:p>
    <w:p w14:paraId="1B70D604" w14:textId="3A0B3E5B" w:rsidR="003E575E" w:rsidRPr="009D668C" w:rsidRDefault="003E575E" w:rsidP="003E575E">
      <w:pPr>
        <w:rPr>
          <w:i/>
          <w:iCs/>
          <w:lang w:val="en-GB"/>
        </w:rPr>
      </w:pPr>
      <w:proofErr w:type="spellStart"/>
      <w:r>
        <w:rPr>
          <w:i/>
          <w:iCs/>
        </w:rPr>
        <w:t>Institutional</w:t>
      </w:r>
      <w:proofErr w:type="spellEnd"/>
      <w:r>
        <w:rPr>
          <w:i/>
          <w:iCs/>
        </w:rPr>
        <w:t xml:space="preserve"> </w:t>
      </w:r>
      <w:proofErr w:type="gramStart"/>
      <w:r w:rsidRPr="009D668C">
        <w:rPr>
          <w:i/>
          <w:iCs/>
          <w:lang w:val="en-GB"/>
        </w:rPr>
        <w:t>challenges</w:t>
      </w:r>
      <w:proofErr w:type="gramEnd"/>
      <w:r w:rsidRPr="009D668C">
        <w:rPr>
          <w:i/>
          <w:iCs/>
          <w:lang w:val="en-GB"/>
        </w:rPr>
        <w:t xml:space="preserve"> </w:t>
      </w:r>
      <w:proofErr w:type="gramStart"/>
      <w:r w:rsidRPr="009D668C">
        <w:rPr>
          <w:lang w:val="en-GB"/>
        </w:rPr>
        <w:t>include:</w:t>
      </w:r>
      <w:proofErr w:type="gramEnd"/>
    </w:p>
    <w:p w14:paraId="52CF168B" w14:textId="6FDED5BF" w:rsidR="003E575E" w:rsidRDefault="003E575E" w:rsidP="00D15C95">
      <w:pPr>
        <w:pStyle w:val="ListParagraph"/>
        <w:numPr>
          <w:ilvl w:val="0"/>
          <w:numId w:val="345"/>
        </w:numPr>
        <w:rPr>
          <w:lang w:val="en-GB"/>
        </w:rPr>
      </w:pPr>
      <w:r>
        <w:rPr>
          <w:lang w:val="en-GB"/>
        </w:rPr>
        <w:t>c</w:t>
      </w:r>
      <w:r w:rsidRPr="003E575E">
        <w:rPr>
          <w:lang w:val="en-GB"/>
        </w:rPr>
        <w:t>omplex permitting procedures</w:t>
      </w:r>
      <w:r w:rsidR="00D15C95">
        <w:rPr>
          <w:lang w:val="en-GB"/>
        </w:rPr>
        <w:t>.</w:t>
      </w:r>
    </w:p>
    <w:p w14:paraId="487B0F3C" w14:textId="5F3993A8" w:rsidR="001B30C4" w:rsidRPr="003E575E" w:rsidRDefault="00D15C95" w:rsidP="00D15C95">
      <w:pPr>
        <w:pStyle w:val="ListParagraph"/>
        <w:numPr>
          <w:ilvl w:val="0"/>
          <w:numId w:val="345"/>
        </w:numPr>
        <w:rPr>
          <w:lang w:val="en-GB"/>
        </w:rPr>
      </w:pPr>
      <w:r>
        <w:rPr>
          <w:lang w:val="en-GB"/>
        </w:rPr>
        <w:t xml:space="preserve">lack or limited </w:t>
      </w:r>
      <w:r w:rsidR="001B30C4" w:rsidRPr="003E575E">
        <w:rPr>
          <w:lang w:val="en-GB"/>
        </w:rPr>
        <w:t>funding</w:t>
      </w:r>
      <w:r>
        <w:rPr>
          <w:lang w:val="en-GB"/>
        </w:rPr>
        <w:t xml:space="preserve"> opportunities.</w:t>
      </w:r>
    </w:p>
    <w:p w14:paraId="233A4631" w14:textId="2E14D291" w:rsidR="001B30C4" w:rsidRPr="00D15C95" w:rsidRDefault="00D15C95" w:rsidP="00D15C95">
      <w:pPr>
        <w:pStyle w:val="ListParagraph"/>
        <w:numPr>
          <w:ilvl w:val="0"/>
          <w:numId w:val="345"/>
        </w:numPr>
        <w:rPr>
          <w:lang w:val="en-GB"/>
        </w:rPr>
      </w:pPr>
      <w:r w:rsidRPr="00D15C95">
        <w:rPr>
          <w:lang w:val="en-GB"/>
        </w:rPr>
        <w:t>l</w:t>
      </w:r>
      <w:r w:rsidR="001B30C4" w:rsidRPr="00D15C95">
        <w:rPr>
          <w:lang w:val="en-GB"/>
        </w:rPr>
        <w:t>imited institutional capacity</w:t>
      </w:r>
      <w:r>
        <w:rPr>
          <w:lang w:val="en-GB"/>
        </w:rPr>
        <w:t>.</w:t>
      </w:r>
    </w:p>
    <w:p w14:paraId="55B23078" w14:textId="39CB1E95" w:rsidR="001B30C4" w:rsidRDefault="00D15C95" w:rsidP="00D15C95">
      <w:pPr>
        <w:pStyle w:val="ListParagraph"/>
        <w:numPr>
          <w:ilvl w:val="0"/>
          <w:numId w:val="345"/>
        </w:numPr>
        <w:rPr>
          <w:lang w:val="en-GB"/>
        </w:rPr>
      </w:pPr>
      <w:r w:rsidRPr="00D15C95">
        <w:rPr>
          <w:lang w:val="en-GB"/>
        </w:rPr>
        <w:t>w</w:t>
      </w:r>
      <w:r w:rsidR="001B30C4" w:rsidRPr="00D15C95">
        <w:rPr>
          <w:lang w:val="en-GB"/>
        </w:rPr>
        <w:t>eak integration into planning instruments</w:t>
      </w:r>
      <w:r>
        <w:rPr>
          <w:lang w:val="en-GB"/>
        </w:rPr>
        <w:t>.</w:t>
      </w:r>
    </w:p>
    <w:p w14:paraId="4F49C5A6" w14:textId="56B36DEB" w:rsidR="00230F87" w:rsidRPr="009D668C" w:rsidRDefault="00230F87" w:rsidP="00230F87">
      <w:pPr>
        <w:rPr>
          <w:i/>
          <w:iCs/>
          <w:lang w:val="en-GB"/>
        </w:rPr>
      </w:pPr>
      <w:r>
        <w:rPr>
          <w:i/>
          <w:iCs/>
        </w:rPr>
        <w:t xml:space="preserve">O&amp;M </w:t>
      </w:r>
      <w:proofErr w:type="gramStart"/>
      <w:r w:rsidRPr="009D668C">
        <w:rPr>
          <w:i/>
          <w:iCs/>
          <w:lang w:val="en-GB"/>
        </w:rPr>
        <w:t>challenges</w:t>
      </w:r>
      <w:proofErr w:type="gramEnd"/>
      <w:r w:rsidRPr="009D668C">
        <w:rPr>
          <w:i/>
          <w:iCs/>
          <w:lang w:val="en-GB"/>
        </w:rPr>
        <w:t xml:space="preserve"> </w:t>
      </w:r>
      <w:proofErr w:type="gramStart"/>
      <w:r w:rsidRPr="009D668C">
        <w:rPr>
          <w:lang w:val="en-GB"/>
        </w:rPr>
        <w:t>include:</w:t>
      </w:r>
      <w:proofErr w:type="gramEnd"/>
    </w:p>
    <w:p w14:paraId="3440496A" w14:textId="04DE2449" w:rsidR="0092370B" w:rsidRPr="008A143B" w:rsidRDefault="00DB14BC" w:rsidP="009F13E5">
      <w:pPr>
        <w:pStyle w:val="ListParagraph"/>
        <w:numPr>
          <w:ilvl w:val="0"/>
          <w:numId w:val="349"/>
        </w:numPr>
        <w:rPr>
          <w:b/>
          <w:bCs/>
          <w:lang w:val="en-GB"/>
        </w:rPr>
      </w:pPr>
      <w:r>
        <w:rPr>
          <w:lang w:val="en-GB"/>
        </w:rPr>
        <w:t>l</w:t>
      </w:r>
      <w:r w:rsidR="00954446" w:rsidRPr="0032080B">
        <w:rPr>
          <w:lang w:val="en-GB"/>
        </w:rPr>
        <w:t xml:space="preserve">ack of </w:t>
      </w:r>
      <w:r w:rsidR="00F660D9" w:rsidRPr="0032080B">
        <w:rPr>
          <w:lang w:val="en-GB"/>
        </w:rPr>
        <w:t xml:space="preserve">O&amp;M guidelines </w:t>
      </w:r>
      <w:r w:rsidR="00954446" w:rsidRPr="0032080B">
        <w:rPr>
          <w:lang w:val="en-GB"/>
        </w:rPr>
        <w:t xml:space="preserve">and maintenance protocols </w:t>
      </w:r>
      <w:r w:rsidR="00F660D9" w:rsidRPr="0032080B">
        <w:rPr>
          <w:lang w:val="en-GB"/>
        </w:rPr>
        <w:t>speci</w:t>
      </w:r>
      <w:r w:rsidR="00954446" w:rsidRPr="0032080B">
        <w:rPr>
          <w:lang w:val="en-GB"/>
        </w:rPr>
        <w:t xml:space="preserve">fic for the </w:t>
      </w:r>
      <w:r w:rsidR="00F660D9" w:rsidRPr="0032080B">
        <w:rPr>
          <w:lang w:val="en-GB"/>
        </w:rPr>
        <w:t>Mediterranean</w:t>
      </w:r>
      <w:r w:rsidR="00954446" w:rsidRPr="0032080B">
        <w:rPr>
          <w:lang w:val="en-GB"/>
        </w:rPr>
        <w:t xml:space="preserve"> region</w:t>
      </w:r>
      <w:r w:rsidR="0092370B" w:rsidRPr="0032080B">
        <w:rPr>
          <w:lang w:val="en-GB"/>
        </w:rPr>
        <w:t>.</w:t>
      </w:r>
    </w:p>
    <w:p w14:paraId="435CD7B9" w14:textId="38D74F4A" w:rsidR="008A143B" w:rsidRPr="00BD19E9" w:rsidRDefault="00DB14BC" w:rsidP="009F13E5">
      <w:pPr>
        <w:pStyle w:val="ListParagraph"/>
        <w:numPr>
          <w:ilvl w:val="0"/>
          <w:numId w:val="349"/>
        </w:numPr>
        <w:rPr>
          <w:b/>
          <w:bCs/>
          <w:lang w:val="en-GB"/>
        </w:rPr>
      </w:pPr>
      <w:r>
        <w:rPr>
          <w:lang w:val="en-GB"/>
        </w:rPr>
        <w:t>u</w:t>
      </w:r>
      <w:r w:rsidR="008A143B">
        <w:rPr>
          <w:lang w:val="en-GB"/>
        </w:rPr>
        <w:t>nclear</w:t>
      </w:r>
      <w:r>
        <w:rPr>
          <w:lang w:val="en-GB"/>
        </w:rPr>
        <w:t xml:space="preserve"> and overlapping</w:t>
      </w:r>
      <w:r w:rsidR="008A143B">
        <w:rPr>
          <w:lang w:val="en-GB"/>
        </w:rPr>
        <w:t xml:space="preserve"> </w:t>
      </w:r>
      <w:r>
        <w:rPr>
          <w:lang w:val="en-GB"/>
        </w:rPr>
        <w:t xml:space="preserve">operation </w:t>
      </w:r>
      <w:r w:rsidR="008A143B">
        <w:rPr>
          <w:lang w:val="en-GB"/>
        </w:rPr>
        <w:t>maintenance</w:t>
      </w:r>
      <w:r>
        <w:rPr>
          <w:lang w:val="en-GB"/>
        </w:rPr>
        <w:t xml:space="preserve"> responsibilities.</w:t>
      </w:r>
    </w:p>
    <w:p w14:paraId="71A83AD4" w14:textId="50D99829" w:rsidR="00BD19E9" w:rsidRPr="00FD614B" w:rsidRDefault="00FD614B" w:rsidP="009F13E5">
      <w:pPr>
        <w:pStyle w:val="ListParagraph"/>
        <w:numPr>
          <w:ilvl w:val="0"/>
          <w:numId w:val="349"/>
        </w:numPr>
        <w:rPr>
          <w:lang w:val="en-GB"/>
        </w:rPr>
      </w:pPr>
      <w:r w:rsidRPr="00FD614B">
        <w:rPr>
          <w:lang w:val="en-GB"/>
        </w:rPr>
        <w:t>scarce monitoring data</w:t>
      </w:r>
      <w:r>
        <w:rPr>
          <w:lang w:val="en-GB"/>
        </w:rPr>
        <w:t>.</w:t>
      </w:r>
    </w:p>
    <w:p w14:paraId="4D101910" w14:textId="7BFF28D8" w:rsidR="0032080B" w:rsidRPr="0032080B" w:rsidRDefault="0032080B" w:rsidP="009F13E5">
      <w:pPr>
        <w:pStyle w:val="ListParagraph"/>
        <w:numPr>
          <w:ilvl w:val="0"/>
          <w:numId w:val="349"/>
        </w:numPr>
        <w:rPr>
          <w:lang w:val="en-GB"/>
        </w:rPr>
      </w:pPr>
      <w:r w:rsidRPr="0032080B">
        <w:rPr>
          <w:lang w:val="en-GB"/>
        </w:rPr>
        <w:t>maintenance needs</w:t>
      </w:r>
      <w:r w:rsidR="00DB14BC">
        <w:rPr>
          <w:lang w:val="en-GB"/>
        </w:rPr>
        <w:t xml:space="preserve"> may be high</w:t>
      </w:r>
      <w:r w:rsidR="009F13E5">
        <w:rPr>
          <w:lang w:val="en-GB"/>
        </w:rPr>
        <w:t>, especially in the early stages,</w:t>
      </w:r>
      <w:r w:rsidR="00DB14BC">
        <w:rPr>
          <w:lang w:val="en-GB"/>
        </w:rPr>
        <w:t xml:space="preserve"> </w:t>
      </w:r>
      <w:r w:rsidR="009F13E5">
        <w:rPr>
          <w:lang w:val="en-GB"/>
        </w:rPr>
        <w:t xml:space="preserve">due to </w:t>
      </w:r>
      <w:r w:rsidR="009F13E5" w:rsidRPr="00AC37B2">
        <w:rPr>
          <w:lang w:val="en-GB"/>
        </w:rPr>
        <w:t>strong climatic seasonality</w:t>
      </w:r>
      <w:r w:rsidR="009F13E5">
        <w:rPr>
          <w:lang w:val="en-GB"/>
        </w:rPr>
        <w:t xml:space="preserve"> (drought-flood/ heatwaves-intense rainfalls).</w:t>
      </w:r>
    </w:p>
    <w:p w14:paraId="54A6DEBB" w14:textId="77777777" w:rsidR="001229DB" w:rsidRDefault="00FD614B" w:rsidP="00FB77B7">
      <w:pPr>
        <w:rPr>
          <w:lang w:val="en-GB"/>
        </w:rPr>
      </w:pPr>
      <w:r>
        <w:rPr>
          <w:lang w:val="en-GB"/>
        </w:rPr>
        <w:t>Given all these</w:t>
      </w:r>
      <w:r w:rsidR="005C5EAD" w:rsidRPr="00F359CE">
        <w:rPr>
          <w:lang w:val="en-GB"/>
        </w:rPr>
        <w:t xml:space="preserve"> </w:t>
      </w:r>
      <w:r w:rsidR="003829ED">
        <w:rPr>
          <w:lang w:val="en-GB"/>
        </w:rPr>
        <w:t>challenges</w:t>
      </w:r>
      <w:r w:rsidR="00204E2A">
        <w:rPr>
          <w:lang w:val="en-GB"/>
        </w:rPr>
        <w:t>,</w:t>
      </w:r>
      <w:r w:rsidR="005C5EAD" w:rsidRPr="00F359CE">
        <w:rPr>
          <w:lang w:val="en-GB"/>
        </w:rPr>
        <w:t xml:space="preserve"> </w:t>
      </w:r>
      <w:r>
        <w:rPr>
          <w:lang w:val="en-GB"/>
        </w:rPr>
        <w:t>the implementation of NWRMs in the</w:t>
      </w:r>
      <w:r w:rsidR="005C5EAD" w:rsidRPr="00F359CE">
        <w:rPr>
          <w:lang w:val="en-GB"/>
        </w:rPr>
        <w:t xml:space="preserve"> Mediterranean </w:t>
      </w:r>
      <w:r>
        <w:rPr>
          <w:lang w:val="en-GB"/>
        </w:rPr>
        <w:t>region</w:t>
      </w:r>
      <w:r w:rsidR="00154657">
        <w:rPr>
          <w:lang w:val="en-GB"/>
        </w:rPr>
        <w:t xml:space="preserve"> </w:t>
      </w:r>
      <w:r w:rsidR="00C874B0">
        <w:rPr>
          <w:lang w:val="en-GB"/>
        </w:rPr>
        <w:t>requires</w:t>
      </w:r>
      <w:r w:rsidR="005C5EAD" w:rsidRPr="00F359CE">
        <w:rPr>
          <w:lang w:val="en-GB"/>
        </w:rPr>
        <w:t xml:space="preserve"> </w:t>
      </w:r>
      <w:r w:rsidR="00AA4F94">
        <w:rPr>
          <w:lang w:val="en-GB"/>
        </w:rPr>
        <w:t xml:space="preserve">(a) </w:t>
      </w:r>
      <w:r w:rsidR="005C5EAD" w:rsidRPr="00F359CE">
        <w:rPr>
          <w:lang w:val="en-GB"/>
        </w:rPr>
        <w:t>tailored designs</w:t>
      </w:r>
      <w:r w:rsidR="00C874B0">
        <w:rPr>
          <w:lang w:val="en-GB"/>
        </w:rPr>
        <w:t xml:space="preserve"> to conte</w:t>
      </w:r>
      <w:r w:rsidR="00214B07">
        <w:rPr>
          <w:lang w:val="en-GB"/>
        </w:rPr>
        <w:t>xt specific conditions</w:t>
      </w:r>
      <w:r w:rsidR="005C5EAD" w:rsidRPr="00F359CE">
        <w:rPr>
          <w:lang w:val="en-GB"/>
        </w:rPr>
        <w:t xml:space="preserve">, </w:t>
      </w:r>
      <w:r w:rsidR="00AA4F94">
        <w:rPr>
          <w:lang w:val="en-GB"/>
        </w:rPr>
        <w:t xml:space="preserve">(b) </w:t>
      </w:r>
      <w:r w:rsidR="005C5EAD" w:rsidRPr="00F359CE">
        <w:rPr>
          <w:lang w:val="en-GB"/>
        </w:rPr>
        <w:t>strong governance</w:t>
      </w:r>
      <w:r w:rsidR="00214B07">
        <w:rPr>
          <w:lang w:val="en-GB"/>
        </w:rPr>
        <w:t xml:space="preserve"> </w:t>
      </w:r>
      <w:r w:rsidR="00766E03">
        <w:rPr>
          <w:lang w:val="en-GB"/>
        </w:rPr>
        <w:t xml:space="preserve">and coordination </w:t>
      </w:r>
      <w:r w:rsidR="00214B07">
        <w:rPr>
          <w:lang w:val="en-GB"/>
        </w:rPr>
        <w:t>from all authorities/ institutions involved</w:t>
      </w:r>
      <w:r w:rsidR="00AA4F94">
        <w:rPr>
          <w:lang w:val="en-GB"/>
        </w:rPr>
        <w:t xml:space="preserve">, </w:t>
      </w:r>
      <w:r w:rsidR="00444AE7">
        <w:rPr>
          <w:lang w:val="en-GB"/>
        </w:rPr>
        <w:t xml:space="preserve">(c) </w:t>
      </w:r>
      <w:r w:rsidR="00AA4F94">
        <w:rPr>
          <w:lang w:val="en-GB"/>
        </w:rPr>
        <w:t xml:space="preserve">public </w:t>
      </w:r>
      <w:r w:rsidR="00444AE7">
        <w:rPr>
          <w:lang w:val="en-GB"/>
        </w:rPr>
        <w:t>awareness</w:t>
      </w:r>
      <w:r w:rsidR="006B6EE6">
        <w:rPr>
          <w:lang w:val="en-GB"/>
        </w:rPr>
        <w:t xml:space="preserve"> </w:t>
      </w:r>
      <w:r w:rsidR="00766E03">
        <w:rPr>
          <w:lang w:val="en-GB"/>
        </w:rPr>
        <w:t xml:space="preserve">and </w:t>
      </w:r>
      <w:r w:rsidR="001229DB">
        <w:rPr>
          <w:lang w:val="en-GB"/>
        </w:rPr>
        <w:t>community engagement</w:t>
      </w:r>
      <w:r w:rsidR="004176A4">
        <w:rPr>
          <w:lang w:val="en-GB"/>
        </w:rPr>
        <w:t xml:space="preserve"> </w:t>
      </w:r>
      <w:r w:rsidR="004176A4" w:rsidRPr="00F359CE">
        <w:rPr>
          <w:lang w:val="en-GB"/>
        </w:rPr>
        <w:t>and</w:t>
      </w:r>
      <w:r w:rsidR="005C5EAD" w:rsidRPr="00F359CE">
        <w:rPr>
          <w:lang w:val="en-GB"/>
        </w:rPr>
        <w:t xml:space="preserve"> </w:t>
      </w:r>
      <w:r w:rsidR="00444AE7">
        <w:rPr>
          <w:lang w:val="en-GB"/>
        </w:rPr>
        <w:t xml:space="preserve">(d) </w:t>
      </w:r>
      <w:r w:rsidR="005C5EAD" w:rsidRPr="00F359CE">
        <w:rPr>
          <w:lang w:val="en-GB"/>
        </w:rPr>
        <w:t xml:space="preserve">adaptive management </w:t>
      </w:r>
      <w:proofErr w:type="gramStart"/>
      <w:r w:rsidR="00204E2A">
        <w:rPr>
          <w:lang w:val="en-GB"/>
        </w:rPr>
        <w:t xml:space="preserve">in order </w:t>
      </w:r>
      <w:r w:rsidR="00204E2A" w:rsidRPr="00F359CE">
        <w:rPr>
          <w:lang w:val="en-GB"/>
        </w:rPr>
        <w:t>to</w:t>
      </w:r>
      <w:proofErr w:type="gramEnd"/>
      <w:r w:rsidR="00204E2A" w:rsidRPr="00F359CE">
        <w:rPr>
          <w:lang w:val="en-GB"/>
        </w:rPr>
        <w:t xml:space="preserve"> succeed</w:t>
      </w:r>
      <w:r w:rsidR="005C5EAD" w:rsidRPr="00F359CE">
        <w:rPr>
          <w:lang w:val="en-GB"/>
        </w:rPr>
        <w:t>.</w:t>
      </w:r>
      <w:r w:rsidR="003829ED">
        <w:rPr>
          <w:lang w:val="en-GB"/>
        </w:rPr>
        <w:t xml:space="preserve"> </w:t>
      </w:r>
    </w:p>
    <w:p w14:paraId="55D686C9" w14:textId="34FCE3D8" w:rsidR="00B0172E" w:rsidRDefault="003829ED" w:rsidP="00FB77B7">
      <w:pPr>
        <w:rPr>
          <w:lang w:val="en-GB"/>
        </w:rPr>
      </w:pPr>
      <w:r>
        <w:rPr>
          <w:lang w:val="en-GB"/>
        </w:rPr>
        <w:t>However,</w:t>
      </w:r>
      <w:r w:rsidR="0024382A">
        <w:rPr>
          <w:lang w:val="en-GB"/>
        </w:rPr>
        <w:t xml:space="preserve"> NWRMs in the </w:t>
      </w:r>
      <w:r w:rsidR="006B5325">
        <w:rPr>
          <w:lang w:val="en-GB"/>
        </w:rPr>
        <w:t>Mediterranean</w:t>
      </w:r>
      <w:r w:rsidR="0024382A">
        <w:rPr>
          <w:lang w:val="en-GB"/>
        </w:rPr>
        <w:t xml:space="preserve"> region often </w:t>
      </w:r>
      <w:r w:rsidR="001C211A">
        <w:rPr>
          <w:lang w:val="en-GB"/>
        </w:rPr>
        <w:t>are characterized by a higher</w:t>
      </w:r>
      <w:r w:rsidR="006B5325" w:rsidRPr="006B5325">
        <w:rPr>
          <w:lang w:val="en-GB"/>
        </w:rPr>
        <w:t xml:space="preserve"> </w:t>
      </w:r>
      <w:r w:rsidR="006B5325">
        <w:rPr>
          <w:lang w:val="en-GB"/>
        </w:rPr>
        <w:t>Cost Benefit Ratio (</w:t>
      </w:r>
      <w:r w:rsidR="006B5325" w:rsidRPr="004B37FF">
        <w:rPr>
          <w:lang w:val="en-GB"/>
        </w:rPr>
        <w:t>CBR</w:t>
      </w:r>
      <w:r w:rsidR="006B5325">
        <w:rPr>
          <w:lang w:val="en-GB"/>
        </w:rPr>
        <w:t>)</w:t>
      </w:r>
      <w:r w:rsidR="001C211A">
        <w:rPr>
          <w:lang w:val="en-GB"/>
        </w:rPr>
        <w:t>.</w:t>
      </w:r>
      <w:r w:rsidR="001138C7">
        <w:rPr>
          <w:lang w:val="en-GB"/>
        </w:rPr>
        <w:t xml:space="preserve"> This is </w:t>
      </w:r>
      <w:r w:rsidR="003D0456">
        <w:rPr>
          <w:lang w:val="en-GB"/>
        </w:rPr>
        <w:t xml:space="preserve">explained by the fact that </w:t>
      </w:r>
      <w:r w:rsidR="004A03CA">
        <w:rPr>
          <w:lang w:val="en-GB"/>
        </w:rPr>
        <w:t>avoided damages or mitigated effects</w:t>
      </w:r>
      <w:r w:rsidR="000961E0">
        <w:rPr>
          <w:lang w:val="en-GB"/>
        </w:rPr>
        <w:t xml:space="preserve"> can lead in a more significant benefit value for</w:t>
      </w:r>
      <w:r w:rsidR="00B955D7">
        <w:rPr>
          <w:lang w:val="en-GB"/>
        </w:rPr>
        <w:t xml:space="preserve"> the mediterranean projects. For example, given that flash flood damages are very high in the region, avoiding</w:t>
      </w:r>
      <w:r w:rsidR="00213A09">
        <w:rPr>
          <w:lang w:val="en-GB"/>
        </w:rPr>
        <w:t xml:space="preserve"> part of this damage can </w:t>
      </w:r>
      <w:r w:rsidR="008D413B">
        <w:rPr>
          <w:lang w:val="en-GB"/>
        </w:rPr>
        <w:t>lead</w:t>
      </w:r>
      <w:r w:rsidR="00213A09">
        <w:rPr>
          <w:lang w:val="en-GB"/>
        </w:rPr>
        <w:t xml:space="preserve"> to significant benefits. Similarly, </w:t>
      </w:r>
      <w:r w:rsidR="00B0172E">
        <w:rPr>
          <w:lang w:val="en-GB"/>
        </w:rPr>
        <w:t>soil erosion control</w:t>
      </w:r>
      <w:r w:rsidR="00F03562">
        <w:rPr>
          <w:lang w:val="en-GB"/>
        </w:rPr>
        <w:t xml:space="preserve"> can provide</w:t>
      </w:r>
      <w:r w:rsidR="00925787">
        <w:rPr>
          <w:lang w:val="en-GB"/>
        </w:rPr>
        <w:t xml:space="preserve"> additional economic </w:t>
      </w:r>
      <w:r w:rsidR="00B0172E">
        <w:rPr>
          <w:lang w:val="en-GB"/>
        </w:rPr>
        <w:t xml:space="preserve">benefits for existing infrastructure </w:t>
      </w:r>
      <w:r w:rsidR="00BD7D29">
        <w:rPr>
          <w:lang w:val="en-GB"/>
        </w:rPr>
        <w:t>downstream</w:t>
      </w:r>
      <w:r w:rsidR="00B0172E">
        <w:rPr>
          <w:lang w:val="en-GB"/>
        </w:rPr>
        <w:t>, increase agricultural productivity, prolo</w:t>
      </w:r>
      <w:r w:rsidR="00BD7D29">
        <w:rPr>
          <w:lang w:val="en-GB"/>
        </w:rPr>
        <w:t xml:space="preserve">ng a project’s life cycle and delay major maintenance. </w:t>
      </w:r>
    </w:p>
    <w:p w14:paraId="4BEBEC7D" w14:textId="77777777" w:rsidR="00444AE7" w:rsidRDefault="00444AE7" w:rsidP="00FB77B7">
      <w:pPr>
        <w:rPr>
          <w:lang w:val="en-GB"/>
        </w:rPr>
      </w:pPr>
    </w:p>
    <w:p w14:paraId="000A05BB" w14:textId="77777777" w:rsidR="003E00C6" w:rsidRPr="00113B20" w:rsidRDefault="003E00C6" w:rsidP="003E00C6">
      <w:pPr>
        <w:rPr>
          <w:lang w:val="en-GB"/>
        </w:rPr>
      </w:pPr>
    </w:p>
    <w:p w14:paraId="680DA972" w14:textId="77777777" w:rsidR="00C47927" w:rsidRPr="00EE0969" w:rsidRDefault="00C47927" w:rsidP="00000AFD">
      <w:pPr>
        <w:rPr>
          <w:lang w:val="en-GB"/>
        </w:rPr>
      </w:pPr>
    </w:p>
    <w:p w14:paraId="7CCBFE6A" w14:textId="7EF41F7C" w:rsidR="00B7141B" w:rsidRPr="004879F5" w:rsidRDefault="00B7141B">
      <w:pPr>
        <w:spacing w:before="0" w:after="200" w:line="276" w:lineRule="auto"/>
        <w:rPr>
          <w:rFonts w:cs="Times New Roman (Body CS)"/>
          <w:b/>
          <w:caps/>
          <w:color w:val="003385"/>
          <w:spacing w:val="5"/>
          <w:sz w:val="32"/>
          <w:szCs w:val="32"/>
          <w:lang w:val="en-GB"/>
        </w:rPr>
      </w:pPr>
    </w:p>
    <w:p w14:paraId="0E7D8DDE" w14:textId="77777777" w:rsidR="00EB47E1" w:rsidRPr="004879F5" w:rsidRDefault="00EB47E1">
      <w:pPr>
        <w:spacing w:before="0" w:after="200" w:line="276" w:lineRule="auto"/>
        <w:rPr>
          <w:rFonts w:cs="Times New Roman (Body CS)"/>
          <w:b/>
          <w:caps/>
          <w:color w:val="003385"/>
          <w:spacing w:val="5"/>
          <w:sz w:val="32"/>
          <w:szCs w:val="32"/>
          <w:lang w:val="en-GB"/>
        </w:rPr>
      </w:pPr>
      <w:r w:rsidRPr="004879F5">
        <w:rPr>
          <w:lang w:val="en-GB"/>
        </w:rPr>
        <w:br w:type="page"/>
      </w:r>
    </w:p>
    <w:p w14:paraId="42A53CD1" w14:textId="141A96F6" w:rsidR="004F3A02" w:rsidRPr="00684E35" w:rsidRDefault="004F3A02" w:rsidP="004F3A02">
      <w:pPr>
        <w:pStyle w:val="Heading1"/>
        <w:rPr>
          <w:lang w:val="en-GB"/>
        </w:rPr>
      </w:pPr>
      <w:bookmarkStart w:id="90" w:name="_Toc225872981"/>
      <w:r>
        <w:rPr>
          <w:lang w:val="en-GB"/>
        </w:rPr>
        <w:lastRenderedPageBreak/>
        <w:t xml:space="preserve">guidelines for </w:t>
      </w:r>
      <w:r w:rsidR="000E51F5">
        <w:rPr>
          <w:lang w:val="en-GB"/>
        </w:rPr>
        <w:t>HYBRID</w:t>
      </w:r>
      <w:r>
        <w:rPr>
          <w:lang w:val="en-GB"/>
        </w:rPr>
        <w:t xml:space="preserve"> MEASURES</w:t>
      </w:r>
      <w:bookmarkEnd w:id="90"/>
    </w:p>
    <w:p w14:paraId="0265AC9F" w14:textId="77777777" w:rsidR="00A815E1" w:rsidRDefault="00247446" w:rsidP="000A598D">
      <w:pPr>
        <w:tabs>
          <w:tab w:val="num" w:pos="720"/>
        </w:tabs>
        <w:rPr>
          <w:lang w:val="en-GB"/>
        </w:rPr>
      </w:pPr>
      <w:r w:rsidRPr="006125F8">
        <w:rPr>
          <w:lang w:val="en-GB"/>
        </w:rPr>
        <w:t xml:space="preserve">Hybrid </w:t>
      </w:r>
      <w:r w:rsidR="001F0516">
        <w:rPr>
          <w:lang w:val="en-GB"/>
        </w:rPr>
        <w:t xml:space="preserve">measures in </w:t>
      </w:r>
      <w:r w:rsidRPr="006125F8">
        <w:rPr>
          <w:lang w:val="en-GB"/>
        </w:rPr>
        <w:t xml:space="preserve">flood management </w:t>
      </w:r>
      <w:r w:rsidR="001F0516">
        <w:rPr>
          <w:lang w:val="en-GB"/>
        </w:rPr>
        <w:t xml:space="preserve">are </w:t>
      </w:r>
      <w:r w:rsidRPr="006125F8">
        <w:rPr>
          <w:lang w:val="en-GB"/>
        </w:rPr>
        <w:t>combin</w:t>
      </w:r>
      <w:r w:rsidR="001F0516">
        <w:rPr>
          <w:lang w:val="en-GB"/>
        </w:rPr>
        <w:t>ing conventional (grey)</w:t>
      </w:r>
      <w:r w:rsidRPr="006125F8">
        <w:rPr>
          <w:lang w:val="en-GB"/>
        </w:rPr>
        <w:t>,</w:t>
      </w:r>
      <w:r w:rsidR="001F0516">
        <w:rPr>
          <w:lang w:val="en-GB"/>
        </w:rPr>
        <w:t xml:space="preserve"> NWRMs (green) and </w:t>
      </w:r>
      <w:r w:rsidRPr="001F0516">
        <w:rPr>
          <w:bCs/>
          <w:lang w:val="en-GB"/>
        </w:rPr>
        <w:t>non</w:t>
      </w:r>
      <w:r w:rsidRPr="001F0516">
        <w:rPr>
          <w:bCs/>
          <w:lang w:val="en-GB"/>
        </w:rPr>
        <w:noBreakHyphen/>
        <w:t>structural</w:t>
      </w:r>
      <w:r w:rsidR="001F0516">
        <w:rPr>
          <w:b/>
          <w:lang w:val="en-GB"/>
        </w:rPr>
        <w:t xml:space="preserve"> </w:t>
      </w:r>
      <w:r w:rsidRPr="006125F8">
        <w:rPr>
          <w:lang w:val="en-GB"/>
        </w:rPr>
        <w:t xml:space="preserve">measures within an integrated framework. </w:t>
      </w:r>
      <w:r w:rsidR="00521414">
        <w:rPr>
          <w:lang w:val="en-GB"/>
        </w:rPr>
        <w:t xml:space="preserve">In this context, </w:t>
      </w:r>
      <w:r w:rsidR="00521414" w:rsidRPr="00E5325E">
        <w:rPr>
          <w:i/>
          <w:iCs/>
          <w:lang w:val="en-GB"/>
        </w:rPr>
        <w:t>conventional measures</w:t>
      </w:r>
      <w:r w:rsidR="00521414">
        <w:rPr>
          <w:lang w:val="en-GB"/>
        </w:rPr>
        <w:t xml:space="preserve"> tend to </w:t>
      </w:r>
      <w:r w:rsidR="002B4F61">
        <w:rPr>
          <w:lang w:val="en-GB"/>
        </w:rPr>
        <w:t xml:space="preserve">have a </w:t>
      </w:r>
      <w:r w:rsidR="002B4F61" w:rsidRPr="00A909C0">
        <w:rPr>
          <w:lang w:val="en-GB"/>
        </w:rPr>
        <w:t>predictable hydraulic performance</w:t>
      </w:r>
      <w:r w:rsidR="002B4F61" w:rsidRPr="00865F1C">
        <w:rPr>
          <w:lang w:val="en-GB"/>
        </w:rPr>
        <w:t xml:space="preserve"> </w:t>
      </w:r>
      <w:r w:rsidR="009931E0">
        <w:rPr>
          <w:lang w:val="en-GB"/>
        </w:rPr>
        <w:t xml:space="preserve">and </w:t>
      </w:r>
      <w:r w:rsidR="009931E0" w:rsidRPr="00865F1C">
        <w:rPr>
          <w:lang w:val="en-GB"/>
        </w:rPr>
        <w:t xml:space="preserve">perform well for </w:t>
      </w:r>
      <w:r w:rsidR="00026DA4">
        <w:rPr>
          <w:lang w:val="en-GB"/>
        </w:rPr>
        <w:t>medium to</w:t>
      </w:r>
      <w:r w:rsidR="00B82688">
        <w:rPr>
          <w:lang w:val="en-GB"/>
        </w:rPr>
        <w:t xml:space="preserve"> </w:t>
      </w:r>
      <w:r w:rsidR="00A815E1">
        <w:rPr>
          <w:lang w:val="en-GB"/>
        </w:rPr>
        <w:t>low</w:t>
      </w:r>
      <w:r w:rsidR="00B82688">
        <w:rPr>
          <w:lang w:val="en-GB"/>
        </w:rPr>
        <w:t xml:space="preserve"> frequency</w:t>
      </w:r>
      <w:r w:rsidR="009931E0" w:rsidRPr="009931E0">
        <w:rPr>
          <w:lang w:val="en-GB"/>
        </w:rPr>
        <w:t xml:space="preserve"> floods,</w:t>
      </w:r>
      <w:r w:rsidR="009931E0" w:rsidRPr="00865F1C">
        <w:rPr>
          <w:lang w:val="en-GB"/>
        </w:rPr>
        <w:t xml:space="preserve"> but </w:t>
      </w:r>
      <w:r w:rsidR="009931E0">
        <w:rPr>
          <w:lang w:val="en-GB"/>
        </w:rPr>
        <w:t xml:space="preserve">they show </w:t>
      </w:r>
      <w:r w:rsidR="009931E0" w:rsidRPr="00865F1C">
        <w:rPr>
          <w:lang w:val="en-GB"/>
        </w:rPr>
        <w:t>limited adaptability under climate change.</w:t>
      </w:r>
      <w:r w:rsidR="00E5325E">
        <w:rPr>
          <w:lang w:val="en-GB"/>
        </w:rPr>
        <w:t xml:space="preserve"> </w:t>
      </w:r>
    </w:p>
    <w:p w14:paraId="20D2CFE1" w14:textId="5E9FADED" w:rsidR="000A598D" w:rsidRDefault="000A598D" w:rsidP="000A598D">
      <w:pPr>
        <w:tabs>
          <w:tab w:val="num" w:pos="720"/>
        </w:tabs>
        <w:rPr>
          <w:lang w:val="en-GB"/>
        </w:rPr>
      </w:pPr>
      <w:r>
        <w:rPr>
          <w:lang w:val="en-GB"/>
        </w:rPr>
        <w:t xml:space="preserve">At the same time, </w:t>
      </w:r>
      <w:r w:rsidRPr="00A815E1">
        <w:rPr>
          <w:i/>
          <w:iCs/>
          <w:lang w:val="en-GB"/>
        </w:rPr>
        <w:t>NWRMs</w:t>
      </w:r>
      <w:r>
        <w:rPr>
          <w:lang w:val="en-GB"/>
        </w:rPr>
        <w:t xml:space="preserve"> </w:t>
      </w:r>
      <w:r w:rsidRPr="00865F1C">
        <w:rPr>
          <w:lang w:val="en-GB"/>
        </w:rPr>
        <w:t xml:space="preserve">reduce peak flows through </w:t>
      </w:r>
      <w:r w:rsidRPr="000A598D">
        <w:rPr>
          <w:lang w:val="en-GB"/>
        </w:rPr>
        <w:t>storage, infiltration</w:t>
      </w:r>
      <w:r>
        <w:rPr>
          <w:lang w:val="en-GB"/>
        </w:rPr>
        <w:t xml:space="preserve"> </w:t>
      </w:r>
      <w:r w:rsidRPr="000A598D">
        <w:rPr>
          <w:lang w:val="en-GB"/>
        </w:rPr>
        <w:t xml:space="preserve">and hydrograph lagging. </w:t>
      </w:r>
      <w:r w:rsidR="00894FFE">
        <w:rPr>
          <w:lang w:val="en-GB"/>
        </w:rPr>
        <w:t>NWRMs</w:t>
      </w:r>
      <w:r w:rsidRPr="000A598D">
        <w:rPr>
          <w:lang w:val="en-GB"/>
        </w:rPr>
        <w:t xml:space="preserve"> </w:t>
      </w:r>
      <w:r w:rsidR="00894FFE">
        <w:rPr>
          <w:lang w:val="en-GB"/>
        </w:rPr>
        <w:t xml:space="preserve">improve </w:t>
      </w:r>
      <w:r w:rsidR="001B4223">
        <w:rPr>
          <w:lang w:val="en-GB"/>
        </w:rPr>
        <w:t xml:space="preserve">an area’s </w:t>
      </w:r>
      <w:r w:rsidR="00894FFE">
        <w:rPr>
          <w:lang w:val="en-GB"/>
        </w:rPr>
        <w:t>eco</w:t>
      </w:r>
      <w:r w:rsidR="00B91BC0">
        <w:rPr>
          <w:lang w:val="en-GB"/>
        </w:rPr>
        <w:t xml:space="preserve">logical </w:t>
      </w:r>
      <w:proofErr w:type="gramStart"/>
      <w:r w:rsidR="001B4223">
        <w:rPr>
          <w:lang w:val="en-GB"/>
        </w:rPr>
        <w:t>status</w:t>
      </w:r>
      <w:r w:rsidRPr="000A598D">
        <w:rPr>
          <w:lang w:val="en-GB"/>
        </w:rPr>
        <w:t>,</w:t>
      </w:r>
      <w:r w:rsidR="00B91BC0">
        <w:rPr>
          <w:lang w:val="en-GB"/>
        </w:rPr>
        <w:t xml:space="preserve"> </w:t>
      </w:r>
      <w:r w:rsidRPr="000A598D">
        <w:rPr>
          <w:lang w:val="en-GB"/>
        </w:rPr>
        <w:t>but</w:t>
      </w:r>
      <w:proofErr w:type="gramEnd"/>
      <w:r w:rsidRPr="000A598D">
        <w:rPr>
          <w:lang w:val="en-GB"/>
        </w:rPr>
        <w:t xml:space="preserve"> </w:t>
      </w:r>
      <w:r w:rsidR="001B4223" w:rsidRPr="00865F1C">
        <w:rPr>
          <w:lang w:val="en-GB"/>
        </w:rPr>
        <w:t xml:space="preserve">perform </w:t>
      </w:r>
      <w:r w:rsidR="0072067D">
        <w:rPr>
          <w:lang w:val="en-GB"/>
        </w:rPr>
        <w:t>poorly</w:t>
      </w:r>
      <w:r w:rsidR="0072067D" w:rsidRPr="00865F1C">
        <w:rPr>
          <w:lang w:val="en-GB"/>
        </w:rPr>
        <w:t xml:space="preserve"> </w:t>
      </w:r>
      <w:r w:rsidR="0072067D">
        <w:rPr>
          <w:lang w:val="en-GB"/>
        </w:rPr>
        <w:t>in medium</w:t>
      </w:r>
      <w:r w:rsidR="00B82688">
        <w:rPr>
          <w:lang w:val="en-GB"/>
        </w:rPr>
        <w:t xml:space="preserve"> to </w:t>
      </w:r>
      <w:r w:rsidR="00A815E1">
        <w:rPr>
          <w:lang w:val="en-GB"/>
        </w:rPr>
        <w:t>low</w:t>
      </w:r>
      <w:r w:rsidR="00B82688">
        <w:rPr>
          <w:lang w:val="en-GB"/>
        </w:rPr>
        <w:t xml:space="preserve"> frequency</w:t>
      </w:r>
      <w:r w:rsidR="00B82688" w:rsidRPr="009931E0">
        <w:rPr>
          <w:lang w:val="en-GB"/>
        </w:rPr>
        <w:t xml:space="preserve"> floods</w:t>
      </w:r>
      <w:r w:rsidR="00D20DCF">
        <w:rPr>
          <w:lang w:val="en-GB"/>
        </w:rPr>
        <w:t xml:space="preserve"> and might require </w:t>
      </w:r>
      <w:r w:rsidR="00A815E1">
        <w:rPr>
          <w:lang w:val="en-GB"/>
        </w:rPr>
        <w:t>extensive land acquisition.</w:t>
      </w:r>
    </w:p>
    <w:p w14:paraId="02984940" w14:textId="1FD4E405" w:rsidR="004F7733" w:rsidRDefault="00A815E1" w:rsidP="00C96FA3">
      <w:pPr>
        <w:rPr>
          <w:lang w:val="en-GB"/>
        </w:rPr>
      </w:pPr>
      <w:r w:rsidRPr="00712913">
        <w:rPr>
          <w:lang w:val="en-GB"/>
        </w:rPr>
        <w:t xml:space="preserve">When it comes to </w:t>
      </w:r>
      <w:r w:rsidRPr="00712913">
        <w:rPr>
          <w:i/>
          <w:iCs/>
          <w:lang w:val="en-GB"/>
        </w:rPr>
        <w:t xml:space="preserve">hybrid </w:t>
      </w:r>
      <w:r w:rsidR="00712913" w:rsidRPr="00712913">
        <w:rPr>
          <w:i/>
          <w:iCs/>
          <w:lang w:val="en-GB"/>
        </w:rPr>
        <w:t>measures,</w:t>
      </w:r>
      <w:r w:rsidRPr="00712913">
        <w:rPr>
          <w:lang w:val="en-GB"/>
        </w:rPr>
        <w:t xml:space="preserve"> </w:t>
      </w:r>
      <w:r w:rsidR="00712913" w:rsidRPr="00712913">
        <w:rPr>
          <w:lang w:val="en-GB"/>
        </w:rPr>
        <w:t>they combine predictable hydraulic performance with natural attenuation</w:t>
      </w:r>
      <w:r w:rsidR="00961DAF">
        <w:rPr>
          <w:lang w:val="en-GB"/>
        </w:rPr>
        <w:t xml:space="preserve"> (</w:t>
      </w:r>
      <w:r w:rsidR="00961DAF">
        <w:rPr>
          <w:lang w:val="en-GB"/>
        </w:rPr>
        <w:fldChar w:fldCharType="begin"/>
      </w:r>
      <w:r w:rsidR="00961DAF">
        <w:rPr>
          <w:lang w:val="en-GB"/>
        </w:rPr>
        <w:instrText xml:space="preserve"> REF _Ref225792873 \h </w:instrText>
      </w:r>
      <w:r w:rsidR="00961DAF">
        <w:rPr>
          <w:lang w:val="en-GB"/>
        </w:rPr>
      </w:r>
      <w:r w:rsidR="00961DAF">
        <w:rPr>
          <w:lang w:val="en-GB"/>
        </w:rPr>
        <w:fldChar w:fldCharType="separate"/>
      </w:r>
      <w:r w:rsidR="00642C68" w:rsidRPr="00014197">
        <w:rPr>
          <w:lang w:val="en-GB"/>
        </w:rPr>
        <w:t xml:space="preserve">Table </w:t>
      </w:r>
      <w:r w:rsidR="00642C68">
        <w:rPr>
          <w:noProof/>
          <w:lang w:val="en-GB"/>
        </w:rPr>
        <w:t>20</w:t>
      </w:r>
      <w:r w:rsidR="00961DAF">
        <w:rPr>
          <w:lang w:val="en-GB"/>
        </w:rPr>
        <w:fldChar w:fldCharType="end"/>
      </w:r>
      <w:r w:rsidR="00961DAF">
        <w:rPr>
          <w:lang w:val="en-GB"/>
        </w:rPr>
        <w:t>)</w:t>
      </w:r>
      <w:r w:rsidR="0072067D">
        <w:rPr>
          <w:lang w:val="en-GB"/>
        </w:rPr>
        <w:t xml:space="preserve">. As a result, hybrid works tend to </w:t>
      </w:r>
      <w:r w:rsidR="0043469F">
        <w:rPr>
          <w:lang w:val="en-GB"/>
        </w:rPr>
        <w:t xml:space="preserve">provide a design optimisation, as </w:t>
      </w:r>
      <w:r w:rsidR="00412B82">
        <w:rPr>
          <w:lang w:val="en-GB"/>
        </w:rPr>
        <w:t xml:space="preserve">the combination of measures provides </w:t>
      </w:r>
      <w:r w:rsidR="00412B82" w:rsidRPr="008059FD">
        <w:rPr>
          <w:lang w:val="en-GB"/>
        </w:rPr>
        <w:t>smaller</w:t>
      </w:r>
      <w:r w:rsidR="008059FD" w:rsidRPr="008059FD">
        <w:rPr>
          <w:lang w:val="en-GB"/>
        </w:rPr>
        <w:t xml:space="preserve"> and thus </w:t>
      </w:r>
      <w:r w:rsidR="00412B82" w:rsidRPr="008059FD">
        <w:rPr>
          <w:lang w:val="en-GB"/>
        </w:rPr>
        <w:t xml:space="preserve">cheaper </w:t>
      </w:r>
      <w:r w:rsidR="008059FD" w:rsidRPr="008059FD">
        <w:rPr>
          <w:lang w:val="en-GB"/>
        </w:rPr>
        <w:t>measures</w:t>
      </w:r>
      <w:r w:rsidR="00412B82" w:rsidRPr="00200619">
        <w:rPr>
          <w:lang w:val="en-GB"/>
        </w:rPr>
        <w:t xml:space="preserve"> while improving</w:t>
      </w:r>
      <w:r w:rsidR="00AC4DBC">
        <w:rPr>
          <w:lang w:val="en-GB"/>
        </w:rPr>
        <w:t xml:space="preserve"> hydraulic and ecological</w:t>
      </w:r>
      <w:r w:rsidR="00412B82" w:rsidRPr="00200619">
        <w:rPr>
          <w:lang w:val="en-GB"/>
        </w:rPr>
        <w:t xml:space="preserve"> performance.</w:t>
      </w:r>
      <w:r w:rsidR="004F7733">
        <w:rPr>
          <w:lang w:val="en-GB"/>
        </w:rPr>
        <w:t xml:space="preserve"> </w:t>
      </w:r>
    </w:p>
    <w:p w14:paraId="47EE48F3" w14:textId="416D31F7" w:rsidR="006C5842" w:rsidRPr="00EE09F9" w:rsidRDefault="006C5842" w:rsidP="006C5842">
      <w:pPr>
        <w:pStyle w:val="Caption"/>
        <w:ind w:left="360"/>
        <w:rPr>
          <w:lang w:val="en-GB"/>
        </w:rPr>
      </w:pPr>
      <w:bookmarkStart w:id="91" w:name="_Ref225792873"/>
      <w:bookmarkStart w:id="92" w:name="_Toc225873032"/>
      <w:r w:rsidRPr="00014197">
        <w:rPr>
          <w:lang w:val="en-GB"/>
        </w:rPr>
        <w:t xml:space="preserve">Table </w:t>
      </w:r>
      <w:r>
        <w:fldChar w:fldCharType="begin"/>
      </w:r>
      <w:r w:rsidRPr="00014197">
        <w:rPr>
          <w:lang w:val="en-GB"/>
        </w:rPr>
        <w:instrText xml:space="preserve"> SEQ Table \* ARABIC </w:instrText>
      </w:r>
      <w:r>
        <w:fldChar w:fldCharType="separate"/>
      </w:r>
      <w:r w:rsidR="00642C68">
        <w:rPr>
          <w:noProof/>
          <w:lang w:val="en-GB"/>
        </w:rPr>
        <w:t>20</w:t>
      </w:r>
      <w:r>
        <w:fldChar w:fldCharType="end"/>
      </w:r>
      <w:bookmarkEnd w:id="91"/>
      <w:r w:rsidRPr="00014197">
        <w:rPr>
          <w:lang w:val="en-GB"/>
        </w:rPr>
        <w:t xml:space="preserve"> : </w:t>
      </w:r>
      <w:r>
        <w:rPr>
          <w:lang w:val="en-GB"/>
        </w:rPr>
        <w:t>typical hybrid measures</w:t>
      </w:r>
      <w:bookmarkEnd w:id="92"/>
    </w:p>
    <w:tbl>
      <w:tblPr>
        <w:tblStyle w:val="2-11"/>
        <w:tblW w:w="0" w:type="auto"/>
        <w:tblLook w:val="04A0" w:firstRow="1" w:lastRow="0" w:firstColumn="1" w:lastColumn="0" w:noHBand="0" w:noVBand="1"/>
      </w:tblPr>
      <w:tblGrid>
        <w:gridCol w:w="1229"/>
        <w:gridCol w:w="4436"/>
        <w:gridCol w:w="3405"/>
      </w:tblGrid>
      <w:tr w:rsidR="006C5842" w:rsidRPr="001F0516" w14:paraId="5681261F" w14:textId="77777777" w:rsidTr="00C36C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715F88" w14:textId="77777777" w:rsidR="006C5842" w:rsidRPr="001F0516" w:rsidRDefault="006C5842" w:rsidP="00C36C8A">
            <w:pPr>
              <w:jc w:val="center"/>
            </w:pPr>
            <w:r w:rsidRPr="001F0516">
              <w:rPr>
                <w:rStyle w:val="Strong"/>
                <w:color w:val="auto"/>
              </w:rPr>
              <w:t>Dimension</w:t>
            </w:r>
          </w:p>
        </w:tc>
        <w:tc>
          <w:tcPr>
            <w:tcW w:w="0" w:type="auto"/>
            <w:hideMark/>
          </w:tcPr>
          <w:p w14:paraId="676AA24C" w14:textId="77777777" w:rsidR="006C5842" w:rsidRPr="001F0516" w:rsidRDefault="006C5842" w:rsidP="00C36C8A">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D42A04">
              <w:rPr>
                <w:rStyle w:val="Strong"/>
                <w:b/>
                <w:bCs w:val="0"/>
                <w:color w:val="auto"/>
              </w:rPr>
              <w:t>Hybrid</w:t>
            </w:r>
            <w:proofErr w:type="spellEnd"/>
            <w:r w:rsidRPr="00D42A04">
              <w:rPr>
                <w:rStyle w:val="Strong"/>
                <w:b/>
                <w:bCs w:val="0"/>
                <w:color w:val="auto"/>
              </w:rPr>
              <w:t xml:space="preserve"> </w:t>
            </w:r>
            <w:proofErr w:type="spellStart"/>
            <w:r w:rsidRPr="00D42A04">
              <w:rPr>
                <w:rStyle w:val="Strong"/>
                <w:b/>
                <w:bCs w:val="0"/>
                <w:color w:val="auto"/>
              </w:rPr>
              <w:t>m</w:t>
            </w:r>
            <w:r w:rsidRPr="00D42A04">
              <w:rPr>
                <w:rStyle w:val="Strong"/>
                <w:b/>
                <w:color w:val="auto"/>
              </w:rPr>
              <w:t>eaures</w:t>
            </w:r>
            <w:proofErr w:type="spellEnd"/>
          </w:p>
        </w:tc>
        <w:tc>
          <w:tcPr>
            <w:tcW w:w="0" w:type="auto"/>
            <w:hideMark/>
          </w:tcPr>
          <w:p w14:paraId="00E118CD" w14:textId="77777777" w:rsidR="006C5842" w:rsidRPr="001F0516" w:rsidRDefault="006C5842" w:rsidP="00C36C8A">
            <w:pPr>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1F0516">
              <w:rPr>
                <w:rStyle w:val="Strong"/>
                <w:b/>
                <w:bCs w:val="0"/>
                <w:color w:val="auto"/>
              </w:rPr>
              <w:t>Typical</w:t>
            </w:r>
            <w:proofErr w:type="spellEnd"/>
            <w:r w:rsidRPr="001F0516">
              <w:rPr>
                <w:rStyle w:val="Strong"/>
                <w:b/>
                <w:bCs w:val="0"/>
                <w:color w:val="auto"/>
              </w:rPr>
              <w:t xml:space="preserve"> </w:t>
            </w:r>
            <w:proofErr w:type="spellStart"/>
            <w:r w:rsidRPr="001F0516">
              <w:rPr>
                <w:rStyle w:val="Strong"/>
                <w:b/>
                <w:bCs w:val="0"/>
                <w:color w:val="auto"/>
              </w:rPr>
              <w:t>examples</w:t>
            </w:r>
            <w:proofErr w:type="spellEnd"/>
          </w:p>
        </w:tc>
      </w:tr>
      <w:tr w:rsidR="006C5842" w:rsidRPr="001F0516" w14:paraId="1D671C0F" w14:textId="77777777" w:rsidTr="00C36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A04F33" w14:textId="77777777" w:rsidR="006C5842" w:rsidRPr="001F0516" w:rsidRDefault="006C5842" w:rsidP="00C36C8A">
            <w:pPr>
              <w:jc w:val="left"/>
            </w:pPr>
            <w:r w:rsidRPr="001F0516">
              <w:rPr>
                <w:rStyle w:val="Strong"/>
                <w:color w:val="auto"/>
              </w:rPr>
              <w:t>Measures</w:t>
            </w:r>
          </w:p>
        </w:tc>
        <w:tc>
          <w:tcPr>
            <w:tcW w:w="0" w:type="auto"/>
            <w:hideMark/>
          </w:tcPr>
          <w:p w14:paraId="280B37F6" w14:textId="77777777" w:rsidR="006C5842" w:rsidRPr="001F0516" w:rsidRDefault="006C5842" w:rsidP="00C36C8A">
            <w:pPr>
              <w:cnfStyle w:val="000000100000" w:firstRow="0" w:lastRow="0" w:firstColumn="0" w:lastColumn="0" w:oddVBand="0" w:evenVBand="0" w:oddHBand="1" w:evenHBand="0" w:firstRowFirstColumn="0" w:firstRowLastColumn="0" w:lastRowFirstColumn="0" w:lastRowLastColumn="0"/>
              <w:rPr>
                <w:lang w:val="en-GB"/>
              </w:rPr>
            </w:pPr>
            <w:r w:rsidRPr="001F0516">
              <w:rPr>
                <w:lang w:val="en-GB"/>
              </w:rPr>
              <w:t>Mix of conventional (grey), NWRMs (green) and non-structural (soft tools)</w:t>
            </w:r>
          </w:p>
        </w:tc>
        <w:tc>
          <w:tcPr>
            <w:tcW w:w="0" w:type="auto"/>
            <w:hideMark/>
          </w:tcPr>
          <w:p w14:paraId="516EA970" w14:textId="77777777" w:rsidR="006C5842" w:rsidRPr="001F0516" w:rsidRDefault="006C5842" w:rsidP="00C36C8A">
            <w:pPr>
              <w:jc w:val="left"/>
              <w:cnfStyle w:val="000000100000" w:firstRow="0" w:lastRow="0" w:firstColumn="0" w:lastColumn="0" w:oddVBand="0" w:evenVBand="0" w:oddHBand="1" w:evenHBand="0" w:firstRowFirstColumn="0" w:firstRowLastColumn="0" w:lastRowFirstColumn="0" w:lastRowLastColumn="0"/>
            </w:pPr>
            <w:r w:rsidRPr="001F0516">
              <w:t xml:space="preserve">Dikes + </w:t>
            </w:r>
            <w:proofErr w:type="spellStart"/>
            <w:r w:rsidRPr="001F0516">
              <w:t>retention</w:t>
            </w:r>
            <w:proofErr w:type="spellEnd"/>
            <w:r w:rsidRPr="001F0516">
              <w:t xml:space="preserve"> basins + NBS + zoning + </w:t>
            </w:r>
            <w:proofErr w:type="spellStart"/>
            <w:r w:rsidRPr="001F0516">
              <w:t>insurance</w:t>
            </w:r>
            <w:proofErr w:type="spellEnd"/>
          </w:p>
        </w:tc>
      </w:tr>
      <w:tr w:rsidR="006C5842" w:rsidRPr="004C194E" w14:paraId="09FF4805" w14:textId="77777777" w:rsidTr="00C36C8A">
        <w:tc>
          <w:tcPr>
            <w:cnfStyle w:val="001000000000" w:firstRow="0" w:lastRow="0" w:firstColumn="1" w:lastColumn="0" w:oddVBand="0" w:evenVBand="0" w:oddHBand="0" w:evenHBand="0" w:firstRowFirstColumn="0" w:firstRowLastColumn="0" w:lastRowFirstColumn="0" w:lastRowLastColumn="0"/>
            <w:tcW w:w="0" w:type="auto"/>
            <w:hideMark/>
          </w:tcPr>
          <w:p w14:paraId="17AC3448" w14:textId="77777777" w:rsidR="006C5842" w:rsidRPr="001F0516" w:rsidRDefault="006C5842" w:rsidP="00C36C8A">
            <w:r w:rsidRPr="001F0516">
              <w:rPr>
                <w:rStyle w:val="Strong"/>
                <w:color w:val="auto"/>
              </w:rPr>
              <w:t>Scales</w:t>
            </w:r>
          </w:p>
        </w:tc>
        <w:tc>
          <w:tcPr>
            <w:tcW w:w="0" w:type="auto"/>
            <w:hideMark/>
          </w:tcPr>
          <w:p w14:paraId="445E76E9" w14:textId="77777777" w:rsidR="006C5842" w:rsidRPr="001F0516" w:rsidRDefault="006C5842" w:rsidP="00C36C8A">
            <w:pPr>
              <w:cnfStyle w:val="000000000000" w:firstRow="0" w:lastRow="0" w:firstColumn="0" w:lastColumn="0" w:oddVBand="0" w:evenVBand="0" w:oddHBand="0" w:evenHBand="0" w:firstRowFirstColumn="0" w:firstRowLastColumn="0" w:lastRowFirstColumn="0" w:lastRowLastColumn="0"/>
            </w:pPr>
            <w:proofErr w:type="spellStart"/>
            <w:r w:rsidRPr="001F0516">
              <w:t>Catchment</w:t>
            </w:r>
            <w:proofErr w:type="spellEnd"/>
            <w:r w:rsidRPr="001F0516">
              <w:t>–</w:t>
            </w:r>
            <w:proofErr w:type="spellStart"/>
            <w:r w:rsidRPr="001F0516">
              <w:t>reach</w:t>
            </w:r>
            <w:proofErr w:type="spellEnd"/>
            <w:r w:rsidRPr="001F0516">
              <w:t>–site</w:t>
            </w:r>
          </w:p>
        </w:tc>
        <w:tc>
          <w:tcPr>
            <w:tcW w:w="0" w:type="auto"/>
            <w:hideMark/>
          </w:tcPr>
          <w:p w14:paraId="7704B0CB" w14:textId="77777777" w:rsidR="006C5842" w:rsidRPr="001F0516" w:rsidRDefault="006C5842" w:rsidP="00C36C8A">
            <w:pPr>
              <w:jc w:val="left"/>
              <w:cnfStyle w:val="000000000000" w:firstRow="0" w:lastRow="0" w:firstColumn="0" w:lastColumn="0" w:oddVBand="0" w:evenVBand="0" w:oddHBand="0" w:evenHBand="0" w:firstRowFirstColumn="0" w:firstRowLastColumn="0" w:lastRowFirstColumn="0" w:lastRowLastColumn="0"/>
              <w:rPr>
                <w:lang w:val="en-GB"/>
              </w:rPr>
            </w:pPr>
            <w:r w:rsidRPr="001F0516">
              <w:rPr>
                <w:lang w:val="en-GB"/>
              </w:rPr>
              <w:t>Basin plans + municipal works + property</w:t>
            </w:r>
            <w:r w:rsidRPr="001F0516">
              <w:rPr>
                <w:lang w:val="en-GB"/>
              </w:rPr>
              <w:noBreakHyphen/>
              <w:t>level</w:t>
            </w:r>
          </w:p>
        </w:tc>
      </w:tr>
      <w:tr w:rsidR="006C5842" w:rsidRPr="004C194E" w14:paraId="67D9AD35" w14:textId="77777777" w:rsidTr="00C36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7AAD6D" w14:textId="77777777" w:rsidR="006C5842" w:rsidRPr="001F0516" w:rsidRDefault="006C5842" w:rsidP="00C36C8A">
            <w:r w:rsidRPr="001F0516">
              <w:rPr>
                <w:rStyle w:val="Strong"/>
                <w:color w:val="auto"/>
              </w:rPr>
              <w:t>Institutions</w:t>
            </w:r>
          </w:p>
        </w:tc>
        <w:tc>
          <w:tcPr>
            <w:tcW w:w="0" w:type="auto"/>
            <w:hideMark/>
          </w:tcPr>
          <w:p w14:paraId="7A5BFE9E" w14:textId="77777777" w:rsidR="006C5842" w:rsidRPr="001F0516" w:rsidRDefault="006C5842" w:rsidP="00C36C8A">
            <w:pPr>
              <w:cnfStyle w:val="000000100000" w:firstRow="0" w:lastRow="0" w:firstColumn="0" w:lastColumn="0" w:oddVBand="0" w:evenVBand="0" w:oddHBand="1" w:evenHBand="0" w:firstRowFirstColumn="0" w:firstRowLastColumn="0" w:lastRowFirstColumn="0" w:lastRowLastColumn="0"/>
              <w:rPr>
                <w:lang w:val="en-GB"/>
              </w:rPr>
            </w:pPr>
            <w:r w:rsidRPr="001F0516">
              <w:rPr>
                <w:lang w:val="en-GB"/>
              </w:rPr>
              <w:t>State + local + private + civil society</w:t>
            </w:r>
          </w:p>
        </w:tc>
        <w:tc>
          <w:tcPr>
            <w:tcW w:w="0" w:type="auto"/>
            <w:hideMark/>
          </w:tcPr>
          <w:p w14:paraId="3643F34D" w14:textId="77777777" w:rsidR="006C5842" w:rsidRPr="001F0516" w:rsidRDefault="006C5842" w:rsidP="00C36C8A">
            <w:pPr>
              <w:jc w:val="left"/>
              <w:cnfStyle w:val="000000100000" w:firstRow="0" w:lastRow="0" w:firstColumn="0" w:lastColumn="0" w:oddVBand="0" w:evenVBand="0" w:oddHBand="1" w:evenHBand="0" w:firstRowFirstColumn="0" w:firstRowLastColumn="0" w:lastRowFirstColumn="0" w:lastRowLastColumn="0"/>
              <w:rPr>
                <w:lang w:val="en-GB"/>
              </w:rPr>
            </w:pPr>
            <w:r w:rsidRPr="001F0516">
              <w:rPr>
                <w:lang w:val="en-GB"/>
              </w:rPr>
              <w:t>Water authority, municipality, civil protection, NGOs</w:t>
            </w:r>
          </w:p>
        </w:tc>
      </w:tr>
    </w:tbl>
    <w:p w14:paraId="4B893CF0" w14:textId="77777777" w:rsidR="006C5842" w:rsidRDefault="006C5842" w:rsidP="00C96FA3">
      <w:pPr>
        <w:rPr>
          <w:lang w:val="en-GB"/>
        </w:rPr>
      </w:pPr>
    </w:p>
    <w:p w14:paraId="51DE1F0D" w14:textId="5526C610" w:rsidR="00E503C6" w:rsidRDefault="00D4649C" w:rsidP="00C96FA3">
      <w:pPr>
        <w:rPr>
          <w:lang w:val="en-GB"/>
        </w:rPr>
      </w:pPr>
      <w:r>
        <w:rPr>
          <w:lang w:val="en-GB"/>
        </w:rPr>
        <w:t xml:space="preserve">Specifically, </w:t>
      </w:r>
      <w:r w:rsidR="00665599">
        <w:rPr>
          <w:lang w:val="en-GB"/>
        </w:rPr>
        <w:t>the combined</w:t>
      </w:r>
      <w:r w:rsidR="00C96FA3">
        <w:rPr>
          <w:lang w:val="en-GB"/>
        </w:rPr>
        <w:t xml:space="preserve"> use of NWRMs and conventional measures can show</w:t>
      </w:r>
      <w:r w:rsidR="00E503C6">
        <w:rPr>
          <w:lang w:val="en-GB"/>
        </w:rPr>
        <w:t xml:space="preserve"> indicatively:</w:t>
      </w:r>
    </w:p>
    <w:p w14:paraId="565F6428" w14:textId="675FDBC5" w:rsidR="00C96FA3" w:rsidRPr="00E503C6" w:rsidRDefault="00C96FA3" w:rsidP="00E503C6">
      <w:pPr>
        <w:pStyle w:val="ListParagraph"/>
        <w:numPr>
          <w:ilvl w:val="0"/>
          <w:numId w:val="204"/>
        </w:numPr>
        <w:rPr>
          <w:lang w:val="en-GB"/>
        </w:rPr>
      </w:pPr>
      <w:r w:rsidRPr="00E503C6">
        <w:rPr>
          <w:lang w:val="en-GB"/>
        </w:rPr>
        <w:t>10 to 40% reduction in required conventional measure capacity for the same design storm</w:t>
      </w:r>
      <w:r w:rsidR="00E503C6" w:rsidRPr="00E503C6">
        <w:rPr>
          <w:lang w:val="en-GB"/>
        </w:rPr>
        <w:t>,</w:t>
      </w:r>
    </w:p>
    <w:p w14:paraId="17FFD848" w14:textId="77080C55" w:rsidR="00E503C6" w:rsidRPr="00E503C6" w:rsidRDefault="00E503C6" w:rsidP="00E503C6">
      <w:pPr>
        <w:pStyle w:val="ListParagraph"/>
        <w:numPr>
          <w:ilvl w:val="0"/>
          <w:numId w:val="204"/>
        </w:numPr>
        <w:rPr>
          <w:lang w:val="en-GB"/>
        </w:rPr>
      </w:pPr>
      <w:r w:rsidRPr="00E503C6">
        <w:rPr>
          <w:lang w:val="en-GB"/>
        </w:rPr>
        <w:t>20</w:t>
      </w:r>
      <w:r>
        <w:rPr>
          <w:lang w:val="en-GB"/>
        </w:rPr>
        <w:t xml:space="preserve"> to </w:t>
      </w:r>
      <w:r w:rsidRPr="00E503C6">
        <w:rPr>
          <w:lang w:val="en-GB"/>
        </w:rPr>
        <w:t>60%</w:t>
      </w:r>
      <w:r w:rsidRPr="00200619">
        <w:rPr>
          <w:b/>
          <w:bCs/>
          <w:lang w:val="en-GB"/>
        </w:rPr>
        <w:t xml:space="preserve"> </w:t>
      </w:r>
      <w:r w:rsidR="00D23ED2">
        <w:rPr>
          <w:lang w:val="en-GB"/>
        </w:rPr>
        <w:t>attenuation</w:t>
      </w:r>
      <w:r w:rsidR="00D23ED2" w:rsidRPr="00200619">
        <w:rPr>
          <w:lang w:val="en-GB"/>
        </w:rPr>
        <w:t xml:space="preserve"> volume </w:t>
      </w:r>
      <w:r w:rsidRPr="00E503C6">
        <w:rPr>
          <w:lang w:val="en-GB"/>
        </w:rPr>
        <w:t xml:space="preserve">reduction </w:t>
      </w:r>
      <w:r w:rsidRPr="00200619">
        <w:rPr>
          <w:lang w:val="en-GB"/>
        </w:rPr>
        <w:t xml:space="preserve">when paired with distributed </w:t>
      </w:r>
      <w:r w:rsidR="002B252E" w:rsidRPr="002B252E">
        <w:rPr>
          <w:lang w:val="en-GB"/>
        </w:rPr>
        <w:t xml:space="preserve">Sustainable Drainage Systems </w:t>
      </w:r>
      <w:r w:rsidR="002B252E">
        <w:rPr>
          <w:lang w:val="en-GB"/>
        </w:rPr>
        <w:t>(</w:t>
      </w:r>
      <w:proofErr w:type="spellStart"/>
      <w:r w:rsidRPr="00200619">
        <w:rPr>
          <w:lang w:val="en-GB"/>
        </w:rPr>
        <w:t>SuDS</w:t>
      </w:r>
      <w:proofErr w:type="spellEnd"/>
      <w:r w:rsidR="002B252E">
        <w:rPr>
          <w:lang w:val="en-GB"/>
        </w:rPr>
        <w:t>)</w:t>
      </w:r>
      <w:r>
        <w:rPr>
          <w:lang w:val="en-GB"/>
        </w:rPr>
        <w:t>,</w:t>
      </w:r>
    </w:p>
    <w:p w14:paraId="54FD0D47" w14:textId="4F574E2F" w:rsidR="00D23ED2" w:rsidRPr="00200619" w:rsidRDefault="00D23ED2" w:rsidP="00D23ED2">
      <w:pPr>
        <w:numPr>
          <w:ilvl w:val="0"/>
          <w:numId w:val="204"/>
        </w:numPr>
        <w:rPr>
          <w:lang w:val="en-GB"/>
        </w:rPr>
      </w:pPr>
      <w:r w:rsidRPr="00D23ED2">
        <w:rPr>
          <w:lang w:val="en-GB"/>
        </w:rPr>
        <w:t>0.2</w:t>
      </w:r>
      <w:r w:rsidR="00330EA7">
        <w:rPr>
          <w:lang w:val="en-GB"/>
        </w:rPr>
        <w:t xml:space="preserve"> </w:t>
      </w:r>
      <w:r>
        <w:rPr>
          <w:lang w:val="en-GB"/>
        </w:rPr>
        <w:t xml:space="preserve">to </w:t>
      </w:r>
      <w:r w:rsidRPr="00D23ED2">
        <w:rPr>
          <w:lang w:val="en-GB"/>
        </w:rPr>
        <w:t xml:space="preserve">0.8 m </w:t>
      </w:r>
      <w:r w:rsidRPr="00200619">
        <w:rPr>
          <w:lang w:val="en-GB"/>
        </w:rPr>
        <w:t xml:space="preserve">levee height </w:t>
      </w:r>
      <w:r w:rsidRPr="00D23ED2">
        <w:rPr>
          <w:lang w:val="en-GB"/>
        </w:rPr>
        <w:t>reduction</w:t>
      </w:r>
      <w:r w:rsidRPr="00200619">
        <w:rPr>
          <w:lang w:val="en-GB"/>
        </w:rPr>
        <w:t xml:space="preserve"> when floodplain reconnection is included</w:t>
      </w:r>
    </w:p>
    <w:p w14:paraId="2BB61B54" w14:textId="77777777" w:rsidR="00330EA7" w:rsidRPr="00330EA7" w:rsidRDefault="00330EA7" w:rsidP="00330EA7">
      <w:pPr>
        <w:numPr>
          <w:ilvl w:val="0"/>
          <w:numId w:val="204"/>
        </w:numPr>
        <w:rPr>
          <w:lang w:val="en-GB"/>
        </w:rPr>
      </w:pPr>
      <w:r w:rsidRPr="00200619">
        <w:rPr>
          <w:lang w:val="en-GB"/>
        </w:rPr>
        <w:t xml:space="preserve">Pipe diameters reduced </w:t>
      </w:r>
      <w:r w:rsidRPr="00330EA7">
        <w:rPr>
          <w:lang w:val="en-GB"/>
        </w:rPr>
        <w:t>by 1–2 nominal sizes</w:t>
      </w:r>
    </w:p>
    <w:p w14:paraId="04433D43" w14:textId="330983AF" w:rsidR="00330EA7" w:rsidRPr="00330EA7" w:rsidRDefault="00330EA7" w:rsidP="00330EA7">
      <w:pPr>
        <w:numPr>
          <w:ilvl w:val="0"/>
          <w:numId w:val="204"/>
        </w:numPr>
        <w:rPr>
          <w:lang w:val="en-GB"/>
        </w:rPr>
      </w:pPr>
      <w:r w:rsidRPr="00330EA7">
        <w:rPr>
          <w:lang w:val="en-GB"/>
        </w:rPr>
        <w:t xml:space="preserve">Pumping station </w:t>
      </w:r>
      <w:proofErr w:type="spellStart"/>
      <w:r>
        <w:rPr>
          <w:lang w:val="en-GB"/>
        </w:rPr>
        <w:t>capasity</w:t>
      </w:r>
      <w:proofErr w:type="spellEnd"/>
      <w:r w:rsidRPr="00330EA7">
        <w:rPr>
          <w:lang w:val="en-GB"/>
        </w:rPr>
        <w:t xml:space="preserve"> reduced by 15–40%</w:t>
      </w:r>
    </w:p>
    <w:p w14:paraId="2291DB5B" w14:textId="77777777" w:rsidR="00330EA7" w:rsidRPr="00200619" w:rsidRDefault="00330EA7" w:rsidP="00330EA7">
      <w:pPr>
        <w:numPr>
          <w:ilvl w:val="0"/>
          <w:numId w:val="204"/>
        </w:numPr>
        <w:rPr>
          <w:lang w:val="en-GB"/>
        </w:rPr>
      </w:pPr>
      <w:r w:rsidRPr="00200619">
        <w:rPr>
          <w:lang w:val="en-GB"/>
        </w:rPr>
        <w:t>Overflow structures downsized or eliminated</w:t>
      </w:r>
    </w:p>
    <w:p w14:paraId="6461F5D5" w14:textId="191A1E4D" w:rsidR="004B5D78" w:rsidRDefault="00CF1C08" w:rsidP="00FF35C6">
      <w:pPr>
        <w:rPr>
          <w:lang w:val="en-GB"/>
        </w:rPr>
      </w:pPr>
      <w:r w:rsidRPr="00CF1C08">
        <w:rPr>
          <w:lang w:val="en-GB"/>
        </w:rPr>
        <w:t xml:space="preserve">Typical strengths and weaknesses of hybrid measures are presented in </w:t>
      </w:r>
      <w:r w:rsidRPr="00CF1C08">
        <w:rPr>
          <w:lang w:val="en-GB"/>
        </w:rPr>
        <w:fldChar w:fldCharType="begin"/>
      </w:r>
      <w:r w:rsidRPr="00CF1C08">
        <w:rPr>
          <w:lang w:val="en-GB"/>
        </w:rPr>
        <w:instrText xml:space="preserve"> REF _Ref225792710 \h </w:instrText>
      </w:r>
      <w:r w:rsidRPr="00CF1C08">
        <w:rPr>
          <w:lang w:val="en-GB"/>
        </w:rPr>
      </w:r>
      <w:r w:rsidRPr="00CF1C08">
        <w:rPr>
          <w:lang w:val="en-GB"/>
        </w:rPr>
        <w:fldChar w:fldCharType="separate"/>
      </w:r>
      <w:r w:rsidR="00642C68" w:rsidRPr="00014197">
        <w:rPr>
          <w:lang w:val="en-GB"/>
        </w:rPr>
        <w:t xml:space="preserve">Table </w:t>
      </w:r>
      <w:r w:rsidR="00642C68">
        <w:rPr>
          <w:noProof/>
          <w:lang w:val="en-GB"/>
        </w:rPr>
        <w:t>21</w:t>
      </w:r>
      <w:r w:rsidRPr="00CF1C08">
        <w:rPr>
          <w:lang w:val="en-GB"/>
        </w:rPr>
        <w:fldChar w:fldCharType="end"/>
      </w:r>
      <w:r w:rsidRPr="00CF1C08">
        <w:rPr>
          <w:lang w:val="en-GB"/>
        </w:rPr>
        <w:t>.</w:t>
      </w:r>
      <w:r>
        <w:rPr>
          <w:lang w:val="en-GB"/>
        </w:rPr>
        <w:t xml:space="preserve"> </w:t>
      </w:r>
      <w:r w:rsidR="004B5D78">
        <w:rPr>
          <w:lang w:val="en-GB"/>
        </w:rPr>
        <w:t>Hybrid measures are especially adapted for p</w:t>
      </w:r>
      <w:r w:rsidR="004B5D78" w:rsidRPr="00EF0928">
        <w:rPr>
          <w:lang w:val="en-GB"/>
        </w:rPr>
        <w:t>eri</w:t>
      </w:r>
      <w:r w:rsidR="004B5D78" w:rsidRPr="00EF0928">
        <w:rPr>
          <w:lang w:val="en-GB"/>
        </w:rPr>
        <w:noBreakHyphen/>
        <w:t>urban catchments with space</w:t>
      </w:r>
      <w:r w:rsidR="004B5D78">
        <w:rPr>
          <w:lang w:val="en-GB"/>
        </w:rPr>
        <w:t xml:space="preserve"> availability</w:t>
      </w:r>
      <w:r w:rsidR="004B5D78" w:rsidRPr="00EF0928">
        <w:rPr>
          <w:lang w:val="en-GB"/>
        </w:rPr>
        <w:t xml:space="preserve"> for floodplain reconnection</w:t>
      </w:r>
      <w:r w:rsidR="004B5D78">
        <w:rPr>
          <w:lang w:val="en-GB"/>
        </w:rPr>
        <w:t>, u</w:t>
      </w:r>
      <w:r w:rsidR="004B5D78" w:rsidRPr="00EF0928">
        <w:rPr>
          <w:lang w:val="en-GB"/>
        </w:rPr>
        <w:t xml:space="preserve">rban areas </w:t>
      </w:r>
      <w:r w:rsidR="004B5D78">
        <w:rPr>
          <w:lang w:val="en-GB"/>
        </w:rPr>
        <w:t>with</w:t>
      </w:r>
      <w:r w:rsidR="004B5D78" w:rsidRPr="00EF0928">
        <w:rPr>
          <w:lang w:val="en-GB"/>
        </w:rPr>
        <w:t xml:space="preserve"> distributed </w:t>
      </w:r>
      <w:proofErr w:type="spellStart"/>
      <w:r w:rsidR="004B5D78" w:rsidRPr="00EF0928">
        <w:rPr>
          <w:lang w:val="en-GB"/>
        </w:rPr>
        <w:t>SuDS</w:t>
      </w:r>
      <w:proofErr w:type="spellEnd"/>
      <w:r w:rsidR="004B5D78">
        <w:rPr>
          <w:lang w:val="en-GB"/>
        </w:rPr>
        <w:t>, r</w:t>
      </w:r>
      <w:r w:rsidR="004B5D78" w:rsidRPr="00EF0928">
        <w:rPr>
          <w:lang w:val="en-GB"/>
        </w:rPr>
        <w:t xml:space="preserve">iver reaches </w:t>
      </w:r>
      <w:r w:rsidR="004B5D78">
        <w:rPr>
          <w:lang w:val="en-GB"/>
        </w:rPr>
        <w:t xml:space="preserve">with </w:t>
      </w:r>
      <w:r w:rsidR="004B5D78" w:rsidRPr="00EF0928">
        <w:rPr>
          <w:lang w:val="en-GB"/>
        </w:rPr>
        <w:t>re</w:t>
      </w:r>
      <w:r w:rsidR="004B5D78" w:rsidRPr="00EF0928">
        <w:rPr>
          <w:lang w:val="en-GB"/>
        </w:rPr>
        <w:noBreakHyphen/>
        <w:t>meandering</w:t>
      </w:r>
      <w:r w:rsidR="004B5D78">
        <w:rPr>
          <w:lang w:val="en-GB"/>
        </w:rPr>
        <w:t xml:space="preserve"> possibilities to</w:t>
      </w:r>
      <w:r w:rsidR="004B5D78" w:rsidRPr="00EF0928">
        <w:rPr>
          <w:lang w:val="en-GB"/>
        </w:rPr>
        <w:t xml:space="preserve"> increases storage</w:t>
      </w:r>
      <w:r w:rsidR="004B5D78">
        <w:rPr>
          <w:lang w:val="en-GB"/>
        </w:rPr>
        <w:t>, c</w:t>
      </w:r>
      <w:r w:rsidR="004B5D78" w:rsidRPr="00EF0928">
        <w:rPr>
          <w:lang w:val="en-GB"/>
        </w:rPr>
        <w:t>oastal where wetlands</w:t>
      </w:r>
      <w:r w:rsidR="004B5D78">
        <w:rPr>
          <w:lang w:val="en-GB"/>
        </w:rPr>
        <w:t xml:space="preserve"> can</w:t>
      </w:r>
      <w:r w:rsidR="004B5D78" w:rsidRPr="00EF0928">
        <w:rPr>
          <w:lang w:val="en-GB"/>
        </w:rPr>
        <w:t xml:space="preserve"> reduce surge levels</w:t>
      </w:r>
      <w:r w:rsidR="00D93E5F">
        <w:rPr>
          <w:lang w:val="en-GB"/>
        </w:rPr>
        <w:t xml:space="preserve"> or retention b</w:t>
      </w:r>
      <w:r w:rsidR="00D93E5F" w:rsidRPr="00EF0928">
        <w:rPr>
          <w:lang w:val="en-GB"/>
        </w:rPr>
        <w:t xml:space="preserve">asins </w:t>
      </w:r>
      <w:r w:rsidR="00D93E5F">
        <w:rPr>
          <w:lang w:val="en-GB"/>
        </w:rPr>
        <w:t xml:space="preserve">in areas </w:t>
      </w:r>
      <w:r w:rsidR="00D93E5F" w:rsidRPr="00EF0928">
        <w:rPr>
          <w:lang w:val="en-GB"/>
        </w:rPr>
        <w:t xml:space="preserve">with high land </w:t>
      </w:r>
      <w:r w:rsidR="00D93E5F">
        <w:rPr>
          <w:lang w:val="en-GB"/>
        </w:rPr>
        <w:t>a</w:t>
      </w:r>
      <w:r w:rsidR="00FF35C6">
        <w:rPr>
          <w:lang w:val="en-GB"/>
        </w:rPr>
        <w:t xml:space="preserve">cquisition </w:t>
      </w:r>
      <w:r w:rsidR="00D93E5F" w:rsidRPr="00EF0928">
        <w:rPr>
          <w:lang w:val="en-GB"/>
        </w:rPr>
        <w:t>prices</w:t>
      </w:r>
      <w:r w:rsidR="00D93E5F">
        <w:rPr>
          <w:lang w:val="en-GB"/>
        </w:rPr>
        <w:t>.</w:t>
      </w:r>
      <w:r w:rsidR="00D93E5F" w:rsidRPr="00EF0928">
        <w:rPr>
          <w:lang w:val="en-GB"/>
        </w:rPr>
        <w:t xml:space="preserve"> </w:t>
      </w:r>
      <w:r w:rsidR="006C5842">
        <w:rPr>
          <w:lang w:val="en-GB"/>
        </w:rPr>
        <w:t xml:space="preserve"> </w:t>
      </w:r>
    </w:p>
    <w:p w14:paraId="536B54E8" w14:textId="04E51BA3" w:rsidR="00247446" w:rsidRDefault="00247446" w:rsidP="00247446">
      <w:pPr>
        <w:tabs>
          <w:tab w:val="num" w:pos="720"/>
        </w:tabs>
        <w:rPr>
          <w:lang w:val="en-GB"/>
        </w:rPr>
      </w:pPr>
      <w:r w:rsidRPr="006125F8">
        <w:rPr>
          <w:lang w:val="en-GB"/>
        </w:rPr>
        <w:t>The</w:t>
      </w:r>
      <w:r w:rsidR="00C24D73">
        <w:rPr>
          <w:lang w:val="en-GB"/>
        </w:rPr>
        <w:t xml:space="preserve"> term</w:t>
      </w:r>
      <w:r w:rsidRPr="006125F8">
        <w:rPr>
          <w:lang w:val="en-GB"/>
        </w:rPr>
        <w:t xml:space="preserve"> “hybrid” </w:t>
      </w:r>
      <w:r w:rsidR="00C24D73">
        <w:rPr>
          <w:lang w:val="en-GB"/>
        </w:rPr>
        <w:t>doesn’t refer only in</w:t>
      </w:r>
      <w:r w:rsidRPr="006125F8">
        <w:rPr>
          <w:lang w:val="en-GB"/>
        </w:rPr>
        <w:t xml:space="preserve"> engineering </w:t>
      </w:r>
      <w:r w:rsidR="00C24D73">
        <w:rPr>
          <w:lang w:val="en-GB"/>
        </w:rPr>
        <w:t>types</w:t>
      </w:r>
      <w:r w:rsidRPr="006125F8">
        <w:rPr>
          <w:lang w:val="en-GB"/>
        </w:rPr>
        <w:t>, but also</w:t>
      </w:r>
      <w:r w:rsidR="00C24D73">
        <w:rPr>
          <w:lang w:val="en-GB"/>
        </w:rPr>
        <w:t xml:space="preserve"> concerns</w:t>
      </w:r>
      <w:r w:rsidRPr="006125F8">
        <w:rPr>
          <w:lang w:val="en-GB"/>
        </w:rPr>
        <w:t xml:space="preserve"> </w:t>
      </w:r>
      <w:r w:rsidRPr="00C24D73">
        <w:rPr>
          <w:bCs/>
          <w:lang w:val="en-GB"/>
        </w:rPr>
        <w:t>hybrid governance</w:t>
      </w:r>
      <w:r w:rsidR="00FF7077">
        <w:rPr>
          <w:bCs/>
          <w:lang w:val="en-GB"/>
        </w:rPr>
        <w:t xml:space="preserve">, in terms of </w:t>
      </w:r>
      <w:r w:rsidRPr="006125F8">
        <w:rPr>
          <w:lang w:val="en-GB"/>
        </w:rPr>
        <w:t>multiple institutions, mandates and systems</w:t>
      </w:r>
      <w:r w:rsidR="003526BD">
        <w:rPr>
          <w:lang w:val="en-GB"/>
        </w:rPr>
        <w:t xml:space="preserve">, as it will be described </w:t>
      </w:r>
      <w:r w:rsidR="00B2208C">
        <w:rPr>
          <w:lang w:val="en-GB"/>
        </w:rPr>
        <w:t>in the following paragraphs.</w:t>
      </w:r>
    </w:p>
    <w:p w14:paraId="5CCB6320" w14:textId="213C70CE" w:rsidR="00FF35C6" w:rsidRPr="00EE09F9" w:rsidRDefault="00FF35C6" w:rsidP="00FF35C6">
      <w:pPr>
        <w:pStyle w:val="Caption"/>
        <w:ind w:left="720"/>
        <w:rPr>
          <w:lang w:val="en-GB"/>
        </w:rPr>
      </w:pPr>
      <w:bookmarkStart w:id="93" w:name="_Ref225792710"/>
      <w:bookmarkStart w:id="94" w:name="_Toc225873033"/>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642C68">
        <w:rPr>
          <w:noProof/>
          <w:lang w:val="en-GB"/>
        </w:rPr>
        <w:t>21</w:t>
      </w:r>
      <w:r>
        <w:fldChar w:fldCharType="end"/>
      </w:r>
      <w:bookmarkEnd w:id="93"/>
      <w:r w:rsidRPr="00014197">
        <w:rPr>
          <w:lang w:val="en-GB"/>
        </w:rPr>
        <w:t xml:space="preserve"> : </w:t>
      </w:r>
      <w:r>
        <w:rPr>
          <w:lang w:val="en-GB"/>
        </w:rPr>
        <w:t xml:space="preserve">different </w:t>
      </w:r>
      <w:r w:rsidR="006F3F7C">
        <w:rPr>
          <w:lang w:val="en-GB"/>
        </w:rPr>
        <w:t xml:space="preserve">type </w:t>
      </w:r>
      <w:r>
        <w:rPr>
          <w:lang w:val="en-GB"/>
        </w:rPr>
        <w:t>flood manageme</w:t>
      </w:r>
      <w:r w:rsidR="006F3F7C">
        <w:rPr>
          <w:lang w:val="en-GB"/>
        </w:rPr>
        <w:t>nt strengths and weaknesses.</w:t>
      </w:r>
      <w:bookmarkEnd w:id="94"/>
    </w:p>
    <w:tbl>
      <w:tblPr>
        <w:tblStyle w:val="2-11"/>
        <w:tblW w:w="9214" w:type="dxa"/>
        <w:tblInd w:w="-142" w:type="dxa"/>
        <w:tblLook w:val="04A0" w:firstRow="1" w:lastRow="0" w:firstColumn="1" w:lastColumn="0" w:noHBand="0" w:noVBand="1"/>
      </w:tblPr>
      <w:tblGrid>
        <w:gridCol w:w="2127"/>
        <w:gridCol w:w="3972"/>
        <w:gridCol w:w="3115"/>
      </w:tblGrid>
      <w:tr w:rsidR="004D5607" w:rsidRPr="004D5607" w14:paraId="2B0A612C" w14:textId="77777777" w:rsidTr="006F3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61BF6ECE" w14:textId="5CB2B710" w:rsidR="004D5607" w:rsidRPr="004D5607" w:rsidRDefault="006F3F7C" w:rsidP="00C36C8A">
            <w:pPr>
              <w:tabs>
                <w:tab w:val="num" w:pos="720"/>
              </w:tabs>
              <w:rPr>
                <w:lang w:val="en-GB"/>
              </w:rPr>
            </w:pPr>
            <w:r>
              <w:rPr>
                <w:lang w:val="en-GB"/>
              </w:rPr>
              <w:t xml:space="preserve">Measure Type </w:t>
            </w:r>
          </w:p>
        </w:tc>
        <w:tc>
          <w:tcPr>
            <w:tcW w:w="3972" w:type="dxa"/>
            <w:hideMark/>
          </w:tcPr>
          <w:p w14:paraId="080AC23C" w14:textId="77777777" w:rsidR="004D5607" w:rsidRPr="004D5607" w:rsidRDefault="004D5607" w:rsidP="00C36C8A">
            <w:pPr>
              <w:tabs>
                <w:tab w:val="num" w:pos="720"/>
              </w:tabs>
              <w:cnfStyle w:val="100000000000" w:firstRow="1" w:lastRow="0" w:firstColumn="0" w:lastColumn="0" w:oddVBand="0" w:evenVBand="0" w:oddHBand="0" w:evenHBand="0" w:firstRowFirstColumn="0" w:firstRowLastColumn="0" w:lastRowFirstColumn="0" w:lastRowLastColumn="0"/>
              <w:rPr>
                <w:lang w:val="en-GB"/>
              </w:rPr>
            </w:pPr>
            <w:r w:rsidRPr="004D5607">
              <w:rPr>
                <w:lang w:val="en-GB"/>
              </w:rPr>
              <w:t>Strengths</w:t>
            </w:r>
          </w:p>
        </w:tc>
        <w:tc>
          <w:tcPr>
            <w:tcW w:w="3115" w:type="dxa"/>
            <w:hideMark/>
          </w:tcPr>
          <w:p w14:paraId="1FCA32C5" w14:textId="77777777" w:rsidR="004D5607" w:rsidRPr="004D5607" w:rsidRDefault="004D5607" w:rsidP="00C36C8A">
            <w:pPr>
              <w:tabs>
                <w:tab w:val="num" w:pos="720"/>
              </w:tabs>
              <w:cnfStyle w:val="100000000000" w:firstRow="1" w:lastRow="0" w:firstColumn="0" w:lastColumn="0" w:oddVBand="0" w:evenVBand="0" w:oddHBand="0" w:evenHBand="0" w:firstRowFirstColumn="0" w:firstRowLastColumn="0" w:lastRowFirstColumn="0" w:lastRowLastColumn="0"/>
              <w:rPr>
                <w:lang w:val="en-GB"/>
              </w:rPr>
            </w:pPr>
            <w:r w:rsidRPr="004D5607">
              <w:rPr>
                <w:lang w:val="en-GB"/>
              </w:rPr>
              <w:t>Weaknesses</w:t>
            </w:r>
          </w:p>
        </w:tc>
      </w:tr>
      <w:tr w:rsidR="004D5607" w:rsidRPr="006F3F7C" w14:paraId="3AD38F74" w14:textId="77777777" w:rsidTr="006F3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483E91E7" w14:textId="175B61DA" w:rsidR="004D5607" w:rsidRPr="004D5607" w:rsidRDefault="004D5607" w:rsidP="006F3F7C">
            <w:pPr>
              <w:tabs>
                <w:tab w:val="num" w:pos="720"/>
              </w:tabs>
              <w:jc w:val="left"/>
              <w:rPr>
                <w:lang w:val="en-GB"/>
              </w:rPr>
            </w:pPr>
            <w:r w:rsidRPr="004D5607">
              <w:rPr>
                <w:lang w:val="en-GB"/>
              </w:rPr>
              <w:t>Conventional</w:t>
            </w:r>
            <w:r w:rsidR="006F3F7C">
              <w:rPr>
                <w:lang w:val="en-GB"/>
              </w:rPr>
              <w:t xml:space="preserve"> measures</w:t>
            </w:r>
            <w:r w:rsidR="006F3F7C" w:rsidRPr="004D5607">
              <w:rPr>
                <w:i/>
                <w:iCs/>
                <w:lang w:val="en-GB"/>
              </w:rPr>
              <w:t xml:space="preserve"> </w:t>
            </w:r>
            <w:r w:rsidRPr="004D5607">
              <w:rPr>
                <w:i/>
                <w:iCs/>
                <w:lang w:val="en-GB"/>
              </w:rPr>
              <w:t>(dikes, culverts, tanks, levees, channels)</w:t>
            </w:r>
          </w:p>
        </w:tc>
        <w:tc>
          <w:tcPr>
            <w:tcW w:w="3972" w:type="dxa"/>
            <w:hideMark/>
          </w:tcPr>
          <w:p w14:paraId="3839D412" w14:textId="1D89910E" w:rsidR="006F3F7C" w:rsidRDefault="004D5607" w:rsidP="006F3F7C">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Predictable hydraulic performance</w:t>
            </w:r>
          </w:p>
          <w:p w14:paraId="14473F0E" w14:textId="77777777" w:rsidR="006F3F7C" w:rsidRDefault="004D5607" w:rsidP="006F3F7C">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High reliability for extreme events</w:t>
            </w:r>
          </w:p>
          <w:p w14:paraId="75B0B31B" w14:textId="6F66903F" w:rsidR="006F3F7C" w:rsidRDefault="006F3F7C" w:rsidP="006F3F7C">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Pr>
                <w:lang w:val="en-GB"/>
              </w:rPr>
              <w:t>Potentially more c</w:t>
            </w:r>
            <w:r w:rsidR="004D5607" w:rsidRPr="004D5607">
              <w:rPr>
                <w:lang w:val="en-GB"/>
              </w:rPr>
              <w:t>ompact footprint</w:t>
            </w:r>
          </w:p>
          <w:p w14:paraId="08E2065A" w14:textId="56EA0C8A" w:rsidR="006F3F7C" w:rsidRDefault="004D5607" w:rsidP="006F3F7C">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Clear design standards &amp; regulat</w:t>
            </w:r>
            <w:r w:rsidR="006F3F7C">
              <w:rPr>
                <w:lang w:val="en-GB"/>
              </w:rPr>
              <w:t>ion</w:t>
            </w:r>
          </w:p>
          <w:p w14:paraId="2370183F" w14:textId="1005E7EB" w:rsidR="004D5607" w:rsidRPr="004D5607" w:rsidRDefault="004D5607" w:rsidP="006F3F7C">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p>
        </w:tc>
        <w:tc>
          <w:tcPr>
            <w:tcW w:w="3115" w:type="dxa"/>
            <w:hideMark/>
          </w:tcPr>
          <w:p w14:paraId="6CDB9B32" w14:textId="77777777" w:rsidR="006F3F7C"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High CAPEX &amp; OPEX</w:t>
            </w:r>
          </w:p>
          <w:p w14:paraId="10BCEECC" w14:textId="77777777" w:rsidR="006F3F7C"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Limited co</w:t>
            </w:r>
            <w:r w:rsidRPr="004D5607">
              <w:rPr>
                <w:lang w:val="en-GB"/>
              </w:rPr>
              <w:noBreakHyphen/>
              <w:t xml:space="preserve">benefits </w:t>
            </w:r>
          </w:p>
          <w:p w14:paraId="07E4CA5A" w14:textId="77777777" w:rsidR="006F3F7C"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Residual risk from mechanical failure</w:t>
            </w:r>
          </w:p>
          <w:p w14:paraId="5E13B474" w14:textId="77777777" w:rsidR="006F3F7C" w:rsidRDefault="006F3F7C"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Pr>
                <w:lang w:val="en-GB"/>
              </w:rPr>
              <w:t>L</w:t>
            </w:r>
            <w:r w:rsidR="004D5607" w:rsidRPr="004D5607">
              <w:rPr>
                <w:lang w:val="en-GB"/>
              </w:rPr>
              <w:t>ow adaptability to climate change</w:t>
            </w:r>
          </w:p>
          <w:p w14:paraId="1E5EEDC0" w14:textId="64FF0627" w:rsidR="004D5607" w:rsidRPr="006F3F7C" w:rsidRDefault="006F3F7C" w:rsidP="00C36C8A">
            <w:pPr>
              <w:tabs>
                <w:tab w:val="num" w:pos="720"/>
              </w:tabs>
              <w:cnfStyle w:val="000000100000" w:firstRow="0" w:lastRow="0" w:firstColumn="0" w:lastColumn="0" w:oddVBand="0" w:evenVBand="0" w:oddHBand="1" w:evenHBand="0" w:firstRowFirstColumn="0" w:firstRowLastColumn="0" w:lastRowFirstColumn="0" w:lastRowLastColumn="0"/>
            </w:pPr>
            <w:r w:rsidRPr="006F3F7C">
              <w:t>Environnemental</w:t>
            </w:r>
            <w:r w:rsidR="004D5607" w:rsidRPr="006F3F7C">
              <w:t xml:space="preserve"> impacts </w:t>
            </w:r>
          </w:p>
        </w:tc>
      </w:tr>
      <w:tr w:rsidR="004D5607" w:rsidRPr="004C194E" w14:paraId="25E4E566" w14:textId="77777777" w:rsidTr="006F3F7C">
        <w:tc>
          <w:tcPr>
            <w:cnfStyle w:val="001000000000" w:firstRow="0" w:lastRow="0" w:firstColumn="1" w:lastColumn="0" w:oddVBand="0" w:evenVBand="0" w:oddHBand="0" w:evenHBand="0" w:firstRowFirstColumn="0" w:firstRowLastColumn="0" w:lastRowFirstColumn="0" w:lastRowLastColumn="0"/>
            <w:tcW w:w="2127" w:type="dxa"/>
            <w:hideMark/>
          </w:tcPr>
          <w:p w14:paraId="2893E739" w14:textId="77777777" w:rsidR="006F3F7C" w:rsidRDefault="004D5607" w:rsidP="00C36C8A">
            <w:pPr>
              <w:tabs>
                <w:tab w:val="num" w:pos="720"/>
              </w:tabs>
              <w:rPr>
                <w:b w:val="0"/>
                <w:bCs w:val="0"/>
                <w:lang w:val="en-GB"/>
              </w:rPr>
            </w:pPr>
            <w:r w:rsidRPr="004D5607">
              <w:rPr>
                <w:lang w:val="en-GB"/>
              </w:rPr>
              <w:t xml:space="preserve">NWRMs </w:t>
            </w:r>
          </w:p>
          <w:p w14:paraId="61333187" w14:textId="47B93E32" w:rsidR="004D5607" w:rsidRPr="004D5607" w:rsidRDefault="004D5607" w:rsidP="00C36C8A">
            <w:pPr>
              <w:tabs>
                <w:tab w:val="num" w:pos="720"/>
              </w:tabs>
              <w:rPr>
                <w:lang w:val="en-GB"/>
              </w:rPr>
            </w:pPr>
            <w:r w:rsidRPr="004D5607">
              <w:rPr>
                <w:i/>
                <w:iCs/>
                <w:lang w:val="en-GB"/>
              </w:rPr>
              <w:t>(floodplain restoration, wetlands, re</w:t>
            </w:r>
            <w:r w:rsidRPr="004D5607">
              <w:rPr>
                <w:i/>
                <w:iCs/>
                <w:lang w:val="en-GB"/>
              </w:rPr>
              <w:noBreakHyphen/>
              <w:t xml:space="preserve">meandering, infiltration, </w:t>
            </w:r>
            <w:proofErr w:type="spellStart"/>
            <w:r w:rsidRPr="004D5607">
              <w:rPr>
                <w:i/>
                <w:iCs/>
                <w:lang w:val="en-GB"/>
              </w:rPr>
              <w:t>SuDS</w:t>
            </w:r>
            <w:proofErr w:type="spellEnd"/>
            <w:r w:rsidRPr="004D5607">
              <w:rPr>
                <w:i/>
                <w:iCs/>
                <w:lang w:val="en-GB"/>
              </w:rPr>
              <w:t>)</w:t>
            </w:r>
          </w:p>
        </w:tc>
        <w:tc>
          <w:tcPr>
            <w:tcW w:w="3972" w:type="dxa"/>
            <w:hideMark/>
          </w:tcPr>
          <w:p w14:paraId="47466EE7" w14:textId="2C78C79E"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High co</w:t>
            </w:r>
            <w:r w:rsidRPr="004D5607">
              <w:rPr>
                <w:lang w:val="en-GB"/>
              </w:rPr>
              <w:noBreakHyphen/>
              <w:t xml:space="preserve">benefits </w:t>
            </w:r>
          </w:p>
          <w:p w14:paraId="3E6B330A" w14:textId="3191CB1E"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Low lifecycle cos</w:t>
            </w:r>
            <w:r w:rsidR="006F3F7C">
              <w:rPr>
                <w:lang w:val="en-GB"/>
              </w:rPr>
              <w:t>t</w:t>
            </w:r>
          </w:p>
          <w:p w14:paraId="0C4D7C53" w14:textId="77777777"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Distributed attenuation reduces downstream loads</w:t>
            </w:r>
          </w:p>
          <w:p w14:paraId="7C396B3E" w14:textId="325A9670"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 xml:space="preserve">Improves ecological status </w:t>
            </w:r>
          </w:p>
          <w:p w14:paraId="4C3EE075" w14:textId="77777777"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Enhances climate resilience through natural processes</w:t>
            </w:r>
          </w:p>
          <w:p w14:paraId="282EFB96" w14:textId="77777777"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Flexible</w:t>
            </w:r>
            <w:r w:rsidR="006F3F7C">
              <w:rPr>
                <w:lang w:val="en-GB"/>
              </w:rPr>
              <w:t xml:space="preserve"> to climate variability,</w:t>
            </w:r>
          </w:p>
          <w:p w14:paraId="03FFE076" w14:textId="308EB89D" w:rsidR="004D5607" w:rsidRPr="004D5607" w:rsidRDefault="006F3F7C"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Pr>
                <w:lang w:val="en-GB"/>
              </w:rPr>
              <w:t>low-tech</w:t>
            </w:r>
          </w:p>
        </w:tc>
        <w:tc>
          <w:tcPr>
            <w:tcW w:w="3115" w:type="dxa"/>
            <w:hideMark/>
          </w:tcPr>
          <w:p w14:paraId="3B17090C" w14:textId="77777777"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Land</w:t>
            </w:r>
            <w:r w:rsidRPr="004D5607">
              <w:rPr>
                <w:lang w:val="en-GB"/>
              </w:rPr>
              <w:noBreakHyphen/>
              <w:t>intensive</w:t>
            </w:r>
          </w:p>
          <w:p w14:paraId="698BF512" w14:textId="038B1AD2" w:rsidR="006F3F7C" w:rsidRDefault="006F3F7C"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Pr>
                <w:lang w:val="en-GB"/>
              </w:rPr>
              <w:t>L</w:t>
            </w:r>
            <w:r w:rsidRPr="004D5607">
              <w:rPr>
                <w:lang w:val="en-GB"/>
              </w:rPr>
              <w:t xml:space="preserve">imited </w:t>
            </w:r>
            <w:r>
              <w:rPr>
                <w:lang w:val="en-GB"/>
              </w:rPr>
              <w:t>p</w:t>
            </w:r>
            <w:r w:rsidR="004D5607" w:rsidRPr="004D5607">
              <w:rPr>
                <w:lang w:val="en-GB"/>
              </w:rPr>
              <w:t xml:space="preserve">erformance for extreme events </w:t>
            </w:r>
          </w:p>
          <w:p w14:paraId="3801E25E" w14:textId="77777777"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Seasonal variability (soil moisture, vegetation)</w:t>
            </w:r>
          </w:p>
          <w:p w14:paraId="70B41FA1" w14:textId="11B3A612" w:rsidR="006F3F7C"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 xml:space="preserve">Slower permitting in protected areas </w:t>
            </w:r>
          </w:p>
          <w:p w14:paraId="0A52CF3C" w14:textId="283E3A9A" w:rsidR="004D5607" w:rsidRPr="004D5607" w:rsidRDefault="004D5607" w:rsidP="006F3F7C">
            <w:pPr>
              <w:tabs>
                <w:tab w:val="num" w:pos="720"/>
              </w:tabs>
              <w:jc w:val="left"/>
              <w:cnfStyle w:val="000000000000" w:firstRow="0" w:lastRow="0" w:firstColumn="0" w:lastColumn="0" w:oddVBand="0" w:evenVBand="0" w:oddHBand="0" w:evenHBand="0" w:firstRowFirstColumn="0" w:firstRowLastColumn="0" w:lastRowFirstColumn="0" w:lastRowLastColumn="0"/>
              <w:rPr>
                <w:lang w:val="en-GB"/>
              </w:rPr>
            </w:pPr>
            <w:r w:rsidRPr="004D5607">
              <w:rPr>
                <w:lang w:val="en-GB"/>
              </w:rPr>
              <w:t>Lower predictability under drought or saturated conditions</w:t>
            </w:r>
          </w:p>
        </w:tc>
      </w:tr>
      <w:tr w:rsidR="004D5607" w:rsidRPr="004C194E" w14:paraId="47377462" w14:textId="77777777" w:rsidTr="006F3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3B53CF67" w14:textId="77777777" w:rsidR="00632338" w:rsidRDefault="004D5607" w:rsidP="00632338">
            <w:pPr>
              <w:tabs>
                <w:tab w:val="num" w:pos="720"/>
              </w:tabs>
              <w:jc w:val="left"/>
              <w:rPr>
                <w:b w:val="0"/>
                <w:bCs w:val="0"/>
                <w:lang w:val="en-GB"/>
              </w:rPr>
            </w:pPr>
            <w:r w:rsidRPr="004D5607">
              <w:rPr>
                <w:lang w:val="en-GB"/>
              </w:rPr>
              <w:t xml:space="preserve">Hybrid </w:t>
            </w:r>
          </w:p>
          <w:p w14:paraId="59414129" w14:textId="49BC5CB5" w:rsidR="004D5607" w:rsidRPr="004D5607" w:rsidRDefault="004D5607" w:rsidP="00632338">
            <w:pPr>
              <w:tabs>
                <w:tab w:val="num" w:pos="720"/>
              </w:tabs>
              <w:jc w:val="left"/>
              <w:rPr>
                <w:lang w:val="en-GB"/>
              </w:rPr>
            </w:pPr>
            <w:r w:rsidRPr="004D5607">
              <w:rPr>
                <w:i/>
                <w:iCs/>
                <w:lang w:val="en-GB"/>
              </w:rPr>
              <w:t xml:space="preserve">(engineered storage </w:t>
            </w:r>
            <w:r w:rsidR="00632338">
              <w:rPr>
                <w:i/>
                <w:iCs/>
                <w:lang w:val="en-GB"/>
              </w:rPr>
              <w:t>&amp;</w:t>
            </w:r>
            <w:r w:rsidRPr="004D5607">
              <w:rPr>
                <w:i/>
                <w:iCs/>
                <w:lang w:val="en-GB"/>
              </w:rPr>
              <w:t xml:space="preserve"> floodplain, wetlands </w:t>
            </w:r>
            <w:r w:rsidR="00632338">
              <w:rPr>
                <w:i/>
                <w:iCs/>
                <w:lang w:val="en-GB"/>
              </w:rPr>
              <w:t>&amp;</w:t>
            </w:r>
            <w:r w:rsidRPr="004D5607">
              <w:rPr>
                <w:i/>
                <w:iCs/>
                <w:lang w:val="en-GB"/>
              </w:rPr>
              <w:t xml:space="preserve"> control structures, </w:t>
            </w:r>
            <w:proofErr w:type="spellStart"/>
            <w:r w:rsidRPr="004D5607">
              <w:rPr>
                <w:i/>
                <w:iCs/>
                <w:lang w:val="en-GB"/>
              </w:rPr>
              <w:t>SuDS</w:t>
            </w:r>
            <w:proofErr w:type="spellEnd"/>
            <w:r w:rsidRPr="004D5607">
              <w:rPr>
                <w:i/>
                <w:iCs/>
                <w:lang w:val="en-GB"/>
              </w:rPr>
              <w:t xml:space="preserve"> </w:t>
            </w:r>
            <w:r w:rsidR="00632338">
              <w:rPr>
                <w:i/>
                <w:iCs/>
                <w:lang w:val="en-GB"/>
              </w:rPr>
              <w:t>&amp;</w:t>
            </w:r>
            <w:r w:rsidRPr="004D5607">
              <w:rPr>
                <w:i/>
                <w:iCs/>
                <w:lang w:val="en-GB"/>
              </w:rPr>
              <w:t xml:space="preserve"> tanks)</w:t>
            </w:r>
          </w:p>
        </w:tc>
        <w:tc>
          <w:tcPr>
            <w:tcW w:w="3972" w:type="dxa"/>
            <w:hideMark/>
          </w:tcPr>
          <w:p w14:paraId="785790A7" w14:textId="77777777" w:rsidR="00632338"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High hydraulic performance across full event spectrum</w:t>
            </w:r>
          </w:p>
          <w:p w14:paraId="72326260" w14:textId="31823762" w:rsidR="00632338" w:rsidRPr="00064C13"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064C13">
              <w:rPr>
                <w:lang w:val="en-GB"/>
              </w:rPr>
              <w:t xml:space="preserve">Allows </w:t>
            </w:r>
            <w:r w:rsidR="00632338" w:rsidRPr="00064C13">
              <w:rPr>
                <w:lang w:val="en-GB"/>
              </w:rPr>
              <w:t xml:space="preserve">conventional </w:t>
            </w:r>
            <w:r w:rsidR="00064C13" w:rsidRPr="00064C13">
              <w:rPr>
                <w:lang w:val="en-GB"/>
              </w:rPr>
              <w:t xml:space="preserve">measures </w:t>
            </w:r>
            <w:r w:rsidRPr="00064C13">
              <w:rPr>
                <w:lang w:val="en-GB"/>
              </w:rPr>
              <w:t xml:space="preserve">downsizing </w:t>
            </w:r>
          </w:p>
          <w:p w14:paraId="3E8094AB" w14:textId="77777777" w:rsidR="00064C13"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Strong co</w:t>
            </w:r>
            <w:r w:rsidRPr="004D5607">
              <w:rPr>
                <w:lang w:val="en-GB"/>
              </w:rPr>
              <w:noBreakHyphen/>
              <w:t>benefits</w:t>
            </w:r>
          </w:p>
          <w:p w14:paraId="5D841D32" w14:textId="77777777" w:rsidR="00064C13"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 xml:space="preserve">lifecycle cost than </w:t>
            </w:r>
            <w:r w:rsidR="00064C13">
              <w:rPr>
                <w:lang w:val="en-GB"/>
              </w:rPr>
              <w:t>conventional</w:t>
            </w:r>
          </w:p>
          <w:p w14:paraId="13E34427" w14:textId="77777777" w:rsidR="00064C13"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High climate</w:t>
            </w:r>
            <w:r w:rsidRPr="004D5607">
              <w:rPr>
                <w:lang w:val="en-GB"/>
              </w:rPr>
              <w:noBreakHyphen/>
              <w:t>change robustness</w:t>
            </w:r>
          </w:p>
          <w:p w14:paraId="17F8ED6D" w14:textId="77777777" w:rsidR="00064C13"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 xml:space="preserve">Reduced residual risk </w:t>
            </w:r>
          </w:p>
          <w:p w14:paraId="376DAA32" w14:textId="5B5CF391" w:rsidR="004D5607" w:rsidRPr="004D5607" w:rsidRDefault="004D5607" w:rsidP="00C36C8A">
            <w:pPr>
              <w:tabs>
                <w:tab w:val="num" w:pos="720"/>
              </w:tabs>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Suitable for urban/peri</w:t>
            </w:r>
            <w:r w:rsidRPr="004D5607">
              <w:rPr>
                <w:lang w:val="en-GB"/>
              </w:rPr>
              <w:noBreakHyphen/>
              <w:t>urban areas with mixed land availability</w:t>
            </w:r>
          </w:p>
        </w:tc>
        <w:tc>
          <w:tcPr>
            <w:tcW w:w="3115" w:type="dxa"/>
            <w:hideMark/>
          </w:tcPr>
          <w:p w14:paraId="4E40394E" w14:textId="42D99DC9" w:rsidR="00064C13" w:rsidRDefault="004D5607" w:rsidP="004F7733">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 xml:space="preserve">Higher CAPEX than NWRMs </w:t>
            </w:r>
          </w:p>
          <w:p w14:paraId="008CCB7B" w14:textId="77777777" w:rsidR="004F7733" w:rsidRDefault="004D5607" w:rsidP="004F7733">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 xml:space="preserve">More complex design &amp; modelling </w:t>
            </w:r>
          </w:p>
          <w:p w14:paraId="05271403" w14:textId="3D9F6420" w:rsidR="004D5607" w:rsidRPr="004D5607" w:rsidRDefault="004D5607" w:rsidP="004F7733">
            <w:pPr>
              <w:tabs>
                <w:tab w:val="num" w:pos="720"/>
              </w:tabs>
              <w:jc w:val="left"/>
              <w:cnfStyle w:val="000000100000" w:firstRow="0" w:lastRow="0" w:firstColumn="0" w:lastColumn="0" w:oddVBand="0" w:evenVBand="0" w:oddHBand="1" w:evenHBand="0" w:firstRowFirstColumn="0" w:firstRowLastColumn="0" w:lastRowFirstColumn="0" w:lastRowLastColumn="0"/>
              <w:rPr>
                <w:lang w:val="en-GB"/>
              </w:rPr>
            </w:pPr>
            <w:r w:rsidRPr="004D5607">
              <w:rPr>
                <w:lang w:val="en-GB"/>
              </w:rPr>
              <w:t>Interdisciplinary permitting OPEX higher than NWRMs Requires coordination across agencies and landowners</w:t>
            </w:r>
          </w:p>
        </w:tc>
      </w:tr>
    </w:tbl>
    <w:p w14:paraId="451B04EA" w14:textId="77777777" w:rsidR="00EF0928" w:rsidRPr="006125F8" w:rsidRDefault="00EF0928" w:rsidP="00247446">
      <w:pPr>
        <w:tabs>
          <w:tab w:val="num" w:pos="720"/>
        </w:tabs>
        <w:rPr>
          <w:lang w:val="en-GB"/>
        </w:rPr>
      </w:pPr>
    </w:p>
    <w:p w14:paraId="3310F721" w14:textId="611C1CDD" w:rsidR="00365124" w:rsidRDefault="00365124" w:rsidP="00365124">
      <w:pPr>
        <w:pStyle w:val="Heading2"/>
        <w:spacing w:after="120"/>
        <w:ind w:left="578" w:hanging="578"/>
        <w:rPr>
          <w:lang w:val="en-GB"/>
        </w:rPr>
      </w:pPr>
      <w:bookmarkStart w:id="95" w:name="_Toc225872982"/>
      <w:r w:rsidRPr="008A6C2C">
        <w:rPr>
          <w:lang w:val="en-GB"/>
        </w:rPr>
        <w:t xml:space="preserve">INSTITUTIONAL capacity </w:t>
      </w:r>
      <w:r>
        <w:rPr>
          <w:lang w:val="en-GB"/>
        </w:rPr>
        <w:t xml:space="preserve">and </w:t>
      </w:r>
      <w:r w:rsidRPr="008A6C2C">
        <w:rPr>
          <w:lang w:val="en-GB"/>
        </w:rPr>
        <w:t>COORDINATION</w:t>
      </w:r>
      <w:bookmarkEnd w:id="95"/>
      <w:r w:rsidRPr="008A6C2C">
        <w:rPr>
          <w:lang w:val="en-GB"/>
        </w:rPr>
        <w:t xml:space="preserve"> </w:t>
      </w:r>
    </w:p>
    <w:p w14:paraId="2CE57A8A" w14:textId="77777777" w:rsidR="00365124" w:rsidRPr="00A06580" w:rsidRDefault="00365124" w:rsidP="00365124">
      <w:pPr>
        <w:pStyle w:val="Heading3"/>
        <w:rPr>
          <w:lang w:val="en-GB"/>
        </w:rPr>
      </w:pPr>
      <w:bookmarkStart w:id="96" w:name="_Toc225872983"/>
      <w:r>
        <w:rPr>
          <w:lang w:val="en-GB"/>
        </w:rPr>
        <w:t>Institutional Capacity</w:t>
      </w:r>
      <w:bookmarkEnd w:id="96"/>
    </w:p>
    <w:p w14:paraId="7644B7F4" w14:textId="61D56799" w:rsidR="00A90913" w:rsidRDefault="00365124" w:rsidP="00365124">
      <w:pPr>
        <w:tabs>
          <w:tab w:val="num" w:pos="720"/>
        </w:tabs>
        <w:rPr>
          <w:lang w:val="en-GB"/>
        </w:rPr>
      </w:pPr>
      <w:r>
        <w:rPr>
          <w:lang w:val="en-GB"/>
        </w:rPr>
        <w:t>Hybrid measures</w:t>
      </w:r>
      <w:r w:rsidR="006A1821">
        <w:rPr>
          <w:lang w:val="en-GB"/>
        </w:rPr>
        <w:t xml:space="preserve">, </w:t>
      </w:r>
      <w:proofErr w:type="gramStart"/>
      <w:r w:rsidR="007B14A9">
        <w:rPr>
          <w:lang w:val="en-GB"/>
        </w:rPr>
        <w:t>similarly</w:t>
      </w:r>
      <w:proofErr w:type="gramEnd"/>
      <w:r w:rsidR="007B14A9">
        <w:rPr>
          <w:lang w:val="en-GB"/>
        </w:rPr>
        <w:t xml:space="preserve"> </w:t>
      </w:r>
      <w:r w:rsidR="006A1821">
        <w:rPr>
          <w:lang w:val="en-GB"/>
        </w:rPr>
        <w:t xml:space="preserve">to conventional and NWR measures, </w:t>
      </w:r>
      <w:r w:rsidR="007B14A9">
        <w:rPr>
          <w:lang w:val="en-GB"/>
        </w:rPr>
        <w:t xml:space="preserve">require </w:t>
      </w:r>
      <w:r w:rsidR="006617F7">
        <w:rPr>
          <w:lang w:val="en-GB"/>
        </w:rPr>
        <w:t xml:space="preserve">solid </w:t>
      </w:r>
      <w:r w:rsidR="007B14A9">
        <w:rPr>
          <w:lang w:val="en-GB"/>
        </w:rPr>
        <w:t xml:space="preserve">institutional capacity </w:t>
      </w:r>
      <w:proofErr w:type="gramStart"/>
      <w:r w:rsidR="007B14A9">
        <w:rPr>
          <w:lang w:val="en-GB"/>
        </w:rPr>
        <w:t>in order to</w:t>
      </w:r>
      <w:proofErr w:type="gramEnd"/>
      <w:r w:rsidR="007B14A9">
        <w:rPr>
          <w:lang w:val="en-GB"/>
        </w:rPr>
        <w:t xml:space="preserve"> be implemented successfully.</w:t>
      </w:r>
      <w:r w:rsidR="00D14384">
        <w:rPr>
          <w:lang w:val="en-GB"/>
        </w:rPr>
        <w:t xml:space="preserve"> </w:t>
      </w:r>
      <w:r w:rsidR="00A90913">
        <w:rPr>
          <w:lang w:val="en-GB"/>
        </w:rPr>
        <w:t>For this reason,</w:t>
      </w:r>
      <w:r w:rsidR="0048376B">
        <w:rPr>
          <w:lang w:val="en-GB"/>
        </w:rPr>
        <w:t xml:space="preserve"> the</w:t>
      </w:r>
      <w:r w:rsidR="00A90913">
        <w:rPr>
          <w:lang w:val="en-GB"/>
        </w:rPr>
        <w:t xml:space="preserve"> minim</w:t>
      </w:r>
      <w:r w:rsidR="0048376B">
        <w:rPr>
          <w:lang w:val="en-GB"/>
        </w:rPr>
        <w:t>um</w:t>
      </w:r>
      <w:r w:rsidR="00A90913">
        <w:rPr>
          <w:lang w:val="en-GB"/>
        </w:rPr>
        <w:t xml:space="preserve"> institutional </w:t>
      </w:r>
      <w:r w:rsidR="00FE4265">
        <w:rPr>
          <w:lang w:val="en-GB"/>
        </w:rPr>
        <w:t xml:space="preserve">capacity </w:t>
      </w:r>
      <w:r w:rsidR="0048376B">
        <w:rPr>
          <w:lang w:val="en-GB"/>
        </w:rPr>
        <w:t>requirements for hybrid flood mana</w:t>
      </w:r>
      <w:r w:rsidR="00F758C3">
        <w:rPr>
          <w:lang w:val="en-GB"/>
        </w:rPr>
        <w:t>gement measures</w:t>
      </w:r>
      <w:r w:rsidR="005D381E">
        <w:rPr>
          <w:lang w:val="en-GB"/>
        </w:rPr>
        <w:t xml:space="preserve"> include:</w:t>
      </w:r>
    </w:p>
    <w:p w14:paraId="09031CA6" w14:textId="309E05EF" w:rsidR="005D381E" w:rsidRPr="005D381E" w:rsidRDefault="004C4EAD" w:rsidP="005D381E">
      <w:pPr>
        <w:numPr>
          <w:ilvl w:val="0"/>
          <w:numId w:val="371"/>
        </w:numPr>
        <w:rPr>
          <w:lang w:val="en-GB"/>
        </w:rPr>
      </w:pPr>
      <w:r>
        <w:rPr>
          <w:i/>
          <w:iCs/>
          <w:lang w:val="en-GB"/>
        </w:rPr>
        <w:t xml:space="preserve">a </w:t>
      </w:r>
      <w:proofErr w:type="gramStart"/>
      <w:r>
        <w:rPr>
          <w:i/>
          <w:iCs/>
          <w:lang w:val="en-GB"/>
        </w:rPr>
        <w:t>clearly</w:t>
      </w:r>
      <w:proofErr w:type="gramEnd"/>
      <w:r>
        <w:rPr>
          <w:i/>
          <w:iCs/>
          <w:lang w:val="en-GB"/>
        </w:rPr>
        <w:t xml:space="preserve"> structure</w:t>
      </w:r>
      <w:r w:rsidR="005D381E" w:rsidRPr="005D381E">
        <w:rPr>
          <w:i/>
          <w:iCs/>
          <w:lang w:val="en-GB"/>
        </w:rPr>
        <w:t xml:space="preserve"> institutional landscape</w:t>
      </w:r>
      <w:r w:rsidR="005D381E">
        <w:rPr>
          <w:lang w:val="en-GB"/>
        </w:rPr>
        <w:t>,</w:t>
      </w:r>
      <w:r w:rsidR="005D381E" w:rsidRPr="005D381E">
        <w:rPr>
          <w:lang w:val="en-GB"/>
        </w:rPr>
        <w:t xml:space="preserve"> </w:t>
      </w:r>
      <w:r>
        <w:rPr>
          <w:lang w:val="en-GB"/>
        </w:rPr>
        <w:t>that will describe w</w:t>
      </w:r>
      <w:r w:rsidR="005D381E" w:rsidRPr="005D381E">
        <w:rPr>
          <w:lang w:val="en-GB"/>
        </w:rPr>
        <w:t xml:space="preserve">ho does what for </w:t>
      </w:r>
      <w:r w:rsidR="003A4DA1">
        <w:rPr>
          <w:lang w:val="en-GB"/>
        </w:rPr>
        <w:t xml:space="preserve">the design, </w:t>
      </w:r>
      <w:r w:rsidR="00DE75D2">
        <w:rPr>
          <w:lang w:val="en-GB"/>
        </w:rPr>
        <w:t>construction, permitting, land acquisition and O&amp;M.</w:t>
      </w:r>
    </w:p>
    <w:p w14:paraId="4FA3431C" w14:textId="1D67C6F7" w:rsidR="005D381E" w:rsidRPr="005D381E" w:rsidRDefault="00AD3CD3" w:rsidP="005D381E">
      <w:pPr>
        <w:numPr>
          <w:ilvl w:val="0"/>
          <w:numId w:val="371"/>
        </w:numPr>
        <w:rPr>
          <w:lang w:val="en-GB"/>
        </w:rPr>
      </w:pPr>
      <w:r>
        <w:rPr>
          <w:i/>
          <w:iCs/>
          <w:lang w:val="en-GB"/>
        </w:rPr>
        <w:lastRenderedPageBreak/>
        <w:t>i</w:t>
      </w:r>
      <w:r w:rsidR="005D381E" w:rsidRPr="005D78C6">
        <w:rPr>
          <w:i/>
          <w:iCs/>
          <w:lang w:val="en-GB"/>
        </w:rPr>
        <w:t>ntegrated flood risk management plan</w:t>
      </w:r>
      <w:r w:rsidR="003A4DA1">
        <w:rPr>
          <w:lang w:val="en-GB"/>
        </w:rPr>
        <w:t>, which</w:t>
      </w:r>
      <w:r w:rsidR="005D381E" w:rsidRPr="005D381E">
        <w:rPr>
          <w:lang w:val="en-GB"/>
        </w:rPr>
        <w:t xml:space="preserve"> </w:t>
      </w:r>
      <w:r w:rsidR="00DE75D2">
        <w:rPr>
          <w:lang w:val="en-GB"/>
        </w:rPr>
        <w:t xml:space="preserve">will </w:t>
      </w:r>
      <w:r w:rsidR="008E6CFE">
        <w:rPr>
          <w:lang w:val="en-GB"/>
        </w:rPr>
        <w:t>specify</w:t>
      </w:r>
      <w:r w:rsidR="005D381E" w:rsidRPr="005D381E">
        <w:rPr>
          <w:lang w:val="en-GB"/>
        </w:rPr>
        <w:t xml:space="preserve"> the hybrid </w:t>
      </w:r>
      <w:r w:rsidR="00DE75D2">
        <w:rPr>
          <w:lang w:val="en-GB"/>
        </w:rPr>
        <w:t>measures</w:t>
      </w:r>
      <w:r w:rsidR="005D381E" w:rsidRPr="005D381E">
        <w:rPr>
          <w:lang w:val="en-GB"/>
        </w:rPr>
        <w:t xml:space="preserve"> </w:t>
      </w:r>
      <w:r w:rsidR="008E6CFE">
        <w:rPr>
          <w:lang w:val="en-GB"/>
        </w:rPr>
        <w:t xml:space="preserve">related </w:t>
      </w:r>
      <w:r w:rsidR="005D381E" w:rsidRPr="005D381E">
        <w:rPr>
          <w:lang w:val="en-GB"/>
        </w:rPr>
        <w:t>responsibilities, f</w:t>
      </w:r>
      <w:r w:rsidR="008E6CFE">
        <w:rPr>
          <w:lang w:val="en-GB"/>
        </w:rPr>
        <w:t>unding</w:t>
      </w:r>
      <w:r w:rsidR="005D381E" w:rsidRPr="005D381E">
        <w:rPr>
          <w:lang w:val="en-GB"/>
        </w:rPr>
        <w:t xml:space="preserve"> and monitoring.</w:t>
      </w:r>
    </w:p>
    <w:p w14:paraId="45527644" w14:textId="674D5468" w:rsidR="005D381E" w:rsidRPr="005D381E" w:rsidRDefault="005159E7" w:rsidP="005D381E">
      <w:pPr>
        <w:numPr>
          <w:ilvl w:val="0"/>
          <w:numId w:val="371"/>
        </w:numPr>
        <w:rPr>
          <w:lang w:val="en-GB"/>
        </w:rPr>
      </w:pPr>
      <w:r w:rsidRPr="005159E7">
        <w:rPr>
          <w:i/>
          <w:iCs/>
          <w:lang w:val="en-GB"/>
        </w:rPr>
        <w:t>a common and s</w:t>
      </w:r>
      <w:r w:rsidR="005D381E" w:rsidRPr="005159E7">
        <w:rPr>
          <w:i/>
          <w:iCs/>
          <w:lang w:val="en-GB"/>
        </w:rPr>
        <w:t>hared data</w:t>
      </w:r>
      <w:r w:rsidR="008E6CFE" w:rsidRPr="005159E7">
        <w:rPr>
          <w:i/>
          <w:iCs/>
          <w:lang w:val="en-GB"/>
        </w:rPr>
        <w:t>sets</w:t>
      </w:r>
      <w:r w:rsidR="005D381E" w:rsidRPr="005159E7">
        <w:rPr>
          <w:i/>
          <w:iCs/>
          <w:lang w:val="en-GB"/>
        </w:rPr>
        <w:t xml:space="preserve"> and modelling framework</w:t>
      </w:r>
      <w:r>
        <w:rPr>
          <w:lang w:val="en-GB"/>
        </w:rPr>
        <w:t>, which will include</w:t>
      </w:r>
      <w:r w:rsidR="005D381E" w:rsidRPr="005D381E">
        <w:rPr>
          <w:lang w:val="en-GB"/>
        </w:rPr>
        <w:t xml:space="preserve"> datasets, models and indicators used by all key institutions.</w:t>
      </w:r>
    </w:p>
    <w:p w14:paraId="7BABACEF" w14:textId="1055D707" w:rsidR="00C67907" w:rsidRDefault="0054777B" w:rsidP="00365124">
      <w:pPr>
        <w:tabs>
          <w:tab w:val="num" w:pos="720"/>
        </w:tabs>
        <w:rPr>
          <w:lang w:val="en-GB"/>
        </w:rPr>
      </w:pPr>
      <w:r>
        <w:rPr>
          <w:lang w:val="en-GB"/>
        </w:rPr>
        <w:t>Furthermore</w:t>
      </w:r>
      <w:r w:rsidR="00A94C83">
        <w:rPr>
          <w:lang w:val="en-GB"/>
        </w:rPr>
        <w:t xml:space="preserve">, </w:t>
      </w:r>
      <w:r w:rsidR="00356682">
        <w:rPr>
          <w:lang w:val="en-GB"/>
        </w:rPr>
        <w:t>institutional capacity</w:t>
      </w:r>
      <w:r w:rsidR="00A94C83">
        <w:rPr>
          <w:lang w:val="en-GB"/>
        </w:rPr>
        <w:t xml:space="preserve"> for hybrid measures</w:t>
      </w:r>
      <w:r>
        <w:rPr>
          <w:lang w:val="en-GB"/>
        </w:rPr>
        <w:t xml:space="preserve"> should include</w:t>
      </w:r>
      <w:r w:rsidR="00CC4881">
        <w:rPr>
          <w:lang w:val="en-GB"/>
        </w:rPr>
        <w:t>:</w:t>
      </w:r>
    </w:p>
    <w:p w14:paraId="488BCE28" w14:textId="35333907" w:rsidR="00794C02" w:rsidRPr="003E1D38" w:rsidRDefault="00794C02" w:rsidP="009316DC">
      <w:pPr>
        <w:tabs>
          <w:tab w:val="num" w:pos="720"/>
        </w:tabs>
        <w:rPr>
          <w:lang w:val="en-GB"/>
        </w:rPr>
      </w:pPr>
      <w:r w:rsidRPr="003E1D38">
        <w:rPr>
          <w:i/>
          <w:iCs/>
          <w:lang w:val="en-GB"/>
        </w:rPr>
        <w:t>Strategic and analytical capacity</w:t>
      </w:r>
      <w:r w:rsidR="00D74CAF">
        <w:rPr>
          <w:i/>
          <w:iCs/>
          <w:lang w:val="en-GB"/>
        </w:rPr>
        <w:t xml:space="preserve">, </w:t>
      </w:r>
      <w:r w:rsidR="00AD3CD3">
        <w:rPr>
          <w:lang w:val="en-GB"/>
        </w:rPr>
        <w:t>in terms</w:t>
      </w:r>
      <w:r w:rsidR="0054777B">
        <w:rPr>
          <w:lang w:val="en-GB"/>
        </w:rPr>
        <w:t xml:space="preserve"> of</w:t>
      </w:r>
      <w:r w:rsidR="003E1D38" w:rsidRPr="003E1D38">
        <w:rPr>
          <w:lang w:val="en-GB"/>
        </w:rPr>
        <w:t>:</w:t>
      </w:r>
    </w:p>
    <w:p w14:paraId="6FC4ED29" w14:textId="4C6C631D" w:rsidR="00227625" w:rsidRPr="00794C02" w:rsidRDefault="00AD3CD3" w:rsidP="00227625">
      <w:pPr>
        <w:numPr>
          <w:ilvl w:val="0"/>
          <w:numId w:val="369"/>
        </w:numPr>
        <w:rPr>
          <w:lang w:val="en-GB"/>
        </w:rPr>
      </w:pPr>
      <w:r>
        <w:rPr>
          <w:lang w:val="en-GB"/>
        </w:rPr>
        <w:t>m</w:t>
      </w:r>
      <w:r w:rsidR="00227625">
        <w:rPr>
          <w:lang w:val="en-GB"/>
        </w:rPr>
        <w:t>ulti-Criteria Decision Analysis (MCDA)</w:t>
      </w:r>
      <w:r w:rsidR="00227625" w:rsidRPr="00794C02">
        <w:rPr>
          <w:lang w:val="en-GB"/>
        </w:rPr>
        <w:t xml:space="preserve"> </w:t>
      </w:r>
      <w:proofErr w:type="gramStart"/>
      <w:r w:rsidR="001D4F22">
        <w:rPr>
          <w:lang w:val="en-GB"/>
        </w:rPr>
        <w:t>in order to</w:t>
      </w:r>
      <w:proofErr w:type="gramEnd"/>
      <w:r w:rsidR="00227625" w:rsidRPr="00794C02">
        <w:rPr>
          <w:lang w:val="en-GB"/>
        </w:rPr>
        <w:t xml:space="preserve"> compare </w:t>
      </w:r>
      <w:r w:rsidR="00227625" w:rsidRPr="00227625">
        <w:rPr>
          <w:lang w:val="en-GB"/>
        </w:rPr>
        <w:t>single</w:t>
      </w:r>
      <w:r w:rsidR="00227625" w:rsidRPr="00227625">
        <w:rPr>
          <w:lang w:val="en-GB"/>
        </w:rPr>
        <w:noBreakHyphen/>
        <w:t>type vs hybrid</w:t>
      </w:r>
      <w:r w:rsidR="00227625" w:rsidRPr="00794C02">
        <w:rPr>
          <w:lang w:val="en-GB"/>
        </w:rPr>
        <w:t xml:space="preserve"> strategies.</w:t>
      </w:r>
    </w:p>
    <w:p w14:paraId="3670B38B" w14:textId="611997FE" w:rsidR="00794C02" w:rsidRPr="00794C02" w:rsidRDefault="00AD3CD3" w:rsidP="003E1D38">
      <w:pPr>
        <w:numPr>
          <w:ilvl w:val="0"/>
          <w:numId w:val="369"/>
        </w:numPr>
        <w:rPr>
          <w:lang w:val="en-GB"/>
        </w:rPr>
      </w:pPr>
      <w:r>
        <w:rPr>
          <w:lang w:val="en-GB"/>
        </w:rPr>
        <w:t>c</w:t>
      </w:r>
      <w:r w:rsidR="00794C02" w:rsidRPr="00794C02">
        <w:rPr>
          <w:lang w:val="en-GB"/>
        </w:rPr>
        <w:t>ombine</w:t>
      </w:r>
      <w:r w:rsidR="001D4F22">
        <w:rPr>
          <w:lang w:val="en-GB"/>
        </w:rPr>
        <w:t xml:space="preserve">d </w:t>
      </w:r>
      <w:r w:rsidR="001D4F22" w:rsidRPr="001D4F22">
        <w:rPr>
          <w:lang w:val="en-GB"/>
        </w:rPr>
        <w:t>hybrid design</w:t>
      </w:r>
      <w:r w:rsidR="001D4F22" w:rsidRPr="00794C02">
        <w:rPr>
          <w:lang w:val="en-GB"/>
        </w:rPr>
        <w:t xml:space="preserve"> (</w:t>
      </w:r>
      <w:r w:rsidR="00132C80">
        <w:rPr>
          <w:lang w:val="en-GB"/>
        </w:rPr>
        <w:t xml:space="preserve">conventional </w:t>
      </w:r>
      <w:r w:rsidR="001D4F22" w:rsidRPr="00794C02">
        <w:rPr>
          <w:lang w:val="en-GB"/>
        </w:rPr>
        <w:t>+ non</w:t>
      </w:r>
      <w:r w:rsidR="001D4F22" w:rsidRPr="00794C02">
        <w:rPr>
          <w:lang w:val="en-GB"/>
        </w:rPr>
        <w:noBreakHyphen/>
        <w:t xml:space="preserve">structural + </w:t>
      </w:r>
      <w:r w:rsidR="007C3C3A">
        <w:rPr>
          <w:lang w:val="en-GB"/>
        </w:rPr>
        <w:t>NWRMs</w:t>
      </w:r>
      <w:r w:rsidR="001D4F22" w:rsidRPr="00794C02">
        <w:rPr>
          <w:lang w:val="en-GB"/>
        </w:rPr>
        <w:t>)</w:t>
      </w:r>
      <w:r w:rsidR="00132C80">
        <w:rPr>
          <w:lang w:val="en-GB"/>
        </w:rPr>
        <w:t xml:space="preserve"> </w:t>
      </w:r>
      <w:r w:rsidR="00752701">
        <w:rPr>
          <w:lang w:val="en-GB"/>
        </w:rPr>
        <w:t>based on</w:t>
      </w:r>
      <w:r w:rsidR="00794C02" w:rsidRPr="00794C02">
        <w:rPr>
          <w:lang w:val="en-GB"/>
        </w:rPr>
        <w:t xml:space="preserve"> </w:t>
      </w:r>
      <w:r w:rsidR="00752701">
        <w:rPr>
          <w:lang w:val="en-GB"/>
        </w:rPr>
        <w:t xml:space="preserve">both </w:t>
      </w:r>
      <w:r w:rsidR="00794C02" w:rsidRPr="00794C02">
        <w:rPr>
          <w:lang w:val="en-GB"/>
        </w:rPr>
        <w:t>hydrological</w:t>
      </w:r>
      <w:r w:rsidR="00752701">
        <w:rPr>
          <w:lang w:val="en-GB"/>
        </w:rPr>
        <w:t>/</w:t>
      </w:r>
      <w:r w:rsidR="00794C02" w:rsidRPr="00794C02">
        <w:rPr>
          <w:lang w:val="en-GB"/>
        </w:rPr>
        <w:t xml:space="preserve">hydraulic modelling </w:t>
      </w:r>
      <w:r w:rsidR="00752701">
        <w:rPr>
          <w:lang w:val="en-GB"/>
        </w:rPr>
        <w:t>and</w:t>
      </w:r>
      <w:r w:rsidR="00794C02" w:rsidRPr="00794C02">
        <w:rPr>
          <w:lang w:val="en-GB"/>
        </w:rPr>
        <w:t xml:space="preserve"> socio</w:t>
      </w:r>
      <w:r w:rsidR="00794C02" w:rsidRPr="00794C02">
        <w:rPr>
          <w:lang w:val="en-GB"/>
        </w:rPr>
        <w:noBreakHyphen/>
        <w:t>economic</w:t>
      </w:r>
      <w:r w:rsidR="00752701">
        <w:rPr>
          <w:lang w:val="en-GB"/>
        </w:rPr>
        <w:t>/</w:t>
      </w:r>
      <w:r w:rsidR="00794C02" w:rsidRPr="00794C02">
        <w:rPr>
          <w:lang w:val="en-GB"/>
        </w:rPr>
        <w:t xml:space="preserve"> environmental analysis</w:t>
      </w:r>
      <w:r w:rsidR="00752701">
        <w:rPr>
          <w:lang w:val="en-GB"/>
        </w:rPr>
        <w:t>.</w:t>
      </w:r>
    </w:p>
    <w:p w14:paraId="1CA49B43" w14:textId="59E98CA6" w:rsidR="00794C02" w:rsidRPr="00794C02" w:rsidRDefault="00AD3CD3" w:rsidP="003E1D38">
      <w:pPr>
        <w:numPr>
          <w:ilvl w:val="0"/>
          <w:numId w:val="369"/>
        </w:numPr>
        <w:rPr>
          <w:lang w:val="en-GB"/>
        </w:rPr>
      </w:pPr>
      <w:r>
        <w:rPr>
          <w:lang w:val="en-GB"/>
        </w:rPr>
        <w:t>s</w:t>
      </w:r>
      <w:r w:rsidR="003301CA" w:rsidRPr="000F61E6">
        <w:rPr>
          <w:lang w:val="en-GB"/>
        </w:rPr>
        <w:t xml:space="preserve">ensitivity </w:t>
      </w:r>
      <w:r w:rsidR="000F61E6" w:rsidRPr="000F61E6">
        <w:rPr>
          <w:lang w:val="en-GB"/>
        </w:rPr>
        <w:t>analysis</w:t>
      </w:r>
      <w:r w:rsidR="003301CA" w:rsidRPr="000F61E6">
        <w:rPr>
          <w:lang w:val="en-GB"/>
        </w:rPr>
        <w:t xml:space="preserve"> in terms</w:t>
      </w:r>
      <w:r w:rsidR="003301CA">
        <w:rPr>
          <w:b/>
          <w:bCs/>
          <w:lang w:val="en-GB"/>
        </w:rPr>
        <w:t xml:space="preserve"> </w:t>
      </w:r>
      <w:r w:rsidR="003301CA" w:rsidRPr="00A94B47">
        <w:rPr>
          <w:lang w:val="en-GB"/>
        </w:rPr>
        <w:t>of</w:t>
      </w:r>
      <w:r w:rsidR="00794C02" w:rsidRPr="00794C02">
        <w:rPr>
          <w:lang w:val="en-GB"/>
        </w:rPr>
        <w:t xml:space="preserve"> climate</w:t>
      </w:r>
      <w:r w:rsidR="003301CA">
        <w:rPr>
          <w:lang w:val="en-GB"/>
        </w:rPr>
        <w:t xml:space="preserve"> </w:t>
      </w:r>
      <w:r w:rsidR="00417EC0">
        <w:rPr>
          <w:lang w:val="en-GB"/>
        </w:rPr>
        <w:t>variability</w:t>
      </w:r>
      <w:r w:rsidR="003301CA">
        <w:rPr>
          <w:lang w:val="en-GB"/>
        </w:rPr>
        <w:t xml:space="preserve"> scenarios</w:t>
      </w:r>
      <w:r w:rsidR="00794C02" w:rsidRPr="00794C02">
        <w:rPr>
          <w:lang w:val="en-GB"/>
        </w:rPr>
        <w:t>, land</w:t>
      </w:r>
      <w:r w:rsidR="00794C02" w:rsidRPr="00794C02">
        <w:rPr>
          <w:lang w:val="en-GB"/>
        </w:rPr>
        <w:noBreakHyphen/>
        <w:t>use</w:t>
      </w:r>
      <w:r w:rsidR="000F61E6">
        <w:rPr>
          <w:lang w:val="en-GB"/>
        </w:rPr>
        <w:t xml:space="preserve"> practices</w:t>
      </w:r>
      <w:r w:rsidR="00794C02" w:rsidRPr="00794C02">
        <w:rPr>
          <w:lang w:val="en-GB"/>
        </w:rPr>
        <w:t xml:space="preserve"> and socio</w:t>
      </w:r>
      <w:r w:rsidR="00794C02" w:rsidRPr="00794C02">
        <w:rPr>
          <w:lang w:val="en-GB"/>
        </w:rPr>
        <w:noBreakHyphen/>
        <w:t xml:space="preserve">economic </w:t>
      </w:r>
      <w:r w:rsidR="000F61E6">
        <w:rPr>
          <w:lang w:val="en-GB"/>
        </w:rPr>
        <w:t xml:space="preserve">trajectories </w:t>
      </w:r>
      <w:proofErr w:type="gramStart"/>
      <w:r w:rsidR="000F61E6">
        <w:rPr>
          <w:lang w:val="en-GB"/>
        </w:rPr>
        <w:t xml:space="preserve">in order </w:t>
      </w:r>
      <w:r w:rsidR="00794C02" w:rsidRPr="00794C02">
        <w:rPr>
          <w:lang w:val="en-GB"/>
        </w:rPr>
        <w:t>to</w:t>
      </w:r>
      <w:proofErr w:type="gramEnd"/>
      <w:r w:rsidR="00794C02" w:rsidRPr="00794C02">
        <w:rPr>
          <w:lang w:val="en-GB"/>
        </w:rPr>
        <w:t xml:space="preserve"> test hybrid </w:t>
      </w:r>
      <w:r w:rsidR="000F61E6">
        <w:rPr>
          <w:lang w:val="en-GB"/>
        </w:rPr>
        <w:t>measures</w:t>
      </w:r>
      <w:r w:rsidR="00794C02" w:rsidRPr="00794C02">
        <w:rPr>
          <w:lang w:val="en-GB"/>
        </w:rPr>
        <w:t>.</w:t>
      </w:r>
    </w:p>
    <w:p w14:paraId="2A4A21FD" w14:textId="44D8D232" w:rsidR="00794C02" w:rsidRPr="00D74CAF" w:rsidRDefault="00794C02" w:rsidP="000F61E6">
      <w:pPr>
        <w:tabs>
          <w:tab w:val="num" w:pos="720"/>
        </w:tabs>
        <w:rPr>
          <w:i/>
          <w:iCs/>
          <w:lang w:val="en-GB"/>
        </w:rPr>
      </w:pPr>
      <w:r w:rsidRPr="00D74CAF">
        <w:rPr>
          <w:i/>
          <w:iCs/>
          <w:lang w:val="en-GB"/>
        </w:rPr>
        <w:t>Regulatory and planning capacity</w:t>
      </w:r>
      <w:r w:rsidR="00D74CAF">
        <w:rPr>
          <w:i/>
          <w:iCs/>
          <w:lang w:val="en-GB"/>
        </w:rPr>
        <w:t>,</w:t>
      </w:r>
      <w:r w:rsidR="00653C4A" w:rsidRPr="00653C4A">
        <w:rPr>
          <w:lang w:val="en-GB"/>
        </w:rPr>
        <w:t xml:space="preserve"> which</w:t>
      </w:r>
      <w:r w:rsidR="00D74CAF">
        <w:rPr>
          <w:i/>
          <w:iCs/>
          <w:lang w:val="en-GB"/>
        </w:rPr>
        <w:t xml:space="preserve"> </w:t>
      </w:r>
      <w:r w:rsidR="004643BE">
        <w:rPr>
          <w:lang w:val="en-GB"/>
        </w:rPr>
        <w:t>refers to</w:t>
      </w:r>
      <w:r w:rsidR="00815294" w:rsidRPr="00815294">
        <w:rPr>
          <w:lang w:val="en-GB"/>
        </w:rPr>
        <w:t>:</w:t>
      </w:r>
    </w:p>
    <w:p w14:paraId="7906ADDD" w14:textId="5F9D368D" w:rsidR="00794C02" w:rsidRPr="004643BE" w:rsidRDefault="006E6C21" w:rsidP="002518F8">
      <w:pPr>
        <w:numPr>
          <w:ilvl w:val="0"/>
          <w:numId w:val="370"/>
        </w:numPr>
        <w:rPr>
          <w:lang w:val="en-GB"/>
        </w:rPr>
      </w:pPr>
      <w:r w:rsidRPr="004643BE">
        <w:rPr>
          <w:lang w:val="en-GB"/>
        </w:rPr>
        <w:t>t</w:t>
      </w:r>
      <w:r w:rsidR="00082CF4" w:rsidRPr="004643BE">
        <w:rPr>
          <w:lang w:val="en-GB"/>
        </w:rPr>
        <w:t>he coexistence of conventional (grey), NWRMs and non-structural works</w:t>
      </w:r>
      <w:r w:rsidRPr="004643BE">
        <w:rPr>
          <w:lang w:val="en-GB"/>
        </w:rPr>
        <w:t xml:space="preserve">, </w:t>
      </w:r>
      <w:r w:rsidR="004643BE" w:rsidRPr="004643BE">
        <w:rPr>
          <w:lang w:val="en-GB"/>
        </w:rPr>
        <w:t xml:space="preserve">in terms of </w:t>
      </w:r>
      <w:r w:rsidR="009F6A14" w:rsidRPr="004643BE">
        <w:rPr>
          <w:lang w:val="en-GB"/>
        </w:rPr>
        <w:t>l</w:t>
      </w:r>
      <w:r w:rsidR="00794C02" w:rsidRPr="004643BE">
        <w:rPr>
          <w:lang w:val="en-GB"/>
        </w:rPr>
        <w:t>and</w:t>
      </w:r>
      <w:r w:rsidR="00794C02" w:rsidRPr="004643BE">
        <w:rPr>
          <w:lang w:val="en-GB"/>
        </w:rPr>
        <w:noBreakHyphen/>
        <w:t>use plans</w:t>
      </w:r>
      <w:r w:rsidR="004643BE">
        <w:rPr>
          <w:lang w:val="en-GB"/>
        </w:rPr>
        <w:t>,</w:t>
      </w:r>
      <w:r w:rsidR="00794C02" w:rsidRPr="004643BE">
        <w:rPr>
          <w:lang w:val="en-GB"/>
        </w:rPr>
        <w:t xml:space="preserve"> building codes</w:t>
      </w:r>
      <w:r w:rsidR="004643BE">
        <w:rPr>
          <w:lang w:val="en-GB"/>
        </w:rPr>
        <w:t>, etc</w:t>
      </w:r>
      <w:r w:rsidR="00FE7871">
        <w:rPr>
          <w:lang w:val="en-GB"/>
        </w:rPr>
        <w:t>.</w:t>
      </w:r>
    </w:p>
    <w:p w14:paraId="1048F804" w14:textId="23D07A88" w:rsidR="00794C02" w:rsidRPr="00794C02" w:rsidRDefault="004643BE" w:rsidP="00D74CAF">
      <w:pPr>
        <w:numPr>
          <w:ilvl w:val="0"/>
          <w:numId w:val="370"/>
        </w:numPr>
        <w:rPr>
          <w:lang w:val="en-GB"/>
        </w:rPr>
      </w:pPr>
      <w:r>
        <w:rPr>
          <w:lang w:val="en-GB"/>
        </w:rPr>
        <w:t>l</w:t>
      </w:r>
      <w:r w:rsidR="00794C02" w:rsidRPr="00794C02">
        <w:rPr>
          <w:lang w:val="en-GB"/>
        </w:rPr>
        <w:t>egal tools to secure retention areas, riparian buffers, controlled flooding zones</w:t>
      </w:r>
      <w:r w:rsidR="00417EC0">
        <w:rPr>
          <w:lang w:val="en-GB"/>
        </w:rPr>
        <w:t xml:space="preserve"> and their combination with existing or planned conventional and non-structural measures.</w:t>
      </w:r>
    </w:p>
    <w:p w14:paraId="4E188DA8" w14:textId="3C8500A1" w:rsidR="001D70B1" w:rsidRPr="001D70B1" w:rsidRDefault="00EA64B2" w:rsidP="00083683">
      <w:pPr>
        <w:numPr>
          <w:ilvl w:val="0"/>
          <w:numId w:val="370"/>
        </w:numPr>
        <w:rPr>
          <w:b/>
          <w:bCs/>
          <w:lang w:val="en-GB"/>
        </w:rPr>
      </w:pPr>
      <w:r w:rsidRPr="001D70B1">
        <w:rPr>
          <w:lang w:val="en-GB"/>
        </w:rPr>
        <w:t>the creation of a single hybrid flood</w:t>
      </w:r>
      <w:r w:rsidRPr="001D70B1">
        <w:rPr>
          <w:lang w:val="en-GB"/>
        </w:rPr>
        <w:noBreakHyphen/>
        <w:t>risk plan,</w:t>
      </w:r>
      <w:r w:rsidR="001D70B1" w:rsidRPr="001D70B1">
        <w:rPr>
          <w:lang w:val="en-GB"/>
        </w:rPr>
        <w:t xml:space="preserve"> aligned</w:t>
      </w:r>
      <w:r w:rsidR="001D70B1">
        <w:rPr>
          <w:lang w:val="en-GB"/>
        </w:rPr>
        <w:t xml:space="preserve"> </w:t>
      </w:r>
      <w:r w:rsidR="00794C02" w:rsidRPr="001D70B1">
        <w:rPr>
          <w:lang w:val="en-GB"/>
        </w:rPr>
        <w:t xml:space="preserve">with </w:t>
      </w:r>
      <w:r w:rsidR="00417EC0" w:rsidRPr="001D70B1">
        <w:rPr>
          <w:lang w:val="en-GB"/>
        </w:rPr>
        <w:t>existing</w:t>
      </w:r>
      <w:r w:rsidR="00794C02" w:rsidRPr="001D70B1">
        <w:rPr>
          <w:lang w:val="en-GB"/>
        </w:rPr>
        <w:t xml:space="preserve"> frameworks</w:t>
      </w:r>
      <w:r w:rsidR="00021791" w:rsidRPr="001D70B1">
        <w:rPr>
          <w:lang w:val="en-GB"/>
        </w:rPr>
        <w:t>, that require</w:t>
      </w:r>
      <w:r w:rsidR="00021791" w:rsidRPr="001D70B1">
        <w:rPr>
          <w:b/>
          <w:bCs/>
          <w:lang w:val="en-GB"/>
        </w:rPr>
        <w:t xml:space="preserve"> c</w:t>
      </w:r>
      <w:r w:rsidR="00794C02" w:rsidRPr="001D70B1">
        <w:rPr>
          <w:lang w:val="en-GB"/>
        </w:rPr>
        <w:t xml:space="preserve">oherent implementation of </w:t>
      </w:r>
      <w:r w:rsidR="00021791" w:rsidRPr="001D70B1">
        <w:rPr>
          <w:lang w:val="en-GB"/>
        </w:rPr>
        <w:t>flood directives,</w:t>
      </w:r>
      <w:r w:rsidR="00794C02" w:rsidRPr="001D70B1">
        <w:rPr>
          <w:b/>
          <w:bCs/>
          <w:lang w:val="en-GB"/>
        </w:rPr>
        <w:t xml:space="preserve"> </w:t>
      </w:r>
      <w:r w:rsidR="00794C02" w:rsidRPr="001D70B1">
        <w:rPr>
          <w:lang w:val="en-GB"/>
        </w:rPr>
        <w:t xml:space="preserve">climate adaptation strategies and civil protection </w:t>
      </w:r>
      <w:r w:rsidR="00021791" w:rsidRPr="001D70B1">
        <w:rPr>
          <w:lang w:val="en-GB"/>
        </w:rPr>
        <w:t>planning</w:t>
      </w:r>
      <w:r w:rsidR="001D70B1">
        <w:rPr>
          <w:lang w:val="en-GB"/>
        </w:rPr>
        <w:t>.</w:t>
      </w:r>
      <w:r w:rsidR="00794C02" w:rsidRPr="001D70B1">
        <w:rPr>
          <w:lang w:val="en-GB"/>
        </w:rPr>
        <w:t xml:space="preserve"> </w:t>
      </w:r>
    </w:p>
    <w:p w14:paraId="4480E46B" w14:textId="77777777" w:rsidR="00247446" w:rsidRPr="000920C0" w:rsidRDefault="00247446" w:rsidP="000920C0">
      <w:pPr>
        <w:tabs>
          <w:tab w:val="num" w:pos="720"/>
        </w:tabs>
        <w:spacing w:before="0" w:after="0" w:line="240" w:lineRule="auto"/>
        <w:rPr>
          <w:sz w:val="4"/>
          <w:szCs w:val="4"/>
          <w:lang w:val="en-GB"/>
        </w:rPr>
      </w:pPr>
    </w:p>
    <w:p w14:paraId="22ECCB8A" w14:textId="77777777" w:rsidR="004524C0" w:rsidRDefault="004524C0" w:rsidP="004524C0">
      <w:pPr>
        <w:pStyle w:val="Heading3"/>
        <w:rPr>
          <w:lang w:val="en-GB"/>
        </w:rPr>
      </w:pPr>
      <w:bookmarkStart w:id="97" w:name="_Toc225872984"/>
      <w:r>
        <w:rPr>
          <w:lang w:val="en-GB"/>
        </w:rPr>
        <w:t>Institutional Coordination</w:t>
      </w:r>
      <w:bookmarkEnd w:id="97"/>
    </w:p>
    <w:p w14:paraId="2C48DDC3" w14:textId="6F673A4F" w:rsidR="00FA3E0F" w:rsidRPr="00FE4265" w:rsidRDefault="00FE6B53" w:rsidP="00FA3E0F">
      <w:pPr>
        <w:tabs>
          <w:tab w:val="num" w:pos="720"/>
        </w:tabs>
        <w:rPr>
          <w:lang w:val="en-GB"/>
        </w:rPr>
      </w:pPr>
      <w:r w:rsidRPr="00FA3E0F">
        <w:rPr>
          <w:lang w:val="en-GB"/>
        </w:rPr>
        <w:t xml:space="preserve">As described previously, institutions coordination is critical for </w:t>
      </w:r>
      <w:r w:rsidR="00FA3E0F" w:rsidRPr="00FA3E0F">
        <w:rPr>
          <w:lang w:val="en-GB"/>
        </w:rPr>
        <w:t xml:space="preserve">the implementation of </w:t>
      </w:r>
      <w:r w:rsidRPr="00FA3E0F">
        <w:rPr>
          <w:lang w:val="en-GB"/>
        </w:rPr>
        <w:t>all</w:t>
      </w:r>
      <w:r w:rsidR="00FA3E0F" w:rsidRPr="00FA3E0F">
        <w:rPr>
          <w:lang w:val="en-GB"/>
        </w:rPr>
        <w:t xml:space="preserve"> types of</w:t>
      </w:r>
      <w:r w:rsidRPr="00FA3E0F">
        <w:rPr>
          <w:lang w:val="en-GB"/>
        </w:rPr>
        <w:t xml:space="preserve"> flood management me</w:t>
      </w:r>
      <w:r w:rsidR="00FA3E0F" w:rsidRPr="00FA3E0F">
        <w:rPr>
          <w:lang w:val="en-GB"/>
        </w:rPr>
        <w:t xml:space="preserve">asures. </w:t>
      </w:r>
      <w:r w:rsidR="00FA3E0F">
        <w:rPr>
          <w:lang w:val="en-GB"/>
        </w:rPr>
        <w:t>The</w:t>
      </w:r>
      <w:r w:rsidR="00FA3E0F" w:rsidRPr="00FE4265">
        <w:rPr>
          <w:lang w:val="en-GB"/>
        </w:rPr>
        <w:t xml:space="preserve"> minimum institutional </w:t>
      </w:r>
      <w:r w:rsidR="00FA3E0F">
        <w:rPr>
          <w:lang w:val="en-GB"/>
        </w:rPr>
        <w:t xml:space="preserve">coordination </w:t>
      </w:r>
      <w:r w:rsidR="00FA3E0F" w:rsidRPr="00FE4265">
        <w:rPr>
          <w:lang w:val="en-GB"/>
        </w:rPr>
        <w:t>requirements for hybrid flood management measures include:</w:t>
      </w:r>
    </w:p>
    <w:p w14:paraId="55FDC1FF" w14:textId="77777777" w:rsidR="007450A2" w:rsidRDefault="007450A2" w:rsidP="007450A2">
      <w:pPr>
        <w:numPr>
          <w:ilvl w:val="0"/>
          <w:numId w:val="371"/>
        </w:numPr>
        <w:rPr>
          <w:lang w:val="en-GB"/>
        </w:rPr>
      </w:pPr>
      <w:r w:rsidRPr="005D78C6">
        <w:rPr>
          <w:i/>
          <w:iCs/>
          <w:lang w:val="en-GB"/>
        </w:rPr>
        <w:t>a formal coordination body</w:t>
      </w:r>
      <w:r>
        <w:rPr>
          <w:lang w:val="en-GB"/>
        </w:rPr>
        <w:t xml:space="preserve">, on </w:t>
      </w:r>
      <w:r w:rsidRPr="005D381E">
        <w:rPr>
          <w:lang w:val="en-GB"/>
        </w:rPr>
        <w:t xml:space="preserve">basin or regional </w:t>
      </w:r>
      <w:r>
        <w:rPr>
          <w:lang w:val="en-GB"/>
        </w:rPr>
        <w:t xml:space="preserve">level </w:t>
      </w:r>
      <w:r w:rsidRPr="005D381E">
        <w:rPr>
          <w:lang w:val="en-GB"/>
        </w:rPr>
        <w:t xml:space="preserve">with mandate to align </w:t>
      </w:r>
      <w:r>
        <w:rPr>
          <w:lang w:val="en-GB"/>
        </w:rPr>
        <w:t>conventional</w:t>
      </w:r>
      <w:r w:rsidRPr="005D381E">
        <w:rPr>
          <w:lang w:val="en-GB"/>
        </w:rPr>
        <w:t xml:space="preserve">, </w:t>
      </w:r>
      <w:r>
        <w:rPr>
          <w:lang w:val="en-GB"/>
        </w:rPr>
        <w:t>NWR and non-structural measures.</w:t>
      </w:r>
    </w:p>
    <w:p w14:paraId="58742DE2" w14:textId="5E50A488" w:rsidR="00C309BB" w:rsidRDefault="00C309BB" w:rsidP="00C309BB">
      <w:pPr>
        <w:numPr>
          <w:ilvl w:val="0"/>
          <w:numId w:val="371"/>
        </w:numPr>
        <w:rPr>
          <w:lang w:val="en-GB"/>
        </w:rPr>
      </w:pPr>
      <w:r>
        <w:rPr>
          <w:i/>
          <w:iCs/>
          <w:lang w:val="en-GB"/>
        </w:rPr>
        <w:t>h</w:t>
      </w:r>
      <w:r w:rsidRPr="00C309BB">
        <w:rPr>
          <w:i/>
          <w:iCs/>
          <w:lang w:val="en-GB"/>
        </w:rPr>
        <w:t>ybrid governance recognition</w:t>
      </w:r>
      <w:r>
        <w:rPr>
          <w:i/>
          <w:iCs/>
          <w:lang w:val="en-GB"/>
        </w:rPr>
        <w:t xml:space="preserve">, </w:t>
      </w:r>
      <w:r w:rsidR="004B6868" w:rsidRPr="004B6868">
        <w:rPr>
          <w:lang w:val="en-GB"/>
        </w:rPr>
        <w:t xml:space="preserve">which will </w:t>
      </w:r>
      <w:r w:rsidR="005C6253" w:rsidRPr="005C6253">
        <w:rPr>
          <w:lang w:val="en-GB"/>
        </w:rPr>
        <w:t>de</w:t>
      </w:r>
      <w:r w:rsidR="005C6253">
        <w:rPr>
          <w:lang w:val="en-GB"/>
        </w:rPr>
        <w:t>fine</w:t>
      </w:r>
      <w:r w:rsidRPr="00794C02">
        <w:rPr>
          <w:lang w:val="en-GB"/>
        </w:rPr>
        <w:t xml:space="preserve"> </w:t>
      </w:r>
      <w:r w:rsidR="005C6253">
        <w:rPr>
          <w:lang w:val="en-GB"/>
        </w:rPr>
        <w:t>the implicated</w:t>
      </w:r>
      <w:r w:rsidR="000E701D">
        <w:rPr>
          <w:lang w:val="en-GB"/>
        </w:rPr>
        <w:t>, state and non-state,</w:t>
      </w:r>
      <w:r w:rsidR="005C6253">
        <w:rPr>
          <w:lang w:val="en-GB"/>
        </w:rPr>
        <w:t xml:space="preserve"> stakeholders</w:t>
      </w:r>
      <w:r w:rsidR="000E701D">
        <w:rPr>
          <w:lang w:val="en-GB"/>
        </w:rPr>
        <w:t xml:space="preserve"> </w:t>
      </w:r>
      <w:r w:rsidR="000E701D" w:rsidRPr="00794C02">
        <w:rPr>
          <w:lang w:val="en-GB"/>
        </w:rPr>
        <w:t>in flood governance</w:t>
      </w:r>
      <w:r w:rsidRPr="00794C02">
        <w:rPr>
          <w:lang w:val="en-GB"/>
        </w:rPr>
        <w:t xml:space="preserve"> (e.g. landowners, utilities, community groups).</w:t>
      </w:r>
    </w:p>
    <w:p w14:paraId="420344A1" w14:textId="379F0F33" w:rsidR="007450A2" w:rsidRPr="00794C02" w:rsidRDefault="007450A2" w:rsidP="007450A2">
      <w:pPr>
        <w:numPr>
          <w:ilvl w:val="0"/>
          <w:numId w:val="371"/>
        </w:numPr>
        <w:rPr>
          <w:lang w:val="en-GB"/>
        </w:rPr>
      </w:pPr>
      <w:r w:rsidRPr="00C309BB">
        <w:rPr>
          <w:i/>
          <w:iCs/>
          <w:lang w:val="en-GB"/>
        </w:rPr>
        <w:t>multi</w:t>
      </w:r>
      <w:r w:rsidRPr="00C309BB">
        <w:rPr>
          <w:i/>
          <w:iCs/>
          <w:lang w:val="en-GB"/>
        </w:rPr>
        <w:noBreakHyphen/>
        <w:t>level</w:t>
      </w:r>
      <w:r w:rsidR="00201D4D" w:rsidRPr="00C309BB">
        <w:rPr>
          <w:i/>
          <w:iCs/>
          <w:lang w:val="en-GB"/>
        </w:rPr>
        <w:t xml:space="preserve"> vertical</w:t>
      </w:r>
      <w:r w:rsidRPr="00C309BB">
        <w:rPr>
          <w:i/>
          <w:iCs/>
          <w:lang w:val="en-GB"/>
        </w:rPr>
        <w:t xml:space="preserve"> coordination</w:t>
      </w:r>
      <w:r w:rsidR="00C309BB" w:rsidRPr="00C309BB">
        <w:rPr>
          <w:i/>
          <w:iCs/>
          <w:lang w:val="en-GB"/>
        </w:rPr>
        <w:t xml:space="preserve"> for planning</w:t>
      </w:r>
      <w:r w:rsidR="00C309BB" w:rsidRPr="00794C02">
        <w:rPr>
          <w:lang w:val="en-GB"/>
        </w:rPr>
        <w:t>, permitting and emergency response</w:t>
      </w:r>
      <w:r w:rsidRPr="007450A2">
        <w:rPr>
          <w:lang w:val="en-GB"/>
        </w:rPr>
        <w:t xml:space="preserve">, </w:t>
      </w:r>
      <w:r w:rsidR="00201D4D">
        <w:rPr>
          <w:lang w:val="en-GB"/>
        </w:rPr>
        <w:t xml:space="preserve">from </w:t>
      </w:r>
      <w:r w:rsidR="000F14E5">
        <w:rPr>
          <w:lang w:val="en-GB"/>
        </w:rPr>
        <w:t xml:space="preserve">national and </w:t>
      </w:r>
      <w:r w:rsidRPr="00794C02">
        <w:rPr>
          <w:lang w:val="en-GB"/>
        </w:rPr>
        <w:t xml:space="preserve">basin </w:t>
      </w:r>
      <w:r w:rsidR="00201D4D">
        <w:rPr>
          <w:lang w:val="en-GB"/>
        </w:rPr>
        <w:t>to region</w:t>
      </w:r>
      <w:r w:rsidR="000F14E5">
        <w:rPr>
          <w:lang w:val="en-GB"/>
        </w:rPr>
        <w:t>al/local level</w:t>
      </w:r>
      <w:r w:rsidR="00C309BB">
        <w:rPr>
          <w:lang w:val="en-GB"/>
        </w:rPr>
        <w:t xml:space="preserve">, including </w:t>
      </w:r>
      <w:r w:rsidRPr="00794C02">
        <w:rPr>
          <w:lang w:val="en-GB"/>
        </w:rPr>
        <w:t>civil protection.</w:t>
      </w:r>
    </w:p>
    <w:p w14:paraId="2E7DCFEF" w14:textId="4FBED0E6" w:rsidR="00C309BB" w:rsidRPr="00C309BB" w:rsidRDefault="00C309BB" w:rsidP="00C309BB">
      <w:pPr>
        <w:numPr>
          <w:ilvl w:val="0"/>
          <w:numId w:val="371"/>
        </w:numPr>
        <w:rPr>
          <w:lang w:val="en-GB"/>
        </w:rPr>
      </w:pPr>
      <w:r w:rsidRPr="00C309BB">
        <w:rPr>
          <w:i/>
          <w:iCs/>
          <w:lang w:val="en-GB"/>
        </w:rPr>
        <w:t>cross</w:t>
      </w:r>
      <w:r w:rsidRPr="00C309BB">
        <w:rPr>
          <w:i/>
          <w:iCs/>
          <w:lang w:val="en-GB"/>
        </w:rPr>
        <w:noBreakHyphen/>
        <w:t>sector horizontal integration</w:t>
      </w:r>
      <w:r>
        <w:rPr>
          <w:lang w:val="en-GB"/>
        </w:rPr>
        <w:t>,</w:t>
      </w:r>
      <w:r w:rsidRPr="00C309BB">
        <w:rPr>
          <w:lang w:val="en-GB"/>
        </w:rPr>
        <w:t xml:space="preserve"> using formal mechanisms/ committees/ between different services (water, spatial planning, environment, infrastructure, civil protection, etc).</w:t>
      </w:r>
    </w:p>
    <w:p w14:paraId="02704D39" w14:textId="77777777" w:rsidR="00FA3E0F" w:rsidRDefault="00FA3E0F" w:rsidP="00FA3E0F">
      <w:pPr>
        <w:numPr>
          <w:ilvl w:val="0"/>
          <w:numId w:val="371"/>
        </w:numPr>
        <w:rPr>
          <w:lang w:val="en-GB"/>
        </w:rPr>
      </w:pPr>
      <w:r>
        <w:rPr>
          <w:i/>
          <w:iCs/>
          <w:lang w:val="en-GB"/>
        </w:rPr>
        <w:t>r</w:t>
      </w:r>
      <w:r w:rsidRPr="005159E7">
        <w:rPr>
          <w:i/>
          <w:iCs/>
          <w:lang w:val="en-GB"/>
        </w:rPr>
        <w:t xml:space="preserve">outine joint </w:t>
      </w:r>
      <w:r>
        <w:rPr>
          <w:i/>
          <w:iCs/>
          <w:lang w:val="en-GB"/>
        </w:rPr>
        <w:t>coordination meetings and emergency protocols</w:t>
      </w:r>
      <w:r>
        <w:rPr>
          <w:lang w:val="en-GB"/>
        </w:rPr>
        <w:t xml:space="preserve">, </w:t>
      </w:r>
      <w:proofErr w:type="gramStart"/>
      <w:r>
        <w:rPr>
          <w:lang w:val="en-GB"/>
        </w:rPr>
        <w:t>in order to</w:t>
      </w:r>
      <w:proofErr w:type="gramEnd"/>
      <w:r>
        <w:rPr>
          <w:lang w:val="en-GB"/>
        </w:rPr>
        <w:t xml:space="preserve"> clearly define combined hybrid</w:t>
      </w:r>
      <w:r w:rsidRPr="005D381E">
        <w:rPr>
          <w:lang w:val="en-GB"/>
        </w:rPr>
        <w:t xml:space="preserve"> infrastructure operation</w:t>
      </w:r>
      <w:r>
        <w:rPr>
          <w:lang w:val="en-GB"/>
        </w:rPr>
        <w:t>, maintenance and emergency response.</w:t>
      </w:r>
    </w:p>
    <w:p w14:paraId="456401BC" w14:textId="5D782998" w:rsidR="00FE6B53" w:rsidRPr="00FA3E0F" w:rsidRDefault="00FE6B53" w:rsidP="009316DC">
      <w:pPr>
        <w:tabs>
          <w:tab w:val="num" w:pos="720"/>
        </w:tabs>
        <w:rPr>
          <w:lang w:val="en-GB"/>
        </w:rPr>
      </w:pPr>
    </w:p>
    <w:p w14:paraId="5B5A964E" w14:textId="77777777" w:rsidR="00682385" w:rsidRPr="00112AD1" w:rsidRDefault="00682385" w:rsidP="00682385">
      <w:pPr>
        <w:pStyle w:val="Heading2"/>
        <w:spacing w:before="120" w:after="120"/>
        <w:ind w:left="578" w:hanging="578"/>
        <w:rPr>
          <w:lang w:val="fr-FR"/>
        </w:rPr>
      </w:pPr>
      <w:bookmarkStart w:id="98" w:name="_Toc225872985"/>
      <w:r>
        <w:rPr>
          <w:lang w:val="fr-FR"/>
        </w:rPr>
        <w:t>Implementation preconditions</w:t>
      </w:r>
      <w:bookmarkEnd w:id="98"/>
    </w:p>
    <w:p w14:paraId="3D4507A7" w14:textId="4E8305EE" w:rsidR="00682385" w:rsidRDefault="00AF5270" w:rsidP="00682385">
      <w:pPr>
        <w:rPr>
          <w:lang w:val="en-GB"/>
        </w:rPr>
      </w:pPr>
      <w:r>
        <w:rPr>
          <w:lang w:val="en-GB"/>
        </w:rPr>
        <w:t xml:space="preserve">Similarly to </w:t>
      </w:r>
      <w:r w:rsidR="00682385" w:rsidRPr="00AD6358">
        <w:rPr>
          <w:lang w:val="en-GB"/>
        </w:rPr>
        <w:t>NWRM</w:t>
      </w:r>
      <w:r>
        <w:rPr>
          <w:lang w:val="en-GB"/>
        </w:rPr>
        <w:t>s, the</w:t>
      </w:r>
      <w:r w:rsidR="00682385" w:rsidRPr="00AD6358">
        <w:rPr>
          <w:lang w:val="en-GB"/>
        </w:rPr>
        <w:t xml:space="preserve"> </w:t>
      </w:r>
      <w:r w:rsidR="00682385">
        <w:rPr>
          <w:lang w:val="en-GB"/>
        </w:rPr>
        <w:t>effective implementation</w:t>
      </w:r>
      <w:r>
        <w:rPr>
          <w:lang w:val="en-GB"/>
        </w:rPr>
        <w:t xml:space="preserve"> of hybrid measures</w:t>
      </w:r>
      <w:r w:rsidR="00682385">
        <w:rPr>
          <w:lang w:val="en-GB"/>
        </w:rPr>
        <w:t xml:space="preserve"> </w:t>
      </w:r>
      <w:r w:rsidR="00682385" w:rsidRPr="00AD6358">
        <w:rPr>
          <w:lang w:val="en-GB"/>
        </w:rPr>
        <w:t>require</w:t>
      </w:r>
      <w:r w:rsidR="00682385">
        <w:rPr>
          <w:lang w:val="en-GB"/>
        </w:rPr>
        <w:t>s</w:t>
      </w:r>
      <w:r w:rsidR="00682385" w:rsidRPr="00AD6358">
        <w:rPr>
          <w:lang w:val="en-GB"/>
        </w:rPr>
        <w:t xml:space="preserve"> a set </w:t>
      </w:r>
      <w:r w:rsidR="00682385" w:rsidRPr="000F668B">
        <w:rPr>
          <w:lang w:val="en-GB"/>
        </w:rPr>
        <w:t>of</w:t>
      </w:r>
      <w:r w:rsidR="00682385" w:rsidRPr="000F668B">
        <w:rPr>
          <w:i/>
          <w:iCs/>
          <w:lang w:val="en-GB"/>
        </w:rPr>
        <w:t xml:space="preserve"> institutional, technical</w:t>
      </w:r>
      <w:r w:rsidR="00682385">
        <w:rPr>
          <w:i/>
          <w:iCs/>
          <w:lang w:val="en-GB"/>
        </w:rPr>
        <w:t xml:space="preserve"> </w:t>
      </w:r>
      <w:r w:rsidR="00682385" w:rsidRPr="000F668B">
        <w:rPr>
          <w:i/>
          <w:iCs/>
          <w:lang w:val="en-GB"/>
        </w:rPr>
        <w:t>and socia</w:t>
      </w:r>
      <w:r>
        <w:rPr>
          <w:i/>
          <w:iCs/>
          <w:lang w:val="en-GB"/>
        </w:rPr>
        <w:t>l</w:t>
      </w:r>
      <w:r w:rsidR="00682385">
        <w:rPr>
          <w:i/>
          <w:iCs/>
          <w:lang w:val="en-GB"/>
        </w:rPr>
        <w:t>-economica</w:t>
      </w:r>
      <w:r w:rsidR="00682385" w:rsidRPr="000F668B">
        <w:rPr>
          <w:i/>
          <w:iCs/>
          <w:lang w:val="en-GB"/>
        </w:rPr>
        <w:t>l preconditions</w:t>
      </w:r>
      <w:r w:rsidR="00682385" w:rsidRPr="00AD6358">
        <w:rPr>
          <w:lang w:val="en-GB"/>
        </w:rPr>
        <w:t xml:space="preserve"> to be in place. These ensure feasibility, </w:t>
      </w:r>
      <w:r w:rsidR="00682385" w:rsidRPr="00F95B09">
        <w:rPr>
          <w:lang w:val="en-GB"/>
        </w:rPr>
        <w:t>viability</w:t>
      </w:r>
      <w:r w:rsidR="00682385" w:rsidRPr="00AD6358">
        <w:rPr>
          <w:lang w:val="en-GB"/>
        </w:rPr>
        <w:t xml:space="preserve"> and long</w:t>
      </w:r>
      <w:r w:rsidR="00682385" w:rsidRPr="00AD6358">
        <w:rPr>
          <w:lang w:val="en-GB"/>
        </w:rPr>
        <w:noBreakHyphen/>
        <w:t>term performance.</w:t>
      </w:r>
    </w:p>
    <w:p w14:paraId="1C4358ED" w14:textId="77777777" w:rsidR="00682385" w:rsidRDefault="00682385" w:rsidP="00682385">
      <w:pPr>
        <w:pStyle w:val="Heading3"/>
        <w:rPr>
          <w:lang w:val="en-GB"/>
        </w:rPr>
      </w:pPr>
      <w:bookmarkStart w:id="99" w:name="_Toc225872986"/>
      <w:r>
        <w:rPr>
          <w:lang w:val="en-GB"/>
        </w:rPr>
        <w:lastRenderedPageBreak/>
        <w:t>INSTITUTIONAL PRECONDITIONS</w:t>
      </w:r>
      <w:bookmarkEnd w:id="99"/>
    </w:p>
    <w:p w14:paraId="29C58E09" w14:textId="168D74AE" w:rsidR="00480EE7" w:rsidRDefault="00480EE7" w:rsidP="00480EE7">
      <w:pPr>
        <w:rPr>
          <w:lang w:val="en-GB"/>
        </w:rPr>
      </w:pPr>
      <w:r>
        <w:rPr>
          <w:lang w:val="en-GB"/>
        </w:rPr>
        <w:t>In the case of hybrid measures, a</w:t>
      </w:r>
      <w:r w:rsidRPr="009B110F">
        <w:rPr>
          <w:lang w:val="en-GB"/>
        </w:rPr>
        <w:t xml:space="preserve">gencies must have the technical and administrative capacity to implement </w:t>
      </w:r>
      <w:r w:rsidRPr="00B61ECE">
        <w:rPr>
          <w:lang w:val="en-GB"/>
        </w:rPr>
        <w:t>all three types</w:t>
      </w:r>
      <w:r w:rsidR="00B61ECE">
        <w:rPr>
          <w:lang w:val="en-GB"/>
        </w:rPr>
        <w:t xml:space="preserve"> of measures (conventional, NWRMs and non-structural).</w:t>
      </w:r>
      <w:r w:rsidR="002D06B1">
        <w:rPr>
          <w:lang w:val="en-GB"/>
        </w:rPr>
        <w:t xml:space="preserve"> Furthermore, joint committees</w:t>
      </w:r>
      <w:r w:rsidR="006022F2">
        <w:rPr>
          <w:lang w:val="en-GB"/>
        </w:rPr>
        <w:t xml:space="preserve">/ task forces should be </w:t>
      </w:r>
      <w:r w:rsidR="0094058B">
        <w:rPr>
          <w:lang w:val="en-GB"/>
        </w:rPr>
        <w:t xml:space="preserve">organized </w:t>
      </w:r>
      <w:proofErr w:type="gramStart"/>
      <w:r w:rsidR="0094058B">
        <w:rPr>
          <w:lang w:val="en-GB"/>
        </w:rPr>
        <w:t>in order to</w:t>
      </w:r>
      <w:proofErr w:type="gramEnd"/>
      <w:r w:rsidR="0094058B">
        <w:rPr>
          <w:lang w:val="en-GB"/>
        </w:rPr>
        <w:t xml:space="preserve"> </w:t>
      </w:r>
      <w:r w:rsidR="006A0C09">
        <w:rPr>
          <w:lang w:val="en-GB"/>
        </w:rPr>
        <w:t xml:space="preserve">provide a smoother </w:t>
      </w:r>
      <w:r w:rsidR="006A0C09" w:rsidRPr="009B110F">
        <w:rPr>
          <w:lang w:val="en-GB"/>
        </w:rPr>
        <w:t>planning, permitting,</w:t>
      </w:r>
      <w:r w:rsidR="006A0C09">
        <w:rPr>
          <w:lang w:val="en-GB"/>
        </w:rPr>
        <w:t xml:space="preserve"> construction, O&amp;M, etc</w:t>
      </w:r>
      <w:r w:rsidR="00185BE0">
        <w:rPr>
          <w:lang w:val="en-GB"/>
        </w:rPr>
        <w:t>. Th</w:t>
      </w:r>
      <w:r w:rsidR="00A8219B">
        <w:rPr>
          <w:lang w:val="en-GB"/>
        </w:rPr>
        <w:t>ese</w:t>
      </w:r>
      <w:r w:rsidR="00185BE0">
        <w:rPr>
          <w:lang w:val="en-GB"/>
        </w:rPr>
        <w:t xml:space="preserve"> </w:t>
      </w:r>
      <w:r w:rsidR="008D5EFA">
        <w:rPr>
          <w:lang w:val="en-GB"/>
        </w:rPr>
        <w:t>committees</w:t>
      </w:r>
      <w:r w:rsidR="00185BE0">
        <w:rPr>
          <w:lang w:val="en-GB"/>
        </w:rPr>
        <w:t xml:space="preserve"> should </w:t>
      </w:r>
      <w:r w:rsidR="00A8219B">
        <w:rPr>
          <w:lang w:val="en-GB"/>
        </w:rPr>
        <w:t>set</w:t>
      </w:r>
      <w:r w:rsidR="00185BE0">
        <w:rPr>
          <w:lang w:val="en-GB"/>
        </w:rPr>
        <w:t xml:space="preserve"> clear </w:t>
      </w:r>
      <w:r w:rsidR="00411835">
        <w:rPr>
          <w:lang w:val="en-GB"/>
        </w:rPr>
        <w:t>mandates</w:t>
      </w:r>
      <w:r w:rsidR="00F564E6">
        <w:rPr>
          <w:lang w:val="en-GB"/>
        </w:rPr>
        <w:t xml:space="preserve"> </w:t>
      </w:r>
      <w:proofErr w:type="gramStart"/>
      <w:r w:rsidR="00BA74B0">
        <w:rPr>
          <w:lang w:val="en-GB"/>
        </w:rPr>
        <w:t>in order to</w:t>
      </w:r>
      <w:proofErr w:type="gramEnd"/>
      <w:r w:rsidR="00BA74B0">
        <w:rPr>
          <w:lang w:val="en-GB"/>
        </w:rPr>
        <w:t xml:space="preserve"> avoid overlaps and miscommunications</w:t>
      </w:r>
      <w:r w:rsidR="00A8219B">
        <w:rPr>
          <w:lang w:val="en-GB"/>
        </w:rPr>
        <w:t xml:space="preserve"> and define</w:t>
      </w:r>
      <w:r w:rsidR="008D5EFA">
        <w:rPr>
          <w:lang w:val="en-GB"/>
        </w:rPr>
        <w:t xml:space="preserve"> mechanisms for conflict resolution.</w:t>
      </w:r>
    </w:p>
    <w:p w14:paraId="0FFC2D27" w14:textId="77777777" w:rsidR="009B110F" w:rsidRPr="007C54A3" w:rsidRDefault="009B110F" w:rsidP="007C54A3">
      <w:pPr>
        <w:spacing w:before="0" w:after="0" w:line="240" w:lineRule="auto"/>
        <w:rPr>
          <w:sz w:val="4"/>
          <w:szCs w:val="4"/>
          <w:lang w:val="en-GB"/>
        </w:rPr>
      </w:pPr>
    </w:p>
    <w:p w14:paraId="6C3201A2" w14:textId="60EB3898" w:rsidR="00682385" w:rsidRDefault="00682385" w:rsidP="00682385">
      <w:pPr>
        <w:pStyle w:val="Heading3"/>
        <w:rPr>
          <w:lang w:val="en-GB"/>
        </w:rPr>
      </w:pPr>
      <w:bookmarkStart w:id="100" w:name="_Toc225872987"/>
      <w:r>
        <w:rPr>
          <w:lang w:val="en-GB"/>
        </w:rPr>
        <w:t>technical PRECONDITIONS</w:t>
      </w:r>
      <w:bookmarkEnd w:id="100"/>
    </w:p>
    <w:p w14:paraId="30FD57AB" w14:textId="57526C17" w:rsidR="001A0048" w:rsidRDefault="00503293" w:rsidP="008D5EFA">
      <w:pPr>
        <w:rPr>
          <w:lang w:val="en-GB"/>
        </w:rPr>
      </w:pPr>
      <w:r>
        <w:rPr>
          <w:lang w:val="en-GB"/>
        </w:rPr>
        <w:t xml:space="preserve">A frequent obstacle </w:t>
      </w:r>
      <w:r w:rsidR="00DA49B8" w:rsidRPr="004F37D9">
        <w:rPr>
          <w:lang w:val="en-GB"/>
        </w:rPr>
        <w:t xml:space="preserve">is linked to data </w:t>
      </w:r>
      <w:r w:rsidR="004F37D9" w:rsidRPr="004F37D9">
        <w:rPr>
          <w:lang w:val="en-GB"/>
        </w:rPr>
        <w:t xml:space="preserve">availability and sharing. </w:t>
      </w:r>
      <w:r w:rsidR="00467FC2">
        <w:rPr>
          <w:lang w:val="en-GB"/>
        </w:rPr>
        <w:t>Often the</w:t>
      </w:r>
      <w:r w:rsidR="007C1001">
        <w:rPr>
          <w:lang w:val="en-GB"/>
        </w:rPr>
        <w:t xml:space="preserve"> same</w:t>
      </w:r>
      <w:r w:rsidR="00467FC2">
        <w:rPr>
          <w:lang w:val="en-GB"/>
        </w:rPr>
        <w:t xml:space="preserve"> </w:t>
      </w:r>
      <w:r w:rsidR="007C1001">
        <w:rPr>
          <w:lang w:val="en-GB"/>
        </w:rPr>
        <w:t xml:space="preserve">(or overlapping) </w:t>
      </w:r>
      <w:r w:rsidR="00467FC2">
        <w:rPr>
          <w:lang w:val="en-GB"/>
        </w:rPr>
        <w:t xml:space="preserve">datasets </w:t>
      </w:r>
      <w:r w:rsidR="007C1001">
        <w:rPr>
          <w:lang w:val="en-GB"/>
        </w:rPr>
        <w:t xml:space="preserve">are </w:t>
      </w:r>
      <w:r w:rsidR="00467FC2">
        <w:rPr>
          <w:lang w:val="en-GB"/>
        </w:rPr>
        <w:t>required for the design of all three types of measures</w:t>
      </w:r>
      <w:r w:rsidR="007C1001">
        <w:rPr>
          <w:lang w:val="en-GB"/>
        </w:rPr>
        <w:t xml:space="preserve">. Thus, </w:t>
      </w:r>
      <w:r w:rsidR="00C852B0">
        <w:rPr>
          <w:lang w:val="en-GB"/>
        </w:rPr>
        <w:t xml:space="preserve">datasets </w:t>
      </w:r>
      <w:r w:rsidR="001A0048">
        <w:rPr>
          <w:lang w:val="en-GB"/>
        </w:rPr>
        <w:t xml:space="preserve">sharing is essential, while data </w:t>
      </w:r>
      <w:r w:rsidR="00C852B0">
        <w:rPr>
          <w:lang w:val="en-GB"/>
        </w:rPr>
        <w:t>homogeneity</w:t>
      </w:r>
      <w:r w:rsidR="001A0048">
        <w:rPr>
          <w:lang w:val="en-GB"/>
        </w:rPr>
        <w:t xml:space="preserve"> and modelling assumption </w:t>
      </w:r>
      <w:proofErr w:type="gramStart"/>
      <w:r w:rsidR="001A0048">
        <w:rPr>
          <w:lang w:val="en-GB"/>
        </w:rPr>
        <w:t>have to</w:t>
      </w:r>
      <w:proofErr w:type="gramEnd"/>
      <w:r w:rsidR="001A0048">
        <w:rPr>
          <w:lang w:val="en-GB"/>
        </w:rPr>
        <w:t xml:space="preserve"> be ensured.</w:t>
      </w:r>
      <w:r w:rsidR="00130095">
        <w:rPr>
          <w:lang w:val="en-GB"/>
        </w:rPr>
        <w:t xml:space="preserve"> </w:t>
      </w:r>
      <w:r w:rsidR="007638E1">
        <w:rPr>
          <w:lang w:val="en-GB"/>
        </w:rPr>
        <w:t>Data sharing might include</w:t>
      </w:r>
      <w:r w:rsidR="00067E5B">
        <w:rPr>
          <w:lang w:val="en-GB"/>
        </w:rPr>
        <w:t xml:space="preserve"> among others</w:t>
      </w:r>
      <w:r w:rsidR="007638E1">
        <w:rPr>
          <w:lang w:val="en-GB"/>
        </w:rPr>
        <w:t xml:space="preserve">: shared data and GIS </w:t>
      </w:r>
      <w:r w:rsidR="00067E5B">
        <w:rPr>
          <w:lang w:val="en-GB"/>
        </w:rPr>
        <w:t>platforms, real</w:t>
      </w:r>
      <w:r w:rsidR="00853FA7">
        <w:rPr>
          <w:lang w:val="en-GB"/>
        </w:rPr>
        <w:t>-time hydrometeorological data exchange, existing infrastructure</w:t>
      </w:r>
      <w:r w:rsidR="00067E5B">
        <w:rPr>
          <w:lang w:val="en-GB"/>
        </w:rPr>
        <w:t xml:space="preserve"> and </w:t>
      </w:r>
      <w:r w:rsidR="00853FA7">
        <w:rPr>
          <w:lang w:val="en-GB"/>
        </w:rPr>
        <w:t>flood risk ma</w:t>
      </w:r>
      <w:r w:rsidR="00067E5B">
        <w:rPr>
          <w:lang w:val="en-GB"/>
        </w:rPr>
        <w:t>ps.</w:t>
      </w:r>
    </w:p>
    <w:p w14:paraId="559EECB9" w14:textId="715DF99B" w:rsidR="00472C8C" w:rsidRDefault="00000E6D" w:rsidP="008D5EFA">
      <w:pPr>
        <w:rPr>
          <w:lang w:val="en-GB"/>
        </w:rPr>
      </w:pPr>
      <w:r>
        <w:rPr>
          <w:lang w:val="en-GB"/>
        </w:rPr>
        <w:t>Furthermore, common modelling assumptions</w:t>
      </w:r>
      <w:r w:rsidR="00362A93">
        <w:rPr>
          <w:lang w:val="en-GB"/>
        </w:rPr>
        <w:t xml:space="preserve">, and </w:t>
      </w:r>
      <w:r w:rsidR="00E8036C">
        <w:rPr>
          <w:lang w:val="en-GB"/>
        </w:rPr>
        <w:t>if</w:t>
      </w:r>
      <w:r w:rsidR="00362A93">
        <w:rPr>
          <w:lang w:val="en-GB"/>
        </w:rPr>
        <w:t xml:space="preserve"> possible, </w:t>
      </w:r>
      <w:r w:rsidR="002875AF">
        <w:rPr>
          <w:lang w:val="en-GB"/>
        </w:rPr>
        <w:t xml:space="preserve">common </w:t>
      </w:r>
      <w:r w:rsidR="00362A93">
        <w:rPr>
          <w:lang w:val="en-GB"/>
        </w:rPr>
        <w:t xml:space="preserve">modelling methodology (or even software) </w:t>
      </w:r>
      <w:r>
        <w:rPr>
          <w:lang w:val="en-GB"/>
        </w:rPr>
        <w:t xml:space="preserve">among </w:t>
      </w:r>
      <w:r w:rsidR="00362A93">
        <w:rPr>
          <w:lang w:val="en-GB"/>
        </w:rPr>
        <w:t>all three types</w:t>
      </w:r>
      <w:r>
        <w:rPr>
          <w:lang w:val="en-GB"/>
        </w:rPr>
        <w:t xml:space="preserve"> of flood management measures is key</w:t>
      </w:r>
      <w:r w:rsidR="000E2693">
        <w:rPr>
          <w:lang w:val="en-GB"/>
        </w:rPr>
        <w:t xml:space="preserve"> for a coordinated design and operation.</w:t>
      </w:r>
      <w:r w:rsidR="00472C8C">
        <w:rPr>
          <w:lang w:val="en-GB"/>
        </w:rPr>
        <w:t xml:space="preserve"> Hybrid works should be </w:t>
      </w:r>
      <w:r w:rsidR="00BF1B9F">
        <w:rPr>
          <w:lang w:val="en-GB"/>
        </w:rPr>
        <w:t xml:space="preserve">included and designed in accordance with the existing Water </w:t>
      </w:r>
      <w:r w:rsidR="008B6A00">
        <w:rPr>
          <w:lang w:val="en-GB"/>
        </w:rPr>
        <w:t xml:space="preserve">and Flood </w:t>
      </w:r>
      <w:r w:rsidR="00BF1B9F">
        <w:rPr>
          <w:lang w:val="en-GB"/>
        </w:rPr>
        <w:t>Framework Directives</w:t>
      </w:r>
      <w:r w:rsidR="008B6A00">
        <w:rPr>
          <w:lang w:val="en-GB"/>
        </w:rPr>
        <w:t>, national and regional strategic planning</w:t>
      </w:r>
      <w:r w:rsidR="0040392B">
        <w:rPr>
          <w:lang w:val="en-GB"/>
        </w:rPr>
        <w:t xml:space="preserve">, etc. Hybrid works, </w:t>
      </w:r>
      <w:r w:rsidR="00544C76">
        <w:rPr>
          <w:lang w:val="en-GB"/>
        </w:rPr>
        <w:t xml:space="preserve">even more than the other type of flood management measures, </w:t>
      </w:r>
      <w:proofErr w:type="gramStart"/>
      <w:r w:rsidR="005A4F90">
        <w:rPr>
          <w:lang w:val="en-GB"/>
        </w:rPr>
        <w:t>have to</w:t>
      </w:r>
      <w:proofErr w:type="gramEnd"/>
      <w:r w:rsidR="005A4F90">
        <w:rPr>
          <w:lang w:val="en-GB"/>
        </w:rPr>
        <w:t xml:space="preserve"> be planned and design on a catchment scale </w:t>
      </w:r>
      <w:proofErr w:type="gramStart"/>
      <w:r w:rsidR="005A4F90">
        <w:rPr>
          <w:lang w:val="en-GB"/>
        </w:rPr>
        <w:t>in order to</w:t>
      </w:r>
      <w:proofErr w:type="gramEnd"/>
      <w:r w:rsidR="005A4F90">
        <w:rPr>
          <w:lang w:val="en-GB"/>
        </w:rPr>
        <w:t xml:space="preserve"> ensure </w:t>
      </w:r>
      <w:r w:rsidR="00E72A3D">
        <w:rPr>
          <w:lang w:val="en-GB"/>
        </w:rPr>
        <w:t>efficient performance.</w:t>
      </w:r>
    </w:p>
    <w:p w14:paraId="63E92CFC" w14:textId="77ED928A" w:rsidR="00E801C7" w:rsidRPr="005B55EB" w:rsidRDefault="00E8036C" w:rsidP="00E801C7">
      <w:pPr>
        <w:rPr>
          <w:lang w:val="en-GB"/>
        </w:rPr>
      </w:pPr>
      <w:r>
        <w:rPr>
          <w:lang w:val="en-GB"/>
        </w:rPr>
        <w:t xml:space="preserve">Apart from </w:t>
      </w:r>
      <w:r w:rsidR="004B0DE3">
        <w:rPr>
          <w:lang w:val="en-GB"/>
        </w:rPr>
        <w:t xml:space="preserve">that, technical preconditions that </w:t>
      </w:r>
      <w:r w:rsidR="007874E4">
        <w:rPr>
          <w:lang w:val="en-GB"/>
        </w:rPr>
        <w:t>concern</w:t>
      </w:r>
      <w:r w:rsidR="004B0DE3">
        <w:rPr>
          <w:lang w:val="en-GB"/>
        </w:rPr>
        <w:t xml:space="preserve"> individually conventional</w:t>
      </w:r>
      <w:r w:rsidR="007874E4">
        <w:rPr>
          <w:lang w:val="en-GB"/>
        </w:rPr>
        <w:t xml:space="preserve"> or NWR measures</w:t>
      </w:r>
      <w:r w:rsidR="00E72A3D">
        <w:rPr>
          <w:lang w:val="en-GB"/>
        </w:rPr>
        <w:t xml:space="preserve">, apply </w:t>
      </w:r>
      <w:r w:rsidR="00BA447E">
        <w:rPr>
          <w:lang w:val="en-GB"/>
        </w:rPr>
        <w:t>jointly</w:t>
      </w:r>
      <w:r w:rsidR="00E72A3D">
        <w:rPr>
          <w:lang w:val="en-GB"/>
        </w:rPr>
        <w:t xml:space="preserve"> to </w:t>
      </w:r>
      <w:r w:rsidR="00CD4EB0">
        <w:rPr>
          <w:lang w:val="en-GB"/>
        </w:rPr>
        <w:t>hybrid measures</w:t>
      </w:r>
      <w:r w:rsidR="00BA447E">
        <w:rPr>
          <w:lang w:val="en-GB"/>
        </w:rPr>
        <w:t xml:space="preserve">. Moreover, </w:t>
      </w:r>
      <w:proofErr w:type="gramStart"/>
      <w:r w:rsidR="00BA447E">
        <w:rPr>
          <w:lang w:val="en-GB"/>
        </w:rPr>
        <w:t xml:space="preserve">in </w:t>
      </w:r>
      <w:r w:rsidR="004B0DE3">
        <w:rPr>
          <w:lang w:val="en-GB"/>
        </w:rPr>
        <w:t>order to</w:t>
      </w:r>
      <w:proofErr w:type="gramEnd"/>
      <w:r w:rsidR="004B0DE3">
        <w:rPr>
          <w:lang w:val="en-GB"/>
        </w:rPr>
        <w:t xml:space="preserve"> evaluate </w:t>
      </w:r>
      <w:r w:rsidR="00BA447E">
        <w:rPr>
          <w:lang w:val="en-GB"/>
        </w:rPr>
        <w:t xml:space="preserve">hybrid measures’ </w:t>
      </w:r>
      <w:r w:rsidR="004B0DE3">
        <w:rPr>
          <w:lang w:val="en-GB"/>
        </w:rPr>
        <w:t>performance</w:t>
      </w:r>
      <w:r w:rsidR="00BA447E">
        <w:rPr>
          <w:lang w:val="en-GB"/>
        </w:rPr>
        <w:t>,</w:t>
      </w:r>
      <w:r w:rsidR="004B0DE3">
        <w:rPr>
          <w:lang w:val="en-GB"/>
        </w:rPr>
        <w:t xml:space="preserve"> </w:t>
      </w:r>
      <w:r w:rsidR="00BA447E">
        <w:rPr>
          <w:lang w:val="en-GB"/>
        </w:rPr>
        <w:t xml:space="preserve">several </w:t>
      </w:r>
      <w:r w:rsidR="004B0DE3">
        <w:rPr>
          <w:lang w:val="en-GB"/>
        </w:rPr>
        <w:t xml:space="preserve">indicators are established. </w:t>
      </w:r>
      <w:r w:rsidR="002F3585">
        <w:rPr>
          <w:lang w:val="en-GB"/>
        </w:rPr>
        <w:t>Hybrid measures may use performance indicators from both conventional and NWR measures</w:t>
      </w:r>
      <w:r w:rsidR="00E801C7">
        <w:rPr>
          <w:lang w:val="en-GB"/>
        </w:rPr>
        <w:t>. These performance indicators should cover a range of different dimensions</w:t>
      </w:r>
      <w:r w:rsidR="005062CC">
        <w:rPr>
          <w:lang w:val="en-GB"/>
        </w:rPr>
        <w:t xml:space="preserve">, such </w:t>
      </w:r>
      <w:r w:rsidR="00E801C7" w:rsidRPr="00AF71A9">
        <w:rPr>
          <w:lang w:val="en-GB"/>
        </w:rPr>
        <w:t>hydrological, ecological</w:t>
      </w:r>
      <w:r w:rsidR="00E801C7">
        <w:rPr>
          <w:lang w:val="en-GB"/>
        </w:rPr>
        <w:t>,</w:t>
      </w:r>
      <w:r w:rsidR="00E801C7" w:rsidRPr="00AF71A9">
        <w:rPr>
          <w:lang w:val="en-GB"/>
        </w:rPr>
        <w:t xml:space="preserve"> socio</w:t>
      </w:r>
      <w:r w:rsidR="00E801C7" w:rsidRPr="00AF71A9">
        <w:rPr>
          <w:lang w:val="en-GB"/>
        </w:rPr>
        <w:noBreakHyphen/>
        <w:t>economic</w:t>
      </w:r>
      <w:r w:rsidR="00E801C7">
        <w:rPr>
          <w:lang w:val="en-GB"/>
        </w:rPr>
        <w:t xml:space="preserve">, etc. </w:t>
      </w:r>
    </w:p>
    <w:p w14:paraId="6EE5135D" w14:textId="77777777" w:rsidR="00460AA8" w:rsidRDefault="00460AA8" w:rsidP="00460AA8">
      <w:pPr>
        <w:rPr>
          <w:lang w:val="en-GB"/>
        </w:rPr>
      </w:pPr>
      <w:r>
        <w:rPr>
          <w:lang w:val="en-GB"/>
        </w:rPr>
        <w:t>Finally, a</w:t>
      </w:r>
      <w:r w:rsidRPr="004F37D9">
        <w:rPr>
          <w:lang w:val="en-GB"/>
        </w:rPr>
        <w:t xml:space="preserve"> major precondition of hybrid measures </w:t>
      </w:r>
      <w:r>
        <w:rPr>
          <w:lang w:val="en-GB"/>
        </w:rPr>
        <w:t xml:space="preserve">is the definition of a hybrid optimization methodology. To this end the establishment of an adequate – project specific- workflow is important. The workflow includes indicatively the following steps: </w:t>
      </w:r>
    </w:p>
    <w:p w14:paraId="6524D57D" w14:textId="77777777" w:rsidR="00460AA8" w:rsidRDefault="00460AA8" w:rsidP="00460AA8">
      <w:pPr>
        <w:pStyle w:val="ListParagraph"/>
        <w:numPr>
          <w:ilvl w:val="0"/>
          <w:numId w:val="402"/>
        </w:numPr>
        <w:rPr>
          <w:lang w:val="en-GB"/>
        </w:rPr>
      </w:pPr>
      <w:r>
        <w:rPr>
          <w:lang w:val="en-GB"/>
        </w:rPr>
        <w:t>m</w:t>
      </w:r>
      <w:r w:rsidRPr="00F62EEA">
        <w:rPr>
          <w:lang w:val="en-GB"/>
        </w:rPr>
        <w:t>odel</w:t>
      </w:r>
      <w:r>
        <w:rPr>
          <w:lang w:val="en-GB"/>
        </w:rPr>
        <w:t>ling</w:t>
      </w:r>
      <w:r w:rsidRPr="00F62EEA">
        <w:rPr>
          <w:lang w:val="en-GB"/>
        </w:rPr>
        <w:t xml:space="preserve"> </w:t>
      </w:r>
      <w:r>
        <w:rPr>
          <w:lang w:val="en-GB"/>
        </w:rPr>
        <w:t>NWRMs individually</w:t>
      </w:r>
      <w:r w:rsidRPr="00F62EEA">
        <w:rPr>
          <w:lang w:val="en-GB"/>
        </w:rPr>
        <w:t>, by quantifying peak attenuation, volume reduction</w:t>
      </w:r>
      <w:r>
        <w:rPr>
          <w:lang w:val="en-GB"/>
        </w:rPr>
        <w:t>,</w:t>
      </w:r>
      <w:r w:rsidRPr="00F62EEA">
        <w:rPr>
          <w:lang w:val="en-GB"/>
        </w:rPr>
        <w:t xml:space="preserve"> lag</w:t>
      </w:r>
      <w:r>
        <w:rPr>
          <w:lang w:val="en-GB"/>
        </w:rPr>
        <w:t xml:space="preserve"> time,</w:t>
      </w:r>
    </w:p>
    <w:p w14:paraId="511EFC3E" w14:textId="77777777" w:rsidR="00460AA8" w:rsidRDefault="00460AA8" w:rsidP="00460AA8">
      <w:pPr>
        <w:pStyle w:val="ListParagraph"/>
        <w:numPr>
          <w:ilvl w:val="0"/>
          <w:numId w:val="402"/>
        </w:numPr>
        <w:rPr>
          <w:lang w:val="en-GB"/>
        </w:rPr>
      </w:pPr>
      <w:r>
        <w:rPr>
          <w:lang w:val="en-GB"/>
        </w:rPr>
        <w:t xml:space="preserve">check conventional measures sized based on </w:t>
      </w:r>
      <w:r w:rsidRPr="00E71229">
        <w:rPr>
          <w:lang w:val="en-GB"/>
        </w:rPr>
        <w:t>modified hydrographs</w:t>
      </w:r>
      <w:r>
        <w:rPr>
          <w:lang w:val="en-GB"/>
        </w:rPr>
        <w:t xml:space="preserve"> and modify conventional measures dimensions and design (e.g.</w:t>
      </w:r>
      <w:r w:rsidRPr="003343E4">
        <w:rPr>
          <w:lang w:val="en-GB"/>
        </w:rPr>
        <w:t xml:space="preserve"> pipes, tanks, levees, culverts</w:t>
      </w:r>
      <w:r>
        <w:rPr>
          <w:lang w:val="en-GB"/>
        </w:rPr>
        <w:t>, etc)</w:t>
      </w:r>
      <w:r w:rsidRPr="003343E4">
        <w:rPr>
          <w:lang w:val="en-GB"/>
        </w:rPr>
        <w:t>.</w:t>
      </w:r>
    </w:p>
    <w:p w14:paraId="2CBFBC94" w14:textId="77777777" w:rsidR="00460AA8" w:rsidRDefault="00460AA8" w:rsidP="00460AA8">
      <w:pPr>
        <w:pStyle w:val="ListParagraph"/>
        <w:numPr>
          <w:ilvl w:val="0"/>
          <w:numId w:val="402"/>
        </w:numPr>
        <w:rPr>
          <w:lang w:val="en-GB"/>
        </w:rPr>
      </w:pPr>
      <w:r w:rsidRPr="00E71229">
        <w:rPr>
          <w:lang w:val="en-GB"/>
        </w:rPr>
        <w:t xml:space="preserve">CAPEX/OPEX </w:t>
      </w:r>
      <w:r>
        <w:rPr>
          <w:lang w:val="en-GB"/>
        </w:rPr>
        <w:t xml:space="preserve">calculations based on modified conventional measures design, </w:t>
      </w:r>
    </w:p>
    <w:p w14:paraId="52B23C60" w14:textId="77777777" w:rsidR="00460AA8" w:rsidRPr="00E71229" w:rsidRDefault="00460AA8" w:rsidP="00460AA8">
      <w:pPr>
        <w:pStyle w:val="ListParagraph"/>
        <w:numPr>
          <w:ilvl w:val="0"/>
          <w:numId w:val="402"/>
        </w:numPr>
        <w:rPr>
          <w:lang w:val="en-GB"/>
        </w:rPr>
      </w:pPr>
      <w:r>
        <w:rPr>
          <w:lang w:val="en-GB"/>
        </w:rPr>
        <w:t xml:space="preserve">calculate CBR, by adding all individual co-benefits </w:t>
      </w:r>
      <w:proofErr w:type="gramStart"/>
      <w:r>
        <w:rPr>
          <w:lang w:val="en-GB"/>
        </w:rPr>
        <w:t>in order to</w:t>
      </w:r>
      <w:proofErr w:type="gramEnd"/>
      <w:r>
        <w:rPr>
          <w:lang w:val="en-GB"/>
        </w:rPr>
        <w:t xml:space="preserve"> </w:t>
      </w:r>
      <w:r w:rsidRPr="00E71229">
        <w:rPr>
          <w:lang w:val="en-GB"/>
        </w:rPr>
        <w:t>capture full hybrid value.</w:t>
      </w:r>
    </w:p>
    <w:p w14:paraId="1AC31B13" w14:textId="77777777" w:rsidR="00460AA8" w:rsidRDefault="00460AA8" w:rsidP="00460AA8">
      <w:pPr>
        <w:pStyle w:val="ListParagraph"/>
        <w:numPr>
          <w:ilvl w:val="0"/>
          <w:numId w:val="402"/>
        </w:numPr>
        <w:rPr>
          <w:lang w:val="en-GB"/>
        </w:rPr>
      </w:pPr>
      <w:r w:rsidRPr="00460AA8">
        <w:rPr>
          <w:lang w:val="en-GB"/>
        </w:rPr>
        <w:t>Run sensitivity analysis based on different climate variability scenarios and performance levels.</w:t>
      </w:r>
    </w:p>
    <w:p w14:paraId="6F28461D" w14:textId="77777777" w:rsidR="009D1216" w:rsidRDefault="009D1216" w:rsidP="00650EFF">
      <w:pPr>
        <w:pStyle w:val="ListParagraph"/>
        <w:numPr>
          <w:ilvl w:val="0"/>
          <w:numId w:val="0"/>
        </w:numPr>
        <w:spacing w:before="0" w:after="0" w:line="240" w:lineRule="auto"/>
        <w:ind w:left="720"/>
        <w:rPr>
          <w:lang w:val="en-GB"/>
        </w:rPr>
      </w:pPr>
    </w:p>
    <w:p w14:paraId="2E5B49BB" w14:textId="2D254AF8" w:rsidR="00682385" w:rsidRPr="00A06580" w:rsidRDefault="00AF5270" w:rsidP="00682385">
      <w:pPr>
        <w:pStyle w:val="Heading3"/>
        <w:rPr>
          <w:lang w:val="en-GB"/>
        </w:rPr>
      </w:pPr>
      <w:bookmarkStart w:id="101" w:name="_Toc225872988"/>
      <w:r>
        <w:rPr>
          <w:lang w:val="en-GB"/>
        </w:rPr>
        <w:t>SOCIAL-ECONOMIC</w:t>
      </w:r>
      <w:r w:rsidR="00682385">
        <w:rPr>
          <w:lang w:val="en-GB"/>
        </w:rPr>
        <w:t xml:space="preserve"> PRECONDITIONS</w:t>
      </w:r>
      <w:bookmarkEnd w:id="101"/>
    </w:p>
    <w:p w14:paraId="1ED0D0E9" w14:textId="0A07AB3A" w:rsidR="00CB3C4C" w:rsidRDefault="00CB3C4C" w:rsidP="0095092C">
      <w:pPr>
        <w:rPr>
          <w:lang w:val="en-GB"/>
        </w:rPr>
      </w:pPr>
      <w:r>
        <w:rPr>
          <w:lang w:val="en-GB"/>
        </w:rPr>
        <w:t>Similarly to conventional and NWR measures, a</w:t>
      </w:r>
      <w:r w:rsidR="0095092C">
        <w:rPr>
          <w:lang w:val="en-GB"/>
        </w:rPr>
        <w:t>dequate</w:t>
      </w:r>
      <w:r w:rsidR="0095092C" w:rsidRPr="00893B27">
        <w:rPr>
          <w:lang w:val="en-GB"/>
        </w:rPr>
        <w:t xml:space="preserve"> socio</w:t>
      </w:r>
      <w:r w:rsidR="0095092C" w:rsidRPr="00893B27">
        <w:rPr>
          <w:lang w:val="en-GB"/>
        </w:rPr>
        <w:noBreakHyphen/>
        <w:t xml:space="preserve">economic conditions create the enabling environment within which </w:t>
      </w:r>
      <w:r>
        <w:rPr>
          <w:lang w:val="en-GB"/>
        </w:rPr>
        <w:t xml:space="preserve">hybrid measure can function properly and </w:t>
      </w:r>
      <w:r w:rsidR="003A06F5">
        <w:rPr>
          <w:lang w:val="en-GB"/>
        </w:rPr>
        <w:t>can provide an integrated</w:t>
      </w:r>
      <w:r w:rsidRPr="00893B27">
        <w:rPr>
          <w:lang w:val="en-GB"/>
        </w:rPr>
        <w:t xml:space="preserve"> water management</w:t>
      </w:r>
      <w:r>
        <w:rPr>
          <w:lang w:val="en-GB"/>
        </w:rPr>
        <w:t>.</w:t>
      </w:r>
    </w:p>
    <w:p w14:paraId="4278CDE7" w14:textId="3C2726E8" w:rsidR="008A7625" w:rsidRDefault="00482E4A" w:rsidP="008A7625">
      <w:pPr>
        <w:rPr>
          <w:lang w:val="en-GB"/>
        </w:rPr>
      </w:pPr>
      <w:r w:rsidRPr="00946E58">
        <w:rPr>
          <w:i/>
          <w:iCs/>
          <w:lang w:val="en-GB"/>
        </w:rPr>
        <w:lastRenderedPageBreak/>
        <w:t>Hybrid portfolios</w:t>
      </w:r>
      <w:r>
        <w:rPr>
          <w:lang w:val="en-GB"/>
        </w:rPr>
        <w:t xml:space="preserve"> require blended financing. </w:t>
      </w:r>
      <w:r w:rsidR="0095092C">
        <w:rPr>
          <w:lang w:val="en-GB"/>
        </w:rPr>
        <w:t xml:space="preserve">To this end </w:t>
      </w:r>
      <w:r w:rsidR="0095092C" w:rsidRPr="00702A80">
        <w:rPr>
          <w:i/>
          <w:iCs/>
          <w:lang w:val="en-GB"/>
        </w:rPr>
        <w:t>economic preconditions</w:t>
      </w:r>
      <w:r w:rsidR="0095092C">
        <w:rPr>
          <w:i/>
          <w:iCs/>
          <w:lang w:val="en-GB"/>
        </w:rPr>
        <w:t xml:space="preserve"> play </w:t>
      </w:r>
      <w:r w:rsidR="00791A06">
        <w:rPr>
          <w:lang w:val="en-GB"/>
        </w:rPr>
        <w:t>should be included</w:t>
      </w:r>
      <w:r w:rsidR="00CD05CB">
        <w:rPr>
          <w:lang w:val="en-GB"/>
        </w:rPr>
        <w:t xml:space="preserve"> </w:t>
      </w:r>
      <w:r w:rsidR="008A7625">
        <w:rPr>
          <w:lang w:val="en-GB"/>
        </w:rPr>
        <w:t xml:space="preserve">in the strategic planning of hybrid works. More specifically, the main economic preconditions include: </w:t>
      </w:r>
    </w:p>
    <w:p w14:paraId="3A3AA20E" w14:textId="3D5705FA" w:rsidR="001D0364" w:rsidRDefault="008A7625" w:rsidP="008A7625">
      <w:pPr>
        <w:pStyle w:val="ListParagraph"/>
        <w:numPr>
          <w:ilvl w:val="1"/>
          <w:numId w:val="383"/>
        </w:numPr>
        <w:rPr>
          <w:lang w:val="en-GB"/>
        </w:rPr>
      </w:pPr>
      <w:r>
        <w:rPr>
          <w:i/>
          <w:iCs/>
          <w:lang w:val="en-GB"/>
        </w:rPr>
        <w:t xml:space="preserve">Capital </w:t>
      </w:r>
      <w:r w:rsidRPr="00C17038">
        <w:rPr>
          <w:i/>
          <w:iCs/>
          <w:lang w:val="en-GB"/>
        </w:rPr>
        <w:t>funding availability</w:t>
      </w:r>
      <w:r w:rsidRPr="00C17038">
        <w:rPr>
          <w:lang w:val="en-GB"/>
        </w:rPr>
        <w:t xml:space="preserve"> </w:t>
      </w:r>
      <w:r w:rsidR="001D0364">
        <w:rPr>
          <w:lang w:val="en-GB"/>
        </w:rPr>
        <w:t>for the financing of structural conventional measures,</w:t>
      </w:r>
    </w:p>
    <w:p w14:paraId="17C6FCC4" w14:textId="47A43197" w:rsidR="001D0364" w:rsidRPr="00B428FC" w:rsidRDefault="001D0364" w:rsidP="008A7625">
      <w:pPr>
        <w:pStyle w:val="ListParagraph"/>
        <w:numPr>
          <w:ilvl w:val="1"/>
          <w:numId w:val="383"/>
        </w:numPr>
        <w:rPr>
          <w:lang w:val="en-GB"/>
        </w:rPr>
      </w:pPr>
      <w:r>
        <w:rPr>
          <w:i/>
          <w:iCs/>
          <w:lang w:val="en-GB"/>
        </w:rPr>
        <w:t xml:space="preserve">Funding in terms of CAPEX </w:t>
      </w:r>
      <w:r w:rsidRPr="00B428FC">
        <w:rPr>
          <w:lang w:val="en-GB"/>
        </w:rPr>
        <w:t xml:space="preserve">for NWRMs </w:t>
      </w:r>
      <w:r w:rsidR="00BA4AC8">
        <w:rPr>
          <w:lang w:val="en-GB"/>
        </w:rPr>
        <w:t>design, construction and public awareness,</w:t>
      </w:r>
    </w:p>
    <w:p w14:paraId="59F397C5" w14:textId="5DD8F088" w:rsidR="008A7625" w:rsidRDefault="008A7625" w:rsidP="008A7625">
      <w:pPr>
        <w:pStyle w:val="ListParagraph"/>
        <w:numPr>
          <w:ilvl w:val="1"/>
          <w:numId w:val="383"/>
        </w:numPr>
        <w:rPr>
          <w:lang w:val="en-GB"/>
        </w:rPr>
      </w:pPr>
      <w:r w:rsidRPr="00507B56">
        <w:rPr>
          <w:i/>
          <w:iCs/>
          <w:lang w:val="en-GB"/>
        </w:rPr>
        <w:t>Operational and Maintenance</w:t>
      </w:r>
      <w:r>
        <w:rPr>
          <w:lang w:val="en-GB"/>
        </w:rPr>
        <w:t xml:space="preserve"> </w:t>
      </w:r>
      <w:r w:rsidRPr="00507B56">
        <w:rPr>
          <w:i/>
          <w:iCs/>
          <w:lang w:val="en-GB"/>
        </w:rPr>
        <w:t xml:space="preserve">funding </w:t>
      </w:r>
      <w:r>
        <w:rPr>
          <w:lang w:val="en-GB"/>
        </w:rPr>
        <w:t>(</w:t>
      </w:r>
      <w:r w:rsidRPr="00507B56">
        <w:rPr>
          <w:i/>
          <w:iCs/>
          <w:lang w:val="en-GB"/>
        </w:rPr>
        <w:t>O&amp;M</w:t>
      </w:r>
      <w:r>
        <w:rPr>
          <w:lang w:val="en-GB"/>
        </w:rPr>
        <w:t xml:space="preserve">) regarding the necessary budget for </w:t>
      </w:r>
      <w:r w:rsidR="00121146">
        <w:rPr>
          <w:lang w:val="en-GB"/>
        </w:rPr>
        <w:t>both convention and NWR measures’ operation</w:t>
      </w:r>
      <w:r>
        <w:rPr>
          <w:lang w:val="en-GB"/>
        </w:rPr>
        <w:t xml:space="preserve">, as well as the financing of regular and emergency maintenance. </w:t>
      </w:r>
    </w:p>
    <w:p w14:paraId="314798D3" w14:textId="1D78C894" w:rsidR="001C1713" w:rsidRPr="00F70866" w:rsidRDefault="001C1713" w:rsidP="008A7625">
      <w:pPr>
        <w:pStyle w:val="ListParagraph"/>
        <w:numPr>
          <w:ilvl w:val="1"/>
          <w:numId w:val="383"/>
        </w:numPr>
        <w:rPr>
          <w:lang w:val="en-GB"/>
        </w:rPr>
      </w:pPr>
      <w:r>
        <w:rPr>
          <w:i/>
          <w:iCs/>
          <w:lang w:val="en-GB"/>
        </w:rPr>
        <w:t xml:space="preserve">Incentives </w:t>
      </w:r>
      <w:r w:rsidRPr="00F70866">
        <w:rPr>
          <w:lang w:val="en-GB"/>
        </w:rPr>
        <w:t>for land acquisition</w:t>
      </w:r>
      <w:r w:rsidR="00F70866">
        <w:rPr>
          <w:lang w:val="en-GB"/>
        </w:rPr>
        <w:t>, new practices adoption</w:t>
      </w:r>
      <w:r w:rsidR="00BA4AC8">
        <w:rPr>
          <w:lang w:val="en-GB"/>
        </w:rPr>
        <w:t>,</w:t>
      </w:r>
      <w:r w:rsidRPr="00F70866">
        <w:rPr>
          <w:lang w:val="en-GB"/>
        </w:rPr>
        <w:t xml:space="preserve"> </w:t>
      </w:r>
      <w:r w:rsidR="00BA4AC8">
        <w:rPr>
          <w:lang w:val="en-GB"/>
        </w:rPr>
        <w:t xml:space="preserve">other </w:t>
      </w:r>
      <w:r w:rsidRPr="00F70866">
        <w:rPr>
          <w:lang w:val="en-GB"/>
        </w:rPr>
        <w:t>property level measures</w:t>
      </w:r>
      <w:r w:rsidR="00BA4AC8">
        <w:rPr>
          <w:lang w:val="en-GB"/>
        </w:rPr>
        <w:t>,</w:t>
      </w:r>
    </w:p>
    <w:p w14:paraId="34270EDF" w14:textId="71C3B1C9" w:rsidR="001C1713" w:rsidRPr="00F70866" w:rsidRDefault="001C1713" w:rsidP="008A7625">
      <w:pPr>
        <w:pStyle w:val="ListParagraph"/>
        <w:numPr>
          <w:ilvl w:val="1"/>
          <w:numId w:val="383"/>
        </w:numPr>
        <w:rPr>
          <w:lang w:val="en-GB"/>
        </w:rPr>
      </w:pPr>
      <w:r>
        <w:rPr>
          <w:i/>
          <w:iCs/>
          <w:lang w:val="en-GB"/>
        </w:rPr>
        <w:t>Risk sharing mechanisms</w:t>
      </w:r>
      <w:r w:rsidR="00F70866">
        <w:rPr>
          <w:i/>
          <w:iCs/>
          <w:lang w:val="en-GB"/>
        </w:rPr>
        <w:t xml:space="preserve"> </w:t>
      </w:r>
      <w:r w:rsidR="00F70866" w:rsidRPr="00F70866">
        <w:rPr>
          <w:lang w:val="en-GB"/>
        </w:rPr>
        <w:t>among the different authorities and stakeholders involved.</w:t>
      </w:r>
    </w:p>
    <w:p w14:paraId="785E5495" w14:textId="6ED352A5" w:rsidR="00BD54FB" w:rsidRDefault="00BA4AC8" w:rsidP="00BA4AC8">
      <w:pPr>
        <w:rPr>
          <w:lang w:val="en-GB"/>
        </w:rPr>
      </w:pPr>
      <w:r>
        <w:rPr>
          <w:lang w:val="en-GB"/>
        </w:rPr>
        <w:t xml:space="preserve">It </w:t>
      </w:r>
      <w:r w:rsidR="00235C9F">
        <w:rPr>
          <w:lang w:val="en-GB"/>
        </w:rPr>
        <w:t>must be underlined that, similarly to other type of flood management works, long-term funding commitments should be established</w:t>
      </w:r>
      <w:r w:rsidR="00A539CD">
        <w:rPr>
          <w:lang w:val="en-GB"/>
        </w:rPr>
        <w:t xml:space="preserve"> (National, regional or other)</w:t>
      </w:r>
      <w:r w:rsidR="00235C9F">
        <w:rPr>
          <w:lang w:val="en-GB"/>
        </w:rPr>
        <w:t xml:space="preserve">. </w:t>
      </w:r>
      <w:r w:rsidR="00BD54FB">
        <w:rPr>
          <w:lang w:val="en-GB"/>
        </w:rPr>
        <w:t xml:space="preserve">Thus, a </w:t>
      </w:r>
      <w:r w:rsidR="00C6188C">
        <w:rPr>
          <w:lang w:val="en-GB"/>
        </w:rPr>
        <w:t xml:space="preserve">common </w:t>
      </w:r>
      <w:r w:rsidR="00BD54FB" w:rsidRPr="003F72D5">
        <w:rPr>
          <w:lang w:val="en-GB"/>
        </w:rPr>
        <w:t>multi</w:t>
      </w:r>
      <w:r w:rsidR="00BD54FB" w:rsidRPr="003F72D5">
        <w:rPr>
          <w:lang w:val="en-GB"/>
        </w:rPr>
        <w:noBreakHyphen/>
        <w:t>year</w:t>
      </w:r>
      <w:r w:rsidR="00BD54FB" w:rsidRPr="004D697B">
        <w:rPr>
          <w:lang w:val="en-GB"/>
        </w:rPr>
        <w:t xml:space="preserve"> funding stream, not one</w:t>
      </w:r>
      <w:r w:rsidR="00BD54FB" w:rsidRPr="004D697B">
        <w:rPr>
          <w:lang w:val="en-GB"/>
        </w:rPr>
        <w:noBreakHyphen/>
        <w:t>off project budget</w:t>
      </w:r>
      <w:r w:rsidR="003F72D5">
        <w:rPr>
          <w:lang w:val="en-GB"/>
        </w:rPr>
        <w:t>, should be established</w:t>
      </w:r>
      <w:r w:rsidR="00A539CD">
        <w:rPr>
          <w:lang w:val="en-GB"/>
        </w:rPr>
        <w:t>.</w:t>
      </w:r>
    </w:p>
    <w:p w14:paraId="64AF81CA" w14:textId="00C8D3C2" w:rsidR="0095092C" w:rsidRDefault="00F60308" w:rsidP="0095092C">
      <w:pPr>
        <w:rPr>
          <w:lang w:val="en-GB"/>
        </w:rPr>
      </w:pPr>
      <w:r>
        <w:rPr>
          <w:lang w:val="en-GB"/>
        </w:rPr>
        <w:t>The</w:t>
      </w:r>
      <w:r w:rsidR="00E2658C">
        <w:rPr>
          <w:lang w:val="en-GB"/>
        </w:rPr>
        <w:t xml:space="preserve"> overall </w:t>
      </w:r>
      <w:r w:rsidR="0095092C">
        <w:rPr>
          <w:lang w:val="en-GB"/>
        </w:rPr>
        <w:t>e</w:t>
      </w:r>
      <w:r w:rsidR="0095092C" w:rsidRPr="00127B93">
        <w:rPr>
          <w:lang w:val="en-GB"/>
        </w:rPr>
        <w:t xml:space="preserve">conomic viability </w:t>
      </w:r>
      <w:r>
        <w:rPr>
          <w:lang w:val="en-GB"/>
        </w:rPr>
        <w:t>should be evaluated through</w:t>
      </w:r>
      <w:r w:rsidR="0095092C" w:rsidRPr="00127B93">
        <w:rPr>
          <w:lang w:val="en-GB"/>
        </w:rPr>
        <w:t xml:space="preserve"> transparent cost–benefit </w:t>
      </w:r>
      <w:r w:rsidR="0095092C">
        <w:rPr>
          <w:lang w:val="en-GB"/>
        </w:rPr>
        <w:t>evaluation</w:t>
      </w:r>
      <w:r>
        <w:rPr>
          <w:lang w:val="en-GB"/>
        </w:rPr>
        <w:t>, which will include all related hybrid sub-projects</w:t>
      </w:r>
      <w:r w:rsidR="0095092C" w:rsidRPr="00127B93">
        <w:rPr>
          <w:lang w:val="en-GB"/>
        </w:rPr>
        <w:t>.</w:t>
      </w:r>
      <w:r>
        <w:rPr>
          <w:lang w:val="en-GB"/>
        </w:rPr>
        <w:t xml:space="preserve"> This evaluation will be </w:t>
      </w:r>
      <w:r w:rsidR="00B738E3">
        <w:rPr>
          <w:lang w:val="en-GB"/>
        </w:rPr>
        <w:t>done through</w:t>
      </w:r>
      <w:r w:rsidR="0095092C">
        <w:rPr>
          <w:lang w:val="en-GB"/>
        </w:rPr>
        <w:t xml:space="preserve"> </w:t>
      </w:r>
      <w:r w:rsidR="00B738E3" w:rsidRPr="00BC184F">
        <w:rPr>
          <w:i/>
          <w:iCs/>
          <w:lang w:val="en-GB"/>
        </w:rPr>
        <w:t>Cost benefit analysis</w:t>
      </w:r>
      <w:r w:rsidR="00B738E3">
        <w:rPr>
          <w:i/>
          <w:iCs/>
          <w:lang w:val="en-GB"/>
        </w:rPr>
        <w:t>,</w:t>
      </w:r>
      <w:r w:rsidR="0095092C" w:rsidRPr="00BC184F">
        <w:rPr>
          <w:lang w:val="en-GB"/>
        </w:rPr>
        <w:t xml:space="preserve"> based on a variety of criteria</w:t>
      </w:r>
      <w:r w:rsidR="004B34D4">
        <w:rPr>
          <w:lang w:val="en-GB"/>
        </w:rPr>
        <w:t xml:space="preserve"> including </w:t>
      </w:r>
      <w:r w:rsidR="004B34D4" w:rsidRPr="00BC184F">
        <w:rPr>
          <w:lang w:val="en-GB"/>
        </w:rPr>
        <w:t>both costs and potential benefits</w:t>
      </w:r>
      <w:r w:rsidR="004B34D4">
        <w:rPr>
          <w:lang w:val="en-GB"/>
        </w:rPr>
        <w:t>. Similarly to the other type of flood management measures, the cost benefit ratio (CBR) will be</w:t>
      </w:r>
      <w:r w:rsidR="00CD3FE2">
        <w:rPr>
          <w:lang w:val="en-GB"/>
        </w:rPr>
        <w:t xml:space="preserve"> used, comparing </w:t>
      </w:r>
      <w:r w:rsidR="0095092C" w:rsidRPr="00BD5D01">
        <w:rPr>
          <w:lang w:val="en-GB"/>
        </w:rPr>
        <w:t>construction and operational costs with benefits per cubic metre of water retained</w:t>
      </w:r>
      <w:r w:rsidR="0095092C" w:rsidRPr="00113B20">
        <w:rPr>
          <w:lang w:val="en-GB"/>
        </w:rPr>
        <w:t xml:space="preserve">. </w:t>
      </w:r>
    </w:p>
    <w:p w14:paraId="3E20378E" w14:textId="36A1EBFC" w:rsidR="00467AE8" w:rsidRPr="00467AE8" w:rsidRDefault="00D96663" w:rsidP="00467AE8">
      <w:pPr>
        <w:tabs>
          <w:tab w:val="num" w:pos="1440"/>
        </w:tabs>
        <w:rPr>
          <w:lang w:val="en-GB"/>
        </w:rPr>
      </w:pPr>
      <w:r w:rsidRPr="00467AE8">
        <w:rPr>
          <w:lang w:val="en-GB"/>
        </w:rPr>
        <w:t xml:space="preserve">Benefits related </w:t>
      </w:r>
      <w:r w:rsidR="00BA6424" w:rsidRPr="00467AE8">
        <w:rPr>
          <w:lang w:val="en-GB"/>
        </w:rPr>
        <w:t xml:space="preserve">to hybrid measures include reduced probability of flooding </w:t>
      </w:r>
      <w:r w:rsidR="00467AE8" w:rsidRPr="00467AE8">
        <w:rPr>
          <w:lang w:val="en-GB"/>
        </w:rPr>
        <w:t xml:space="preserve">with minimal storage, slower routing, </w:t>
      </w:r>
      <w:r w:rsidR="00467AE8">
        <w:rPr>
          <w:lang w:val="en-GB"/>
        </w:rPr>
        <w:t xml:space="preserve">reduced flow velocity, etc. Similarly, </w:t>
      </w:r>
      <w:r w:rsidR="006C7D80">
        <w:rPr>
          <w:lang w:val="en-GB"/>
        </w:rPr>
        <w:t xml:space="preserve">benefits </w:t>
      </w:r>
      <w:r w:rsidR="003E03BC">
        <w:rPr>
          <w:lang w:val="en-GB"/>
        </w:rPr>
        <w:t>include</w:t>
      </w:r>
      <w:r w:rsidR="006C7D80">
        <w:rPr>
          <w:lang w:val="en-GB"/>
        </w:rPr>
        <w:t xml:space="preserve"> ecosystem enhancement, water quality improvement, erosion control</w:t>
      </w:r>
      <w:r w:rsidR="00ED714F">
        <w:rPr>
          <w:lang w:val="en-GB"/>
        </w:rPr>
        <w:t>, etc.</w:t>
      </w:r>
    </w:p>
    <w:p w14:paraId="20A43D8F" w14:textId="4C274EE0" w:rsidR="003E23CB" w:rsidRPr="00484423" w:rsidRDefault="00A304E4" w:rsidP="00A304E4">
      <w:pPr>
        <w:rPr>
          <w:lang w:val="en-GB"/>
        </w:rPr>
      </w:pPr>
      <w:r>
        <w:rPr>
          <w:lang w:val="en-GB"/>
        </w:rPr>
        <w:t>The most typical example of hybrid measures usually</w:t>
      </w:r>
      <w:r w:rsidR="00125393">
        <w:rPr>
          <w:lang w:val="en-GB"/>
        </w:rPr>
        <w:t xml:space="preserve"> </w:t>
      </w:r>
      <w:r w:rsidR="003E03BC">
        <w:rPr>
          <w:lang w:val="en-GB"/>
        </w:rPr>
        <w:t>combines</w:t>
      </w:r>
      <w:r>
        <w:rPr>
          <w:lang w:val="en-GB"/>
        </w:rPr>
        <w:t xml:space="preserve"> conventional measures for flood </w:t>
      </w:r>
      <w:r w:rsidR="003E03BC">
        <w:rPr>
          <w:lang w:val="en-GB"/>
        </w:rPr>
        <w:t xml:space="preserve">control </w:t>
      </w:r>
      <w:r w:rsidR="003E03BC" w:rsidRPr="00484423">
        <w:rPr>
          <w:lang w:val="en-GB"/>
        </w:rPr>
        <w:t>(</w:t>
      </w:r>
      <w:r w:rsidR="003E23CB" w:rsidRPr="00484423">
        <w:rPr>
          <w:lang w:val="en-GB"/>
        </w:rPr>
        <w:t>e.g. controlled reservoir, outlet works)</w:t>
      </w:r>
      <w:r>
        <w:rPr>
          <w:lang w:val="en-GB"/>
        </w:rPr>
        <w:t xml:space="preserve"> and NWR measures</w:t>
      </w:r>
      <w:r w:rsidR="00125393">
        <w:rPr>
          <w:lang w:val="en-GB"/>
        </w:rPr>
        <w:t xml:space="preserve"> river restoration, erosion control or urban drainage</w:t>
      </w:r>
      <w:r w:rsidR="003E23CB" w:rsidRPr="00484423">
        <w:rPr>
          <w:lang w:val="en-GB"/>
        </w:rPr>
        <w:t xml:space="preserve"> (</w:t>
      </w:r>
      <w:r w:rsidR="00125393">
        <w:rPr>
          <w:lang w:val="en-GB"/>
        </w:rPr>
        <w:t xml:space="preserve">e.g. </w:t>
      </w:r>
      <w:r w:rsidR="003E23CB" w:rsidRPr="00484423">
        <w:rPr>
          <w:lang w:val="en-GB"/>
        </w:rPr>
        <w:t>floodplain restoration, vegetated surfaces</w:t>
      </w:r>
      <w:r w:rsidR="00125393">
        <w:rPr>
          <w:lang w:val="en-GB"/>
        </w:rPr>
        <w:t>, terracing</w:t>
      </w:r>
      <w:r w:rsidR="003E23CB" w:rsidRPr="00484423">
        <w:rPr>
          <w:lang w:val="en-GB"/>
        </w:rPr>
        <w:t>).</w:t>
      </w:r>
    </w:p>
    <w:p w14:paraId="48A04CB2" w14:textId="0C2C87EB" w:rsidR="003E23CB" w:rsidRPr="00125393" w:rsidRDefault="00125393" w:rsidP="003E03BC">
      <w:pPr>
        <w:rPr>
          <w:lang w:val="en-GB"/>
        </w:rPr>
      </w:pPr>
      <w:r>
        <w:rPr>
          <w:lang w:val="en-GB"/>
        </w:rPr>
        <w:t>It is important to note that f</w:t>
      </w:r>
      <w:r w:rsidR="003E23CB" w:rsidRPr="00125393">
        <w:rPr>
          <w:lang w:val="en-GB"/>
        </w:rPr>
        <w:t>or the same protection level, hybrid</w:t>
      </w:r>
      <w:r>
        <w:rPr>
          <w:lang w:val="en-GB"/>
        </w:rPr>
        <w:t xml:space="preserve"> measure</w:t>
      </w:r>
      <w:r w:rsidR="003E23CB" w:rsidRPr="00125393">
        <w:rPr>
          <w:lang w:val="en-GB"/>
        </w:rPr>
        <w:t xml:space="preserve">s </w:t>
      </w:r>
      <w:r w:rsidR="00CF5F80">
        <w:rPr>
          <w:lang w:val="en-GB"/>
        </w:rPr>
        <w:t>l</w:t>
      </w:r>
      <w:r w:rsidR="003E23CB" w:rsidRPr="00125393">
        <w:rPr>
          <w:lang w:val="en-GB"/>
        </w:rPr>
        <w:t xml:space="preserve">ower total lifecycle cost (smaller dikes, smaller culverts, smaller tanks) while adding </w:t>
      </w:r>
      <w:r w:rsidR="00CF5F80">
        <w:rPr>
          <w:lang w:val="en-GB"/>
        </w:rPr>
        <w:t xml:space="preserve">ecosystem </w:t>
      </w:r>
      <w:r w:rsidR="003E23CB" w:rsidRPr="00125393">
        <w:rPr>
          <w:lang w:val="en-GB"/>
        </w:rPr>
        <w:t>benefits.</w:t>
      </w:r>
      <w:r w:rsidR="00CF5F80">
        <w:rPr>
          <w:lang w:val="en-GB"/>
        </w:rPr>
        <w:t xml:space="preserve"> </w:t>
      </w:r>
      <w:r w:rsidR="003E23CB" w:rsidRPr="00125393">
        <w:rPr>
          <w:lang w:val="en-GB"/>
        </w:rPr>
        <w:t xml:space="preserve">When you monetize </w:t>
      </w:r>
      <w:r w:rsidR="00CF5F80">
        <w:rPr>
          <w:lang w:val="en-GB"/>
        </w:rPr>
        <w:t xml:space="preserve">these </w:t>
      </w:r>
      <w:r w:rsidR="003E23CB" w:rsidRPr="00125393">
        <w:rPr>
          <w:lang w:val="en-GB"/>
        </w:rPr>
        <w:t xml:space="preserve">benefits, hybrid </w:t>
      </w:r>
      <w:r w:rsidR="00CF5F80">
        <w:rPr>
          <w:lang w:val="en-GB"/>
        </w:rPr>
        <w:t>CBR</w:t>
      </w:r>
      <w:r w:rsidR="003E23CB" w:rsidRPr="00125393">
        <w:rPr>
          <w:lang w:val="en-GB"/>
        </w:rPr>
        <w:t xml:space="preserve"> often exceeds </w:t>
      </w:r>
      <w:r w:rsidR="009B744C">
        <w:rPr>
          <w:lang w:val="en-GB"/>
        </w:rPr>
        <w:t>CBR of individual conventional</w:t>
      </w:r>
      <w:r w:rsidR="003E23CB" w:rsidRPr="00125393">
        <w:rPr>
          <w:lang w:val="en-GB"/>
        </w:rPr>
        <w:t xml:space="preserve"> and </w:t>
      </w:r>
      <w:r w:rsidR="009B744C">
        <w:rPr>
          <w:lang w:val="en-GB"/>
        </w:rPr>
        <w:t>NWRM</w:t>
      </w:r>
      <w:r w:rsidR="003E23CB" w:rsidRPr="00125393">
        <w:rPr>
          <w:lang w:val="en-GB"/>
        </w:rPr>
        <w:t xml:space="preserve"> alternatives</w:t>
      </w:r>
      <w:r w:rsidR="00D0023A">
        <w:rPr>
          <w:lang w:val="en-GB"/>
        </w:rPr>
        <w:t xml:space="preserve"> (</w:t>
      </w:r>
      <w:r w:rsidR="003E03BC">
        <w:rPr>
          <w:lang w:val="en-GB"/>
        </w:rPr>
        <w:fldChar w:fldCharType="begin"/>
      </w:r>
      <w:r w:rsidR="003E03BC">
        <w:rPr>
          <w:lang w:val="en-GB"/>
        </w:rPr>
        <w:instrText xml:space="preserve"> REF _Ref225766758 \h </w:instrText>
      </w:r>
      <w:r w:rsidR="003E03BC">
        <w:rPr>
          <w:lang w:val="en-GB"/>
        </w:rPr>
      </w:r>
      <w:r w:rsidR="003E03BC">
        <w:rPr>
          <w:lang w:val="en-GB"/>
        </w:rPr>
        <w:fldChar w:fldCharType="separate"/>
      </w:r>
      <w:r w:rsidR="00642C68" w:rsidRPr="00014197">
        <w:rPr>
          <w:lang w:val="en-GB"/>
        </w:rPr>
        <w:t xml:space="preserve">Table </w:t>
      </w:r>
      <w:r w:rsidR="00642C68">
        <w:rPr>
          <w:noProof/>
          <w:lang w:val="en-GB"/>
        </w:rPr>
        <w:t>22</w:t>
      </w:r>
      <w:r w:rsidR="003E03BC">
        <w:rPr>
          <w:lang w:val="en-GB"/>
        </w:rPr>
        <w:fldChar w:fldCharType="end"/>
      </w:r>
      <w:r w:rsidR="003E03BC">
        <w:rPr>
          <w:lang w:val="en-GB"/>
        </w:rPr>
        <w:t>)</w:t>
      </w:r>
      <w:r w:rsidR="00B431CA">
        <w:rPr>
          <w:lang w:val="en-GB"/>
        </w:rPr>
        <w:t>.</w:t>
      </w:r>
      <w:r w:rsidR="003E03BC">
        <w:rPr>
          <w:lang w:val="en-GB"/>
        </w:rPr>
        <w:t xml:space="preserve"> </w:t>
      </w:r>
    </w:p>
    <w:p w14:paraId="53B00145" w14:textId="77777777" w:rsidR="00B431CA" w:rsidRDefault="00B431CA" w:rsidP="00B431CA">
      <w:pPr>
        <w:rPr>
          <w:lang w:val="en-GB"/>
        </w:rPr>
      </w:pPr>
      <w:r w:rsidRPr="00127B93">
        <w:rPr>
          <w:lang w:val="en-GB"/>
        </w:rPr>
        <w:t xml:space="preserve">Equally critical </w:t>
      </w:r>
      <w:r>
        <w:rPr>
          <w:lang w:val="en-GB"/>
        </w:rPr>
        <w:t xml:space="preserve">for hybrid measures </w:t>
      </w:r>
      <w:r w:rsidRPr="00127B93">
        <w:rPr>
          <w:lang w:val="en-GB"/>
        </w:rPr>
        <w:t xml:space="preserve">are the </w:t>
      </w:r>
      <w:r w:rsidRPr="00931BCA">
        <w:rPr>
          <w:i/>
          <w:iCs/>
          <w:lang w:val="en-GB"/>
        </w:rPr>
        <w:t>social preconditions</w:t>
      </w:r>
      <w:r>
        <w:rPr>
          <w:lang w:val="en-GB"/>
        </w:rPr>
        <w:t>, such as stakeholder acceptance, public preparedness and local concerns inclusion. Specifically, key parameters to be considered:</w:t>
      </w:r>
    </w:p>
    <w:p w14:paraId="222D9819" w14:textId="77777777" w:rsidR="00B431CA" w:rsidRDefault="00B431CA" w:rsidP="00B431CA">
      <w:pPr>
        <w:numPr>
          <w:ilvl w:val="0"/>
          <w:numId w:val="385"/>
        </w:numPr>
        <w:rPr>
          <w:lang w:val="en-GB"/>
        </w:rPr>
      </w:pPr>
      <w:r w:rsidRPr="00C42EF1">
        <w:rPr>
          <w:i/>
          <w:iCs/>
          <w:lang w:val="en-GB"/>
        </w:rPr>
        <w:t>stakeholder acceptance</w:t>
      </w:r>
      <w:r>
        <w:rPr>
          <w:lang w:val="en-GB"/>
        </w:rPr>
        <w:t xml:space="preserve"> </w:t>
      </w:r>
      <w:proofErr w:type="gramStart"/>
      <w:r>
        <w:rPr>
          <w:lang w:val="en-GB"/>
        </w:rPr>
        <w:t>include</w:t>
      </w:r>
      <w:proofErr w:type="gramEnd"/>
      <w:r>
        <w:rPr>
          <w:lang w:val="en-GB"/>
        </w:rPr>
        <w:t xml:space="preserve"> local understanding of</w:t>
      </w:r>
      <w:r w:rsidRPr="004D697B">
        <w:rPr>
          <w:lang w:val="en-GB"/>
        </w:rPr>
        <w:t xml:space="preserve"> hybrid syste</w:t>
      </w:r>
      <w:r>
        <w:rPr>
          <w:lang w:val="en-GB"/>
        </w:rPr>
        <w:t>ms’</w:t>
      </w:r>
      <w:r w:rsidRPr="004D697B">
        <w:rPr>
          <w:lang w:val="en-GB"/>
        </w:rPr>
        <w:t xml:space="preserve"> logic (e.g., controlled flooding, residual risk)</w:t>
      </w:r>
      <w:r>
        <w:rPr>
          <w:lang w:val="en-GB"/>
        </w:rPr>
        <w:t>,</w:t>
      </w:r>
    </w:p>
    <w:p w14:paraId="4A30BD5D" w14:textId="77777777" w:rsidR="00B431CA" w:rsidRDefault="00B431CA" w:rsidP="00B431CA">
      <w:pPr>
        <w:numPr>
          <w:ilvl w:val="0"/>
          <w:numId w:val="385"/>
        </w:numPr>
        <w:rPr>
          <w:lang w:val="en-GB"/>
        </w:rPr>
      </w:pPr>
      <w:r w:rsidRPr="00C42EF1">
        <w:rPr>
          <w:i/>
          <w:iCs/>
          <w:lang w:val="en-GB"/>
        </w:rPr>
        <w:t>transparent communication about limitations and benefits</w:t>
      </w:r>
      <w:r w:rsidRPr="004D697B">
        <w:rPr>
          <w:lang w:val="en-GB"/>
        </w:rPr>
        <w:t>.</w:t>
      </w:r>
    </w:p>
    <w:p w14:paraId="4ADD8129" w14:textId="77777777" w:rsidR="00B431CA" w:rsidRDefault="00B431CA" w:rsidP="00B431CA">
      <w:pPr>
        <w:numPr>
          <w:ilvl w:val="0"/>
          <w:numId w:val="385"/>
        </w:numPr>
        <w:rPr>
          <w:lang w:val="en-GB"/>
        </w:rPr>
      </w:pPr>
      <w:r>
        <w:rPr>
          <w:i/>
          <w:iCs/>
          <w:lang w:val="en-GB"/>
        </w:rPr>
        <w:t xml:space="preserve">Local </w:t>
      </w:r>
      <w:proofErr w:type="gramStart"/>
      <w:r>
        <w:rPr>
          <w:i/>
          <w:iCs/>
          <w:lang w:val="en-GB"/>
        </w:rPr>
        <w:t>stakeholders</w:t>
      </w:r>
      <w:proofErr w:type="gramEnd"/>
      <w:r>
        <w:rPr>
          <w:i/>
          <w:iCs/>
          <w:lang w:val="en-GB"/>
        </w:rPr>
        <w:t xml:space="preserve"> early involvement </w:t>
      </w:r>
      <w:r w:rsidRPr="002F6C88">
        <w:rPr>
          <w:lang w:val="en-GB"/>
        </w:rPr>
        <w:t>(farmers, landowners, etc).</w:t>
      </w:r>
    </w:p>
    <w:p w14:paraId="2EB0DCB6" w14:textId="77777777" w:rsidR="00B431CA" w:rsidRDefault="00B431CA" w:rsidP="00B431CA">
      <w:pPr>
        <w:numPr>
          <w:ilvl w:val="0"/>
          <w:numId w:val="385"/>
        </w:numPr>
        <w:rPr>
          <w:lang w:val="en-GB"/>
        </w:rPr>
      </w:pPr>
      <w:r>
        <w:rPr>
          <w:i/>
          <w:iCs/>
          <w:lang w:val="en-GB"/>
        </w:rPr>
        <w:t xml:space="preserve">Incentives, compensation, land-use and maintenance agreements </w:t>
      </w:r>
      <w:r w:rsidRPr="007C2498">
        <w:rPr>
          <w:lang w:val="en-GB"/>
        </w:rPr>
        <w:t>with local communities.</w:t>
      </w:r>
    </w:p>
    <w:p w14:paraId="520FEB49" w14:textId="77777777" w:rsidR="00B431CA" w:rsidRPr="004D697B" w:rsidRDefault="00B431CA" w:rsidP="00B431CA">
      <w:pPr>
        <w:numPr>
          <w:ilvl w:val="0"/>
          <w:numId w:val="385"/>
        </w:numPr>
        <w:rPr>
          <w:lang w:val="en-GB"/>
        </w:rPr>
      </w:pPr>
      <w:r>
        <w:rPr>
          <w:lang w:val="en-GB"/>
        </w:rPr>
        <w:t>Local communities’ flood awareness, emergency protocols and evacuation familiarization.</w:t>
      </w:r>
    </w:p>
    <w:p w14:paraId="47C24010" w14:textId="77777777" w:rsidR="00B431CA" w:rsidRDefault="00B431CA" w:rsidP="00B431CA">
      <w:pPr>
        <w:rPr>
          <w:lang w:val="en-GB"/>
        </w:rPr>
      </w:pPr>
      <w:r>
        <w:rPr>
          <w:lang w:val="en-GB"/>
        </w:rPr>
        <w:t>Similarly to NWRMs a broader social contract</w:t>
      </w:r>
      <w:r w:rsidRPr="00127B93">
        <w:rPr>
          <w:lang w:val="en-GB"/>
        </w:rPr>
        <w:t xml:space="preserve"> </w:t>
      </w:r>
      <w:r>
        <w:rPr>
          <w:lang w:val="en-GB"/>
        </w:rPr>
        <w:t>will define hybrid measures’ public acceptance. Local communities should perceive hybrid measures</w:t>
      </w:r>
      <w:r w:rsidRPr="00127B93">
        <w:rPr>
          <w:lang w:val="en-GB"/>
        </w:rPr>
        <w:t xml:space="preserve"> as beneficial interventions</w:t>
      </w:r>
      <w:r>
        <w:rPr>
          <w:lang w:val="en-GB"/>
        </w:rPr>
        <w:t xml:space="preserve"> for all,</w:t>
      </w:r>
      <w:r w:rsidRPr="00127B93">
        <w:rPr>
          <w:lang w:val="en-GB"/>
        </w:rPr>
        <w:t xml:space="preserve"> rather than externally imposed constraints</w:t>
      </w:r>
      <w:r>
        <w:rPr>
          <w:lang w:val="en-GB"/>
        </w:rPr>
        <w:t xml:space="preserve">. </w:t>
      </w:r>
    </w:p>
    <w:p w14:paraId="5073507C" w14:textId="77777777" w:rsidR="0095092C" w:rsidRDefault="0095092C" w:rsidP="00865F1C">
      <w:pPr>
        <w:spacing w:before="0" w:after="0" w:line="240" w:lineRule="auto"/>
        <w:rPr>
          <w:b/>
          <w:bCs/>
          <w:lang w:val="en-GB"/>
        </w:rPr>
      </w:pPr>
    </w:p>
    <w:p w14:paraId="0573ECC3" w14:textId="3F69875B" w:rsidR="003E23CB" w:rsidRPr="00EE09F9" w:rsidRDefault="003E23CB" w:rsidP="003E23CB">
      <w:pPr>
        <w:pStyle w:val="Caption"/>
        <w:ind w:left="720"/>
        <w:rPr>
          <w:lang w:val="en-GB"/>
        </w:rPr>
      </w:pPr>
      <w:bookmarkStart w:id="102" w:name="_Ref225766758"/>
      <w:bookmarkStart w:id="103" w:name="_Toc225873034"/>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642C68">
        <w:rPr>
          <w:noProof/>
          <w:lang w:val="en-GB"/>
        </w:rPr>
        <w:t>22</w:t>
      </w:r>
      <w:r>
        <w:fldChar w:fldCharType="end"/>
      </w:r>
      <w:bookmarkEnd w:id="102"/>
      <w:r w:rsidRPr="00014197">
        <w:rPr>
          <w:lang w:val="en-GB"/>
        </w:rPr>
        <w:t xml:space="preserve"> : </w:t>
      </w:r>
      <w:r w:rsidR="00D0023A">
        <w:rPr>
          <w:lang w:val="en-GB"/>
        </w:rPr>
        <w:t>Typica cost-benefit ratios for hybrid measures</w:t>
      </w:r>
      <w:bookmarkEnd w:id="103"/>
    </w:p>
    <w:tbl>
      <w:tblPr>
        <w:tblStyle w:val="2-11"/>
        <w:tblW w:w="0" w:type="auto"/>
        <w:tblLook w:val="04A0" w:firstRow="1" w:lastRow="0" w:firstColumn="1" w:lastColumn="0" w:noHBand="0" w:noVBand="1"/>
      </w:tblPr>
      <w:tblGrid>
        <w:gridCol w:w="2127"/>
        <w:gridCol w:w="2238"/>
        <w:gridCol w:w="2127"/>
        <w:gridCol w:w="2578"/>
      </w:tblGrid>
      <w:tr w:rsidR="00860B6D" w:rsidRPr="00860B6D" w14:paraId="33E8AC73" w14:textId="77777777" w:rsidTr="00A77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0AF73491" w14:textId="77777777" w:rsidR="00860B6D" w:rsidRPr="00860B6D" w:rsidRDefault="00860B6D" w:rsidP="00860B6D">
            <w:pPr>
              <w:rPr>
                <w:lang w:val="en-GB"/>
              </w:rPr>
            </w:pPr>
            <w:r w:rsidRPr="00860B6D">
              <w:rPr>
                <w:lang w:val="en-GB"/>
              </w:rPr>
              <w:t>Measure type</w:t>
            </w:r>
          </w:p>
        </w:tc>
        <w:tc>
          <w:tcPr>
            <w:tcW w:w="2238" w:type="dxa"/>
            <w:hideMark/>
          </w:tcPr>
          <w:p w14:paraId="48A85D3E" w14:textId="77777777" w:rsidR="00860B6D" w:rsidRPr="00860B6D" w:rsidRDefault="00860B6D" w:rsidP="00860B6D">
            <w:pPr>
              <w:cnfStyle w:val="100000000000" w:firstRow="1" w:lastRow="0" w:firstColumn="0" w:lastColumn="0" w:oddVBand="0" w:evenVBand="0" w:oddHBand="0" w:evenHBand="0" w:firstRowFirstColumn="0" w:firstRowLastColumn="0" w:lastRowFirstColumn="0" w:lastRowLastColumn="0"/>
              <w:rPr>
                <w:lang w:val="en-GB"/>
              </w:rPr>
            </w:pPr>
            <w:r w:rsidRPr="00860B6D">
              <w:rPr>
                <w:lang w:val="en-GB"/>
              </w:rPr>
              <w:t>Typical costs</w:t>
            </w:r>
          </w:p>
        </w:tc>
        <w:tc>
          <w:tcPr>
            <w:tcW w:w="0" w:type="auto"/>
            <w:hideMark/>
          </w:tcPr>
          <w:p w14:paraId="7E0DE0B2" w14:textId="77777777" w:rsidR="00860B6D" w:rsidRPr="00860B6D" w:rsidRDefault="00860B6D" w:rsidP="00860B6D">
            <w:pPr>
              <w:cnfStyle w:val="100000000000" w:firstRow="1" w:lastRow="0" w:firstColumn="0" w:lastColumn="0" w:oddVBand="0" w:evenVBand="0" w:oddHBand="0" w:evenHBand="0" w:firstRowFirstColumn="0" w:firstRowLastColumn="0" w:lastRowFirstColumn="0" w:lastRowLastColumn="0"/>
              <w:rPr>
                <w:lang w:val="en-GB"/>
              </w:rPr>
            </w:pPr>
            <w:r w:rsidRPr="00860B6D">
              <w:rPr>
                <w:lang w:val="en-GB"/>
              </w:rPr>
              <w:t>Typical benefits</w:t>
            </w:r>
          </w:p>
        </w:tc>
        <w:tc>
          <w:tcPr>
            <w:tcW w:w="0" w:type="auto"/>
            <w:hideMark/>
          </w:tcPr>
          <w:p w14:paraId="7572104F" w14:textId="77777777" w:rsidR="00860B6D" w:rsidRPr="00860B6D" w:rsidRDefault="00860B6D" w:rsidP="00860B6D">
            <w:pPr>
              <w:cnfStyle w:val="100000000000" w:firstRow="1" w:lastRow="0" w:firstColumn="0" w:lastColumn="0" w:oddVBand="0" w:evenVBand="0" w:oddHBand="0" w:evenHBand="0" w:firstRowFirstColumn="0" w:firstRowLastColumn="0" w:lastRowFirstColumn="0" w:lastRowLastColumn="0"/>
              <w:rPr>
                <w:lang w:val="en-GB"/>
              </w:rPr>
            </w:pPr>
            <w:r w:rsidRPr="00860B6D">
              <w:rPr>
                <w:lang w:val="en-GB"/>
              </w:rPr>
              <w:t>Cost–benefit pattern</w:t>
            </w:r>
          </w:p>
        </w:tc>
      </w:tr>
      <w:tr w:rsidR="00860B6D" w:rsidRPr="004C194E" w14:paraId="54AA3279" w14:textId="77777777" w:rsidTr="00A77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002C7419" w14:textId="22A947A8" w:rsidR="00860B6D" w:rsidRPr="00A77E02" w:rsidRDefault="00D0023A" w:rsidP="00A77E02">
            <w:pPr>
              <w:jc w:val="left"/>
              <w:rPr>
                <w:b w:val="0"/>
                <w:bCs w:val="0"/>
              </w:rPr>
            </w:pPr>
            <w:proofErr w:type="spellStart"/>
            <w:r w:rsidRPr="00A77E02">
              <w:rPr>
                <w:b w:val="0"/>
                <w:bCs w:val="0"/>
              </w:rPr>
              <w:t>Conventional</w:t>
            </w:r>
            <w:proofErr w:type="spellEnd"/>
            <w:r w:rsidRPr="00A77E02">
              <w:rPr>
                <w:b w:val="0"/>
                <w:bCs w:val="0"/>
              </w:rPr>
              <w:t xml:space="preserve"> </w:t>
            </w:r>
            <w:proofErr w:type="spellStart"/>
            <w:r w:rsidRPr="00A77E02">
              <w:rPr>
                <w:b w:val="0"/>
                <w:bCs w:val="0"/>
              </w:rPr>
              <w:t>measures</w:t>
            </w:r>
            <w:proofErr w:type="spellEnd"/>
            <w:r w:rsidR="00860B6D" w:rsidRPr="00A77E02">
              <w:rPr>
                <w:b w:val="0"/>
                <w:bCs w:val="0"/>
              </w:rPr>
              <w:t xml:space="preserve"> (</w:t>
            </w:r>
            <w:proofErr w:type="spellStart"/>
            <w:r w:rsidR="00860B6D" w:rsidRPr="00A77E02">
              <w:rPr>
                <w:b w:val="0"/>
                <w:bCs w:val="0"/>
              </w:rPr>
              <w:t>dikes</w:t>
            </w:r>
            <w:proofErr w:type="spellEnd"/>
            <w:r w:rsidR="00860B6D" w:rsidRPr="00A77E02">
              <w:rPr>
                <w:b w:val="0"/>
                <w:bCs w:val="0"/>
              </w:rPr>
              <w:t xml:space="preserve">, </w:t>
            </w:r>
            <w:proofErr w:type="spellStart"/>
            <w:r w:rsidR="00A77E02" w:rsidRPr="00A77E02">
              <w:rPr>
                <w:b w:val="0"/>
                <w:bCs w:val="0"/>
              </w:rPr>
              <w:t>reservoirs</w:t>
            </w:r>
            <w:proofErr w:type="spellEnd"/>
            <w:r w:rsidR="00A77E02" w:rsidRPr="00A77E02">
              <w:rPr>
                <w:b w:val="0"/>
                <w:bCs w:val="0"/>
              </w:rPr>
              <w:t xml:space="preserve">, </w:t>
            </w:r>
            <w:proofErr w:type="spellStart"/>
            <w:r w:rsidR="00A77E02" w:rsidRPr="00A77E02">
              <w:rPr>
                <w:b w:val="0"/>
                <w:bCs w:val="0"/>
              </w:rPr>
              <w:t>etc</w:t>
            </w:r>
            <w:proofErr w:type="spellEnd"/>
            <w:r w:rsidR="00860B6D" w:rsidRPr="00A77E02">
              <w:rPr>
                <w:b w:val="0"/>
                <w:bCs w:val="0"/>
              </w:rPr>
              <w:t>)</w:t>
            </w:r>
          </w:p>
        </w:tc>
        <w:tc>
          <w:tcPr>
            <w:tcW w:w="2238" w:type="dxa"/>
            <w:hideMark/>
          </w:tcPr>
          <w:p w14:paraId="446E9F06" w14:textId="77777777" w:rsidR="00860B6D" w:rsidRPr="00D0023A" w:rsidRDefault="00860B6D" w:rsidP="00860B6D">
            <w:pPr>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High CAPEX, moderate OPEX, long design life</w:t>
            </w:r>
          </w:p>
        </w:tc>
        <w:tc>
          <w:tcPr>
            <w:tcW w:w="0" w:type="auto"/>
            <w:hideMark/>
          </w:tcPr>
          <w:p w14:paraId="62D78F02" w14:textId="77777777" w:rsidR="00860B6D" w:rsidRPr="00D0023A" w:rsidRDefault="00860B6D" w:rsidP="00860B6D">
            <w:pPr>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Strong reduction of frequent–moderate floods; limited co</w:t>
            </w:r>
            <w:r w:rsidRPr="00D0023A">
              <w:rPr>
                <w:lang w:val="en-GB"/>
              </w:rPr>
              <w:noBreakHyphen/>
              <w:t>benefits</w:t>
            </w:r>
          </w:p>
        </w:tc>
        <w:tc>
          <w:tcPr>
            <w:tcW w:w="0" w:type="auto"/>
            <w:hideMark/>
          </w:tcPr>
          <w:p w14:paraId="02962230" w14:textId="5E157805" w:rsidR="00860B6D" w:rsidRPr="00D0023A" w:rsidRDefault="00860B6D" w:rsidP="00860B6D">
            <w:pPr>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 xml:space="preserve">Good </w:t>
            </w:r>
            <w:r w:rsidR="00A77E02">
              <w:rPr>
                <w:lang w:val="en-GB"/>
              </w:rPr>
              <w:t>CBR</w:t>
            </w:r>
            <w:r w:rsidRPr="00D0023A">
              <w:rPr>
                <w:lang w:val="en-GB"/>
              </w:rPr>
              <w:t xml:space="preserve"> where exposure is high and space is limited; weak when co</w:t>
            </w:r>
            <w:r w:rsidRPr="00D0023A">
              <w:rPr>
                <w:lang w:val="en-GB"/>
              </w:rPr>
              <w:noBreakHyphen/>
              <w:t>benefits matter</w:t>
            </w:r>
          </w:p>
        </w:tc>
      </w:tr>
      <w:tr w:rsidR="00860B6D" w:rsidRPr="004C194E" w14:paraId="746CE2EB" w14:textId="77777777" w:rsidTr="00A77E02">
        <w:tc>
          <w:tcPr>
            <w:cnfStyle w:val="001000000000" w:firstRow="0" w:lastRow="0" w:firstColumn="1" w:lastColumn="0" w:oddVBand="0" w:evenVBand="0" w:oddHBand="0" w:evenHBand="0" w:firstRowFirstColumn="0" w:firstRowLastColumn="0" w:lastRowFirstColumn="0" w:lastRowLastColumn="0"/>
            <w:tcW w:w="2127" w:type="dxa"/>
            <w:hideMark/>
          </w:tcPr>
          <w:p w14:paraId="205F3E27" w14:textId="306BFC95" w:rsidR="00860B6D" w:rsidRPr="00D0023A" w:rsidRDefault="00A77E02" w:rsidP="00A77E02">
            <w:pPr>
              <w:jc w:val="left"/>
              <w:rPr>
                <w:b w:val="0"/>
                <w:bCs w:val="0"/>
                <w:lang w:val="en-GB"/>
              </w:rPr>
            </w:pPr>
            <w:r>
              <w:rPr>
                <w:b w:val="0"/>
                <w:bCs w:val="0"/>
                <w:lang w:val="en-GB"/>
              </w:rPr>
              <w:t>NWRMs</w:t>
            </w:r>
            <w:r w:rsidR="00860B6D" w:rsidRPr="00D0023A">
              <w:rPr>
                <w:b w:val="0"/>
                <w:bCs w:val="0"/>
                <w:lang w:val="en-GB"/>
              </w:rPr>
              <w:t xml:space="preserve"> (floodplain, re</w:t>
            </w:r>
            <w:r w:rsidR="00860B6D" w:rsidRPr="00D0023A">
              <w:rPr>
                <w:b w:val="0"/>
                <w:bCs w:val="0"/>
                <w:lang w:val="en-GB"/>
              </w:rPr>
              <w:noBreakHyphen/>
              <w:t>meandering, wetlands)</w:t>
            </w:r>
          </w:p>
        </w:tc>
        <w:tc>
          <w:tcPr>
            <w:tcW w:w="2238" w:type="dxa"/>
            <w:hideMark/>
          </w:tcPr>
          <w:p w14:paraId="00E021C2" w14:textId="77777777" w:rsidR="00860B6D" w:rsidRPr="00D0023A" w:rsidRDefault="00860B6D" w:rsidP="00860B6D">
            <w:pPr>
              <w:cnfStyle w:val="000000000000" w:firstRow="0" w:lastRow="0" w:firstColumn="0" w:lastColumn="0" w:oddVBand="0" w:evenVBand="0" w:oddHBand="0" w:evenHBand="0" w:firstRowFirstColumn="0" w:firstRowLastColumn="0" w:lastRowFirstColumn="0" w:lastRowLastColumn="0"/>
              <w:rPr>
                <w:lang w:val="en-GB"/>
              </w:rPr>
            </w:pPr>
            <w:r w:rsidRPr="00D0023A">
              <w:rPr>
                <w:lang w:val="en-GB"/>
              </w:rPr>
              <w:t>Moderate CAPEX, low–moderate OPEX, land-opportunity costs</w:t>
            </w:r>
          </w:p>
        </w:tc>
        <w:tc>
          <w:tcPr>
            <w:tcW w:w="0" w:type="auto"/>
            <w:hideMark/>
          </w:tcPr>
          <w:p w14:paraId="317BBCCF" w14:textId="77777777" w:rsidR="00860B6D" w:rsidRPr="00D0023A" w:rsidRDefault="00860B6D" w:rsidP="00860B6D">
            <w:pPr>
              <w:cnfStyle w:val="000000000000" w:firstRow="0" w:lastRow="0" w:firstColumn="0" w:lastColumn="0" w:oddVBand="0" w:evenVBand="0" w:oddHBand="0" w:evenHBand="0" w:firstRowFirstColumn="0" w:firstRowLastColumn="0" w:lastRowFirstColumn="0" w:lastRowLastColumn="0"/>
              <w:rPr>
                <w:lang w:val="en-GB"/>
              </w:rPr>
            </w:pPr>
            <w:r w:rsidRPr="00D0023A">
              <w:rPr>
                <w:lang w:val="en-GB"/>
              </w:rPr>
              <w:t>Flood attenuation + ecosystem services, climate and biodiversity gains</w:t>
            </w:r>
          </w:p>
        </w:tc>
        <w:tc>
          <w:tcPr>
            <w:tcW w:w="0" w:type="auto"/>
            <w:hideMark/>
          </w:tcPr>
          <w:p w14:paraId="730726EA" w14:textId="4A8FCFCA" w:rsidR="00860B6D" w:rsidRPr="00D0023A" w:rsidRDefault="00A77E02" w:rsidP="00860B6D">
            <w:pPr>
              <w:cnfStyle w:val="000000000000" w:firstRow="0" w:lastRow="0" w:firstColumn="0" w:lastColumn="0" w:oddVBand="0" w:evenVBand="0" w:oddHBand="0" w:evenHBand="0" w:firstRowFirstColumn="0" w:firstRowLastColumn="0" w:lastRowFirstColumn="0" w:lastRowLastColumn="0"/>
              <w:rPr>
                <w:lang w:val="en-GB"/>
              </w:rPr>
            </w:pPr>
            <w:r>
              <w:rPr>
                <w:lang w:val="en-GB"/>
              </w:rPr>
              <w:t>CBR</w:t>
            </w:r>
            <w:r w:rsidR="00860B6D" w:rsidRPr="00D0023A">
              <w:rPr>
                <w:lang w:val="en-GB"/>
              </w:rPr>
              <w:t xml:space="preserve"> often rises when co</w:t>
            </w:r>
            <w:r w:rsidR="00860B6D" w:rsidRPr="00D0023A">
              <w:rPr>
                <w:lang w:val="en-GB"/>
              </w:rPr>
              <w:noBreakHyphen/>
              <w:t>benefits are monetized; may underperform for extreme design levels alone</w:t>
            </w:r>
          </w:p>
        </w:tc>
      </w:tr>
      <w:tr w:rsidR="00860B6D" w:rsidRPr="004C194E" w14:paraId="13C9C520" w14:textId="77777777" w:rsidTr="00A77E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104A3601" w14:textId="77777777" w:rsidR="00860B6D" w:rsidRPr="00D0023A" w:rsidRDefault="00860B6D" w:rsidP="00A77E02">
            <w:pPr>
              <w:jc w:val="left"/>
              <w:rPr>
                <w:b w:val="0"/>
                <w:bCs w:val="0"/>
                <w:lang w:val="en-GB"/>
              </w:rPr>
            </w:pPr>
            <w:r w:rsidRPr="00D0023A">
              <w:rPr>
                <w:b w:val="0"/>
                <w:bCs w:val="0"/>
                <w:lang w:val="en-GB"/>
              </w:rPr>
              <w:t>Hybrid (reservoirs + restored floodplain, green roofs + storage, vegetated basins)</w:t>
            </w:r>
          </w:p>
        </w:tc>
        <w:tc>
          <w:tcPr>
            <w:tcW w:w="2238" w:type="dxa"/>
            <w:hideMark/>
          </w:tcPr>
          <w:p w14:paraId="0A0675BF" w14:textId="77777777" w:rsidR="00860B6D" w:rsidRPr="00D0023A" w:rsidRDefault="00860B6D" w:rsidP="00860B6D">
            <w:pPr>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Medium–high CAPEX, diversified OPEX</w:t>
            </w:r>
          </w:p>
        </w:tc>
        <w:tc>
          <w:tcPr>
            <w:tcW w:w="0" w:type="auto"/>
            <w:hideMark/>
          </w:tcPr>
          <w:p w14:paraId="34DFC866" w14:textId="77777777" w:rsidR="00860B6D" w:rsidRPr="00D0023A" w:rsidRDefault="00860B6D" w:rsidP="00860B6D">
            <w:pPr>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Combined hydraulic performance + ecosystem services + urban amenity</w:t>
            </w:r>
          </w:p>
        </w:tc>
        <w:tc>
          <w:tcPr>
            <w:tcW w:w="0" w:type="auto"/>
            <w:hideMark/>
          </w:tcPr>
          <w:p w14:paraId="55BA76B9" w14:textId="77777777" w:rsidR="00AC0936" w:rsidRDefault="00860B6D" w:rsidP="00AC0936">
            <w:pPr>
              <w:jc w:val="left"/>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 xml:space="preserve">Frequently higher </w:t>
            </w:r>
            <w:r w:rsidR="00A77E02">
              <w:rPr>
                <w:lang w:val="en-GB"/>
              </w:rPr>
              <w:t>CBR</w:t>
            </w:r>
            <w:r w:rsidRPr="00D0023A">
              <w:rPr>
                <w:lang w:val="en-GB"/>
              </w:rPr>
              <w:t xml:space="preserve"> than </w:t>
            </w:r>
            <w:r w:rsidR="00A77E02">
              <w:rPr>
                <w:lang w:val="en-GB"/>
              </w:rPr>
              <w:t>individual conventional</w:t>
            </w:r>
            <w:r w:rsidR="00AC0936">
              <w:rPr>
                <w:lang w:val="en-GB"/>
              </w:rPr>
              <w:t xml:space="preserve"> </w:t>
            </w:r>
          </w:p>
          <w:p w14:paraId="0817CABF" w14:textId="59CE2DA8" w:rsidR="00860B6D" w:rsidRPr="00D0023A" w:rsidRDefault="00860B6D" w:rsidP="00AC0936">
            <w:pPr>
              <w:jc w:val="left"/>
              <w:cnfStyle w:val="000000100000" w:firstRow="0" w:lastRow="0" w:firstColumn="0" w:lastColumn="0" w:oddVBand="0" w:evenVBand="0" w:oddHBand="1" w:evenHBand="0" w:firstRowFirstColumn="0" w:firstRowLastColumn="0" w:lastRowFirstColumn="0" w:lastRowLastColumn="0"/>
              <w:rPr>
                <w:lang w:val="en-GB"/>
              </w:rPr>
            </w:pPr>
            <w:r w:rsidRPr="00D0023A">
              <w:rPr>
                <w:lang w:val="en-GB"/>
              </w:rPr>
              <w:t>benefits and avoided residual risk are included</w:t>
            </w:r>
          </w:p>
        </w:tc>
      </w:tr>
    </w:tbl>
    <w:p w14:paraId="1F3F3CD8" w14:textId="77777777" w:rsidR="0095092C" w:rsidRDefault="0095092C" w:rsidP="009A18F5">
      <w:pPr>
        <w:rPr>
          <w:b/>
          <w:bCs/>
          <w:lang w:val="en-GB"/>
        </w:rPr>
      </w:pPr>
    </w:p>
    <w:p w14:paraId="4059B4EA" w14:textId="6D7DBB16" w:rsidR="00860B6D" w:rsidRPr="00B33921" w:rsidRDefault="00654E55" w:rsidP="00860B6D">
      <w:pPr>
        <w:rPr>
          <w:lang w:val="en-GB"/>
        </w:rPr>
      </w:pPr>
      <w:r>
        <w:rPr>
          <w:lang w:val="en-GB"/>
        </w:rPr>
        <w:t>Hybrid work</w:t>
      </w:r>
      <w:r w:rsidR="00860B6D">
        <w:rPr>
          <w:lang w:val="en-GB"/>
        </w:rPr>
        <w:t xml:space="preserve">s performance regarding </w:t>
      </w:r>
      <w:r w:rsidR="00860B6D" w:rsidRPr="00080B3B">
        <w:rPr>
          <w:i/>
          <w:iCs/>
          <w:lang w:val="en-GB"/>
        </w:rPr>
        <w:t>social-economic preconditions</w:t>
      </w:r>
      <w:r w:rsidR="00860B6D">
        <w:rPr>
          <w:lang w:val="en-GB"/>
        </w:rPr>
        <w:t xml:space="preserve"> is </w:t>
      </w:r>
      <w:r>
        <w:rPr>
          <w:lang w:val="en-GB"/>
        </w:rPr>
        <w:t>also</w:t>
      </w:r>
      <w:r w:rsidR="00860B6D">
        <w:rPr>
          <w:lang w:val="en-GB"/>
        </w:rPr>
        <w:t xml:space="preserve"> evaluated based on indicators.</w:t>
      </w:r>
      <w:r w:rsidR="00860B6D" w:rsidRPr="007176D2">
        <w:rPr>
          <w:lang w:val="en-GB"/>
        </w:rPr>
        <w:t xml:space="preserve"> </w:t>
      </w:r>
      <w:r w:rsidR="00860B6D">
        <w:rPr>
          <w:lang w:val="en-GB"/>
        </w:rPr>
        <w:t xml:space="preserve">These indicators </w:t>
      </w:r>
      <w:r w:rsidR="00860B6D" w:rsidRPr="00B85142">
        <w:rPr>
          <w:lang w:val="en-GB"/>
        </w:rPr>
        <w:t>evaluate economic and societal benefits of NWRM.</w:t>
      </w:r>
      <w:r w:rsidR="00860B6D">
        <w:rPr>
          <w:lang w:val="en-GB"/>
        </w:rPr>
        <w:t xml:space="preserve"> Indicatively social-</w:t>
      </w:r>
      <w:r w:rsidR="00860B6D" w:rsidRPr="00BF3D0F">
        <w:rPr>
          <w:lang w:val="en-GB"/>
        </w:rPr>
        <w:t xml:space="preserve">economic core indicators include </w:t>
      </w:r>
      <w:r w:rsidR="00860B6D">
        <w:rPr>
          <w:lang w:val="en-GB"/>
        </w:rPr>
        <w:t>public acceptance,</w:t>
      </w:r>
      <w:r w:rsidR="00860B6D" w:rsidRPr="005624DB">
        <w:rPr>
          <w:lang w:val="en-GB"/>
        </w:rPr>
        <w:t xml:space="preserve"> </w:t>
      </w:r>
      <w:r w:rsidR="00860B6D">
        <w:rPr>
          <w:lang w:val="en-GB"/>
        </w:rPr>
        <w:t>a</w:t>
      </w:r>
      <w:r w:rsidR="00860B6D" w:rsidRPr="005624DB">
        <w:rPr>
          <w:lang w:val="en-GB"/>
        </w:rPr>
        <w:t>gricultural productivity impacts</w:t>
      </w:r>
      <w:r w:rsidR="00860B6D">
        <w:rPr>
          <w:lang w:val="en-GB"/>
        </w:rPr>
        <w:t>, local employment benefits and insurance cost reduction.</w:t>
      </w:r>
    </w:p>
    <w:p w14:paraId="63DD0DC2" w14:textId="77777777" w:rsidR="009A18F5" w:rsidRDefault="009A18F5" w:rsidP="00FD3140">
      <w:pPr>
        <w:spacing w:before="0" w:after="0" w:line="240" w:lineRule="auto"/>
        <w:rPr>
          <w:b/>
          <w:bCs/>
          <w:lang w:val="en-GB"/>
        </w:rPr>
      </w:pPr>
    </w:p>
    <w:p w14:paraId="0DCAACED" w14:textId="77777777" w:rsidR="00682385" w:rsidRDefault="00682385" w:rsidP="00682385">
      <w:pPr>
        <w:pStyle w:val="Heading2"/>
        <w:spacing w:after="120"/>
        <w:ind w:left="578" w:hanging="578"/>
        <w:rPr>
          <w:lang w:val="en-GB"/>
        </w:rPr>
      </w:pPr>
      <w:bookmarkStart w:id="104" w:name="_Toc225872989"/>
      <w:r>
        <w:rPr>
          <w:lang w:val="en-GB"/>
        </w:rPr>
        <w:t>DATA REQUIREMENTS AND COST ESTIMATION</w:t>
      </w:r>
      <w:bookmarkEnd w:id="104"/>
      <w:r w:rsidRPr="008A6C2C">
        <w:rPr>
          <w:lang w:val="en-GB"/>
        </w:rPr>
        <w:t xml:space="preserve"> </w:t>
      </w:r>
    </w:p>
    <w:p w14:paraId="47B1BFAA" w14:textId="77777777" w:rsidR="00A16A17" w:rsidRDefault="00A16A17" w:rsidP="00A16A17">
      <w:pPr>
        <w:pStyle w:val="Heading3"/>
        <w:rPr>
          <w:lang w:val="en-GB"/>
        </w:rPr>
      </w:pPr>
      <w:bookmarkStart w:id="105" w:name="_Toc225872990"/>
      <w:r>
        <w:rPr>
          <w:lang w:val="en-GB"/>
        </w:rPr>
        <w:t>data requirements</w:t>
      </w:r>
      <w:bookmarkEnd w:id="105"/>
    </w:p>
    <w:p w14:paraId="0912C97C" w14:textId="77777777" w:rsidR="00A16A17" w:rsidRDefault="00A16A17" w:rsidP="00A16A17">
      <w:pPr>
        <w:rPr>
          <w:lang w:val="en-GB"/>
        </w:rPr>
      </w:pPr>
      <w:r>
        <w:rPr>
          <w:lang w:val="en-GB"/>
        </w:rPr>
        <w:t>The availability of required data, as well as data sharing and collection are critical for hybrid measures’ implementation. Data might be</w:t>
      </w:r>
      <w:r w:rsidRPr="00EE09F9">
        <w:rPr>
          <w:lang w:val="en-GB"/>
        </w:rPr>
        <w:t xml:space="preserve"> </w:t>
      </w:r>
      <w:r w:rsidRPr="006E3C70">
        <w:rPr>
          <w:lang w:val="en-GB"/>
        </w:rPr>
        <w:t>site</w:t>
      </w:r>
      <w:r w:rsidRPr="006E3C70">
        <w:rPr>
          <w:lang w:val="en-GB"/>
        </w:rPr>
        <w:noBreakHyphen/>
        <w:t>specific</w:t>
      </w:r>
      <w:r>
        <w:rPr>
          <w:lang w:val="en-GB"/>
        </w:rPr>
        <w:t xml:space="preserve"> and/ or</w:t>
      </w:r>
      <w:r w:rsidRPr="006E3C70">
        <w:rPr>
          <w:lang w:val="en-GB"/>
        </w:rPr>
        <w:t xml:space="preserve"> multi</w:t>
      </w:r>
      <w:r w:rsidRPr="006E3C70">
        <w:rPr>
          <w:lang w:val="en-GB"/>
        </w:rPr>
        <w:noBreakHyphen/>
        <w:t>disciplinary</w:t>
      </w:r>
      <w:r w:rsidRPr="00EE09F9">
        <w:rPr>
          <w:lang w:val="en-GB"/>
        </w:rPr>
        <w:t>.</w:t>
      </w:r>
      <w:r>
        <w:rPr>
          <w:lang w:val="en-GB"/>
        </w:rPr>
        <w:t xml:space="preserve"> Occasionally, hybrid measures consist of a combination of existing and new measures. In this case, data from existing infrastructure should be provided, such as project’s dimensions, hydraulic characteristics, design standards, condition assessment and maintenance, etc.</w:t>
      </w:r>
    </w:p>
    <w:p w14:paraId="30C83CAA" w14:textId="77777777" w:rsidR="00A16A17" w:rsidRDefault="00A16A17" w:rsidP="00A16A17">
      <w:pPr>
        <w:rPr>
          <w:lang w:val="en-GB"/>
        </w:rPr>
      </w:pPr>
      <w:r>
        <w:rPr>
          <w:lang w:val="en-GB"/>
        </w:rPr>
        <w:t>Moreover, hybrid measures require data for combined conventional and NWR measures, such as hydraulic measurements, common hydrological data, routing data, gate operation or reservoir management rules, etc. Furthermore, in the case of hybrid measures, their joint performance under extreme scenarios (e.g. droughts, storm 1/200 or 1/500 years return period) should be evaluated. Similarly, scenarios of failure cascades (e.g. dam overtopping with simultaneous floodplain inundation) should also be analysed.</w:t>
      </w:r>
    </w:p>
    <w:p w14:paraId="6EA4E9FF" w14:textId="77777777" w:rsidR="00A16A17" w:rsidRPr="00A16A17" w:rsidRDefault="00A16A17" w:rsidP="00A16A17">
      <w:pPr>
        <w:rPr>
          <w:lang w:val="en-GB"/>
        </w:rPr>
      </w:pPr>
    </w:p>
    <w:p w14:paraId="43CEF4C6" w14:textId="2C06E6E5" w:rsidR="00682385" w:rsidRPr="00A06580" w:rsidRDefault="00682385" w:rsidP="00682385">
      <w:pPr>
        <w:pStyle w:val="Heading3"/>
        <w:rPr>
          <w:lang w:val="en-GB"/>
        </w:rPr>
      </w:pPr>
      <w:bookmarkStart w:id="106" w:name="_Toc225872991"/>
      <w:r>
        <w:rPr>
          <w:lang w:val="en-GB"/>
        </w:rPr>
        <w:lastRenderedPageBreak/>
        <w:t>cost estimation</w:t>
      </w:r>
      <w:bookmarkEnd w:id="106"/>
    </w:p>
    <w:p w14:paraId="28BDE8DC" w14:textId="77777777" w:rsidR="006C4DEF" w:rsidRDefault="00A7746E" w:rsidP="003828D1">
      <w:pPr>
        <w:rPr>
          <w:lang w:val="en-GB"/>
        </w:rPr>
      </w:pPr>
      <w:r>
        <w:rPr>
          <w:lang w:val="en-GB"/>
        </w:rPr>
        <w:t xml:space="preserve">When estimating a project’s cost the following cost categories should be considered: (a) </w:t>
      </w:r>
      <w:r w:rsidRPr="00B8693C">
        <w:rPr>
          <w:i/>
          <w:iCs/>
          <w:lang w:val="en-GB"/>
        </w:rPr>
        <w:t>Capital Expenditure (CAPEX)</w:t>
      </w:r>
      <w:r>
        <w:rPr>
          <w:lang w:val="en-GB"/>
        </w:rPr>
        <w:t xml:space="preserve">, (b) </w:t>
      </w:r>
      <w:r w:rsidRPr="00B8693C">
        <w:rPr>
          <w:i/>
          <w:iCs/>
          <w:lang w:val="en-GB"/>
        </w:rPr>
        <w:t>Operational Expenditure (OPEX)</w:t>
      </w:r>
      <w:r>
        <w:rPr>
          <w:lang w:val="en-GB"/>
        </w:rPr>
        <w:t xml:space="preserve"> and (c</w:t>
      </w:r>
      <w:r w:rsidRPr="00794CD1">
        <w:rPr>
          <w:lang w:val="en-GB"/>
        </w:rPr>
        <w:t xml:space="preserve">) </w:t>
      </w:r>
      <w:r w:rsidRPr="00B8693C">
        <w:rPr>
          <w:i/>
          <w:iCs/>
          <w:lang w:val="en-GB"/>
        </w:rPr>
        <w:t>Indirect Costs</w:t>
      </w:r>
      <w:r>
        <w:rPr>
          <w:lang w:val="en-GB"/>
        </w:rPr>
        <w:t xml:space="preserve">. </w:t>
      </w:r>
      <w:r w:rsidR="008426E4">
        <w:rPr>
          <w:lang w:val="en-GB"/>
        </w:rPr>
        <w:t>In the case of hybrid projects, a</w:t>
      </w:r>
      <w:r w:rsidR="007F3075">
        <w:rPr>
          <w:lang w:val="en-GB"/>
        </w:rPr>
        <w:t xml:space="preserve"> project’s cost </w:t>
      </w:r>
      <w:r w:rsidR="00205A26">
        <w:rPr>
          <w:lang w:val="en-GB"/>
        </w:rPr>
        <w:t>can</w:t>
      </w:r>
      <w:r w:rsidR="007F3075">
        <w:rPr>
          <w:lang w:val="en-GB"/>
        </w:rPr>
        <w:t xml:space="preserve"> be divided in</w:t>
      </w:r>
      <w:r w:rsidR="00211F6F">
        <w:rPr>
          <w:lang w:val="en-GB"/>
        </w:rPr>
        <w:t>to</w:t>
      </w:r>
      <w:r w:rsidR="007F3075">
        <w:rPr>
          <w:lang w:val="en-GB"/>
        </w:rPr>
        <w:t xml:space="preserve"> conventional </w:t>
      </w:r>
      <w:r w:rsidR="006A4CC8">
        <w:rPr>
          <w:lang w:val="en-GB"/>
        </w:rPr>
        <w:t>and NWRMs’</w:t>
      </w:r>
      <w:r w:rsidR="00211F6F">
        <w:rPr>
          <w:lang w:val="en-GB"/>
        </w:rPr>
        <w:t xml:space="preserve"> </w:t>
      </w:r>
      <w:r w:rsidR="007F3075">
        <w:rPr>
          <w:lang w:val="en-GB"/>
        </w:rPr>
        <w:t>components</w:t>
      </w:r>
      <w:r w:rsidR="006A4CC8">
        <w:rPr>
          <w:lang w:val="en-GB"/>
        </w:rPr>
        <w:t xml:space="preserve">, related to the </w:t>
      </w:r>
      <w:r w:rsidR="00211F6F">
        <w:rPr>
          <w:lang w:val="en-GB"/>
        </w:rPr>
        <w:t>individual costs of each “sub-measure”</w:t>
      </w:r>
      <w:r w:rsidR="00A96030">
        <w:rPr>
          <w:lang w:val="en-GB"/>
        </w:rPr>
        <w:t xml:space="preserve"> (e.g. construction cost, land acquisition, sediment management, </w:t>
      </w:r>
      <w:r w:rsidR="004C19EB">
        <w:rPr>
          <w:lang w:val="en-GB"/>
        </w:rPr>
        <w:t xml:space="preserve">monitoring and maintenance, </w:t>
      </w:r>
      <w:r w:rsidR="00A96030">
        <w:rPr>
          <w:lang w:val="en-GB"/>
        </w:rPr>
        <w:t>etc).</w:t>
      </w:r>
      <w:r w:rsidR="0043471E">
        <w:rPr>
          <w:lang w:val="en-GB"/>
        </w:rPr>
        <w:t xml:space="preserve"> </w:t>
      </w:r>
    </w:p>
    <w:p w14:paraId="49430188" w14:textId="02D39546" w:rsidR="003B2D61" w:rsidRDefault="0043471E" w:rsidP="003828D1">
      <w:pPr>
        <w:rPr>
          <w:lang w:val="en-GB"/>
        </w:rPr>
      </w:pPr>
      <w:r>
        <w:rPr>
          <w:lang w:val="en-GB"/>
        </w:rPr>
        <w:t xml:space="preserve">It is worth noting that </w:t>
      </w:r>
      <w:r w:rsidR="00802D90">
        <w:rPr>
          <w:lang w:val="en-GB"/>
        </w:rPr>
        <w:t xml:space="preserve">the overall cost of hybrid measures is not a direct addition of </w:t>
      </w:r>
      <w:r w:rsidR="006C4DEF">
        <w:rPr>
          <w:lang w:val="en-GB"/>
        </w:rPr>
        <w:t xml:space="preserve">individual projects. </w:t>
      </w:r>
      <w:r w:rsidR="006D211C">
        <w:rPr>
          <w:lang w:val="en-GB"/>
        </w:rPr>
        <w:t>As mentioned previously, u</w:t>
      </w:r>
      <w:r w:rsidR="006C4DEF">
        <w:rPr>
          <w:lang w:val="en-GB"/>
        </w:rPr>
        <w:t xml:space="preserve">sually </w:t>
      </w:r>
      <w:r w:rsidR="006D211C">
        <w:rPr>
          <w:lang w:val="en-GB"/>
        </w:rPr>
        <w:t xml:space="preserve">the combination of conventional and NWRMs leads to </w:t>
      </w:r>
      <w:r w:rsidR="00A04FC9">
        <w:rPr>
          <w:lang w:val="en-GB"/>
        </w:rPr>
        <w:t xml:space="preserve">smaller works </w:t>
      </w:r>
      <w:r w:rsidR="001F0B92">
        <w:rPr>
          <w:lang w:val="en-GB"/>
        </w:rPr>
        <w:t>(approximately 20-60% downsizing)</w:t>
      </w:r>
      <w:r w:rsidR="003B2D61">
        <w:rPr>
          <w:lang w:val="en-GB"/>
        </w:rPr>
        <w:t>.</w:t>
      </w:r>
      <w:r w:rsidR="003B2D61" w:rsidRPr="003B2D61">
        <w:rPr>
          <w:lang w:val="en-GB"/>
        </w:rPr>
        <w:t xml:space="preserve"> </w:t>
      </w:r>
      <w:r w:rsidR="003B2D61">
        <w:rPr>
          <w:lang w:val="en-GB"/>
        </w:rPr>
        <w:t xml:space="preserve">As a result, hybrid measures often cost less </w:t>
      </w:r>
      <w:proofErr w:type="spellStart"/>
      <w:r w:rsidR="003B2D61">
        <w:rPr>
          <w:lang w:val="en-GB"/>
        </w:rPr>
        <w:t>that</w:t>
      </w:r>
      <w:proofErr w:type="spellEnd"/>
      <w:r w:rsidR="003B2D61">
        <w:rPr>
          <w:lang w:val="en-GB"/>
        </w:rPr>
        <w:t xml:space="preserve"> conventional and NWRMs combined.</w:t>
      </w:r>
    </w:p>
    <w:p w14:paraId="07CA9F51" w14:textId="7433BDE3" w:rsidR="008979D8" w:rsidRDefault="00632264" w:rsidP="003828D1">
      <w:pPr>
        <w:rPr>
          <w:lang w:val="en-GB"/>
        </w:rPr>
      </w:pPr>
      <w:r>
        <w:rPr>
          <w:lang w:val="en-GB"/>
        </w:rPr>
        <w:t>Furthermore</w:t>
      </w:r>
      <w:r w:rsidR="003B2D61">
        <w:rPr>
          <w:lang w:val="en-GB"/>
        </w:rPr>
        <w:t xml:space="preserve">, </w:t>
      </w:r>
      <w:r w:rsidR="009F00D6">
        <w:rPr>
          <w:lang w:val="en-GB"/>
        </w:rPr>
        <w:t>hybrid measures tend to also show</w:t>
      </w:r>
      <w:r w:rsidR="003B2D61">
        <w:rPr>
          <w:lang w:val="en-GB"/>
        </w:rPr>
        <w:t xml:space="preserve"> lower li</w:t>
      </w:r>
      <w:r>
        <w:rPr>
          <w:lang w:val="en-GB"/>
        </w:rPr>
        <w:t>fecycle cost</w:t>
      </w:r>
      <w:r w:rsidR="00874AE0">
        <w:rPr>
          <w:lang w:val="en-GB"/>
        </w:rPr>
        <w:t xml:space="preserve">, due </w:t>
      </w:r>
      <w:r w:rsidR="00600C12">
        <w:rPr>
          <w:lang w:val="en-GB"/>
        </w:rPr>
        <w:t xml:space="preserve">for example </w:t>
      </w:r>
      <w:r w:rsidR="00874AE0">
        <w:rPr>
          <w:lang w:val="en-GB"/>
        </w:rPr>
        <w:t>to</w:t>
      </w:r>
      <w:r w:rsidR="00C508B8">
        <w:rPr>
          <w:lang w:val="en-GB"/>
        </w:rPr>
        <w:t xml:space="preserve"> better attenuation, reduced sedimentation,</w:t>
      </w:r>
      <w:r w:rsidR="00600C12">
        <w:rPr>
          <w:lang w:val="en-GB"/>
        </w:rPr>
        <w:t xml:space="preserve"> etc. At the same time, hybrid measures demonstrate </w:t>
      </w:r>
      <w:r w:rsidR="00C6357A">
        <w:rPr>
          <w:lang w:val="en-GB"/>
        </w:rPr>
        <w:t xml:space="preserve">improved </w:t>
      </w:r>
      <w:r w:rsidR="0060212C">
        <w:rPr>
          <w:lang w:val="en-GB"/>
        </w:rPr>
        <w:t xml:space="preserve">hydraulic/ environmental </w:t>
      </w:r>
      <w:r w:rsidR="00C6357A">
        <w:rPr>
          <w:lang w:val="en-GB"/>
        </w:rPr>
        <w:t>performance</w:t>
      </w:r>
      <w:r w:rsidR="0060212C">
        <w:rPr>
          <w:lang w:val="en-GB"/>
        </w:rPr>
        <w:t xml:space="preserve"> and better adaptation to climate change</w:t>
      </w:r>
      <w:r w:rsidR="000149ED">
        <w:rPr>
          <w:lang w:val="en-GB"/>
        </w:rPr>
        <w:t xml:space="preserve">. </w:t>
      </w:r>
    </w:p>
    <w:p w14:paraId="7B9118C1" w14:textId="1326AB99" w:rsidR="00A7746E" w:rsidRDefault="000149ED" w:rsidP="003828D1">
      <w:pPr>
        <w:rPr>
          <w:lang w:val="en-GB"/>
        </w:rPr>
      </w:pPr>
      <w:r>
        <w:rPr>
          <w:lang w:val="en-GB"/>
        </w:rPr>
        <w:t xml:space="preserve">In the following table, </w:t>
      </w:r>
      <w:r w:rsidR="00BB3E44">
        <w:rPr>
          <w:lang w:val="en-GB"/>
        </w:rPr>
        <w:t xml:space="preserve">costs of different project’s components are presented </w:t>
      </w:r>
      <w:r w:rsidR="00844D85">
        <w:rPr>
          <w:lang w:val="en-GB"/>
        </w:rPr>
        <w:t xml:space="preserve">indicatively </w:t>
      </w:r>
      <w:r w:rsidR="009147EF">
        <w:rPr>
          <w:lang w:val="en-GB"/>
        </w:rPr>
        <w:t>according to</w:t>
      </w:r>
      <w:r w:rsidR="001073BC">
        <w:rPr>
          <w:lang w:val="en-GB"/>
        </w:rPr>
        <w:t xml:space="preserve"> the type of measure</w:t>
      </w:r>
      <w:r w:rsidR="00BB3E44">
        <w:rPr>
          <w:lang w:val="en-GB"/>
        </w:rPr>
        <w:t xml:space="preserve"> (</w:t>
      </w:r>
      <w:r w:rsidR="006C4DEF">
        <w:rPr>
          <w:lang w:val="en-GB"/>
        </w:rPr>
        <w:fldChar w:fldCharType="begin"/>
      </w:r>
      <w:r w:rsidR="006C4DEF">
        <w:rPr>
          <w:lang w:val="en-GB"/>
        </w:rPr>
        <w:instrText xml:space="preserve"> REF _Ref225785885 \h </w:instrText>
      </w:r>
      <w:r w:rsidR="006C4DEF">
        <w:rPr>
          <w:lang w:val="en-GB"/>
        </w:rPr>
      </w:r>
      <w:r w:rsidR="006C4DEF">
        <w:rPr>
          <w:lang w:val="en-GB"/>
        </w:rPr>
        <w:fldChar w:fldCharType="separate"/>
      </w:r>
      <w:r w:rsidR="00642C68" w:rsidRPr="00014197">
        <w:rPr>
          <w:lang w:val="en-GB"/>
        </w:rPr>
        <w:t xml:space="preserve">Table </w:t>
      </w:r>
      <w:r w:rsidR="00642C68">
        <w:rPr>
          <w:noProof/>
          <w:lang w:val="en-GB"/>
        </w:rPr>
        <w:t>23</w:t>
      </w:r>
      <w:r w:rsidR="006C4DEF">
        <w:rPr>
          <w:lang w:val="en-GB"/>
        </w:rPr>
        <w:fldChar w:fldCharType="end"/>
      </w:r>
      <w:r w:rsidR="006C4DEF">
        <w:rPr>
          <w:lang w:val="en-GB"/>
        </w:rPr>
        <w:t>)</w:t>
      </w:r>
      <w:r>
        <w:rPr>
          <w:lang w:val="en-GB"/>
        </w:rPr>
        <w:t xml:space="preserve">. </w:t>
      </w:r>
      <w:r w:rsidR="00801BA0">
        <w:rPr>
          <w:lang w:val="en-GB"/>
        </w:rPr>
        <w:t>These costs</w:t>
      </w:r>
      <w:r w:rsidR="00DD410E">
        <w:rPr>
          <w:lang w:val="en-GB"/>
        </w:rPr>
        <w:t xml:space="preserve"> are qualitative a</w:t>
      </w:r>
      <w:r w:rsidR="00621A3C">
        <w:rPr>
          <w:lang w:val="en-GB"/>
        </w:rPr>
        <w:t>nd are estimated with reference</w:t>
      </w:r>
      <w:r w:rsidR="00801BA0">
        <w:rPr>
          <w:lang w:val="en-GB"/>
        </w:rPr>
        <w:t xml:space="preserve"> to a Mediterranean catchment with an area of 10km</w:t>
      </w:r>
      <w:r w:rsidR="00801BA0" w:rsidRPr="001073BC">
        <w:rPr>
          <w:vertAlign w:val="superscript"/>
          <w:lang w:val="en-GB"/>
        </w:rPr>
        <w:t>2</w:t>
      </w:r>
      <w:r w:rsidR="00801BA0">
        <w:rPr>
          <w:vertAlign w:val="superscript"/>
          <w:lang w:val="en-GB"/>
        </w:rPr>
        <w:t xml:space="preserve"> </w:t>
      </w:r>
      <w:r w:rsidR="00801BA0" w:rsidRPr="004E7588">
        <w:rPr>
          <w:lang w:val="en-GB"/>
        </w:rPr>
        <w:t>and for a design</w:t>
      </w:r>
      <w:r w:rsidR="004E7588">
        <w:rPr>
          <w:lang w:val="en-GB"/>
        </w:rPr>
        <w:t xml:space="preserve"> storm of </w:t>
      </w:r>
      <w:r w:rsidR="004E7588" w:rsidRPr="004E7588">
        <w:rPr>
          <w:lang w:val="en-GB"/>
        </w:rPr>
        <w:t>1/100</w:t>
      </w:r>
      <w:r w:rsidR="004E7588">
        <w:rPr>
          <w:vertAlign w:val="superscript"/>
          <w:lang w:val="en-GB"/>
        </w:rPr>
        <w:t xml:space="preserve"> </w:t>
      </w:r>
      <w:r w:rsidR="004E7588">
        <w:rPr>
          <w:lang w:val="en-GB"/>
        </w:rPr>
        <w:t>years return</w:t>
      </w:r>
      <w:r w:rsidR="00801BA0" w:rsidRPr="004E7588">
        <w:rPr>
          <w:lang w:val="en-GB"/>
        </w:rPr>
        <w:t xml:space="preserve"> period</w:t>
      </w:r>
      <w:r w:rsidR="004E7588">
        <w:rPr>
          <w:lang w:val="en-GB"/>
        </w:rPr>
        <w:t>.</w:t>
      </w:r>
    </w:p>
    <w:p w14:paraId="24451C8B" w14:textId="77777777" w:rsidR="00FD3140" w:rsidRPr="00621A3C" w:rsidRDefault="00FD3140" w:rsidP="00600C12">
      <w:pPr>
        <w:spacing w:before="0" w:after="0" w:line="240" w:lineRule="auto"/>
        <w:rPr>
          <w:sz w:val="4"/>
          <w:szCs w:val="4"/>
          <w:lang w:val="en-GB"/>
        </w:rPr>
      </w:pPr>
    </w:p>
    <w:p w14:paraId="4C1F604F" w14:textId="71D5F05E" w:rsidR="00B841E5" w:rsidRPr="00EE09F9" w:rsidRDefault="00B841E5" w:rsidP="00B841E5">
      <w:pPr>
        <w:pStyle w:val="Caption"/>
        <w:ind w:left="360"/>
        <w:rPr>
          <w:lang w:val="en-GB"/>
        </w:rPr>
      </w:pPr>
      <w:r>
        <w:rPr>
          <w:lang w:val="en-GB"/>
        </w:rPr>
        <w:t xml:space="preserve">                 </w:t>
      </w:r>
      <w:bookmarkStart w:id="107" w:name="_Ref225785885"/>
      <w:bookmarkStart w:id="108" w:name="_Toc225873035"/>
      <w:r w:rsidRPr="00014197">
        <w:rPr>
          <w:lang w:val="en-GB"/>
        </w:rPr>
        <w:t xml:space="preserve">Table </w:t>
      </w:r>
      <w:r>
        <w:fldChar w:fldCharType="begin"/>
      </w:r>
      <w:r w:rsidRPr="00014197">
        <w:rPr>
          <w:lang w:val="en-GB"/>
        </w:rPr>
        <w:instrText xml:space="preserve"> SEQ Table \* ARABIC </w:instrText>
      </w:r>
      <w:r>
        <w:fldChar w:fldCharType="separate"/>
      </w:r>
      <w:r w:rsidR="00642C68">
        <w:rPr>
          <w:noProof/>
          <w:lang w:val="en-GB"/>
        </w:rPr>
        <w:t>23</w:t>
      </w:r>
      <w:r>
        <w:fldChar w:fldCharType="end"/>
      </w:r>
      <w:bookmarkEnd w:id="107"/>
      <w:r w:rsidRPr="00014197">
        <w:rPr>
          <w:lang w:val="en-GB"/>
        </w:rPr>
        <w:t xml:space="preserve"> : </w:t>
      </w:r>
      <w:r>
        <w:rPr>
          <w:lang w:val="en-GB"/>
        </w:rPr>
        <w:t>TYPICAL COST RANGES FOR DIFFERNT</w:t>
      </w:r>
      <w:r w:rsidRPr="00EE09F9">
        <w:rPr>
          <w:lang w:val="en-GB"/>
        </w:rPr>
        <w:t xml:space="preserve"> </w:t>
      </w:r>
      <w:r>
        <w:rPr>
          <w:lang w:val="en-GB"/>
        </w:rPr>
        <w:t>hybrid MEASURES</w:t>
      </w:r>
      <w:bookmarkEnd w:id="108"/>
    </w:p>
    <w:tbl>
      <w:tblPr>
        <w:tblStyle w:val="2-11"/>
        <w:tblW w:w="9154" w:type="dxa"/>
        <w:tblLook w:val="04A0" w:firstRow="1" w:lastRow="0" w:firstColumn="1" w:lastColumn="0" w:noHBand="0" w:noVBand="1"/>
      </w:tblPr>
      <w:tblGrid>
        <w:gridCol w:w="3828"/>
        <w:gridCol w:w="1984"/>
        <w:gridCol w:w="1701"/>
        <w:gridCol w:w="1641"/>
      </w:tblGrid>
      <w:tr w:rsidR="00B841E5" w:rsidRPr="00ED42C1" w14:paraId="1D9D07DF" w14:textId="77777777" w:rsidTr="00C36C8A">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828" w:type="dxa"/>
            <w:hideMark/>
          </w:tcPr>
          <w:p w14:paraId="390A6AB1" w14:textId="77777777" w:rsidR="00B841E5" w:rsidRPr="00ED42C1" w:rsidRDefault="00B841E5" w:rsidP="00C36C8A">
            <w:pPr>
              <w:rPr>
                <w:lang w:val="en-GB"/>
              </w:rPr>
            </w:pPr>
            <w:r w:rsidRPr="00ED42C1">
              <w:rPr>
                <w:lang w:val="en-GB"/>
              </w:rPr>
              <w:t>Cost Component</w:t>
            </w:r>
          </w:p>
        </w:tc>
        <w:tc>
          <w:tcPr>
            <w:tcW w:w="1984" w:type="dxa"/>
            <w:hideMark/>
          </w:tcPr>
          <w:p w14:paraId="5FABD0FB" w14:textId="77777777" w:rsidR="00B841E5" w:rsidRPr="00ED42C1" w:rsidRDefault="00B841E5" w:rsidP="00C36C8A">
            <w:pPr>
              <w:cnfStyle w:val="100000000000" w:firstRow="1" w:lastRow="0" w:firstColumn="0" w:lastColumn="0" w:oddVBand="0" w:evenVBand="0" w:oddHBand="0" w:evenHBand="0" w:firstRowFirstColumn="0" w:firstRowLastColumn="0" w:lastRowFirstColumn="0" w:lastRowLastColumn="0"/>
              <w:rPr>
                <w:lang w:val="en-GB"/>
              </w:rPr>
            </w:pPr>
            <w:r>
              <w:rPr>
                <w:lang w:val="en-GB"/>
              </w:rPr>
              <w:t>Conventional</w:t>
            </w:r>
          </w:p>
        </w:tc>
        <w:tc>
          <w:tcPr>
            <w:tcW w:w="1701" w:type="dxa"/>
            <w:hideMark/>
          </w:tcPr>
          <w:p w14:paraId="5D7D0E5D" w14:textId="77777777" w:rsidR="00B841E5" w:rsidRPr="00ED42C1" w:rsidRDefault="00B841E5" w:rsidP="00C36C8A">
            <w:pPr>
              <w:cnfStyle w:val="100000000000" w:firstRow="1" w:lastRow="0" w:firstColumn="0" w:lastColumn="0" w:oddVBand="0" w:evenVBand="0" w:oddHBand="0" w:evenHBand="0" w:firstRowFirstColumn="0" w:firstRowLastColumn="0" w:lastRowFirstColumn="0" w:lastRowLastColumn="0"/>
              <w:rPr>
                <w:lang w:val="en-GB"/>
              </w:rPr>
            </w:pPr>
            <w:r>
              <w:rPr>
                <w:lang w:val="en-GB"/>
              </w:rPr>
              <w:t>NWRMs</w:t>
            </w:r>
          </w:p>
        </w:tc>
        <w:tc>
          <w:tcPr>
            <w:tcW w:w="1641" w:type="dxa"/>
            <w:hideMark/>
          </w:tcPr>
          <w:p w14:paraId="219CF62E" w14:textId="77777777" w:rsidR="00B841E5" w:rsidRPr="00ED42C1" w:rsidRDefault="00B841E5" w:rsidP="00C36C8A">
            <w:pPr>
              <w:cnfStyle w:val="100000000000" w:firstRow="1" w:lastRow="0" w:firstColumn="0" w:lastColumn="0" w:oddVBand="0" w:evenVBand="0" w:oddHBand="0" w:evenHBand="0" w:firstRowFirstColumn="0" w:firstRowLastColumn="0" w:lastRowFirstColumn="0" w:lastRowLastColumn="0"/>
              <w:rPr>
                <w:lang w:val="en-GB"/>
              </w:rPr>
            </w:pPr>
            <w:r w:rsidRPr="00ED42C1">
              <w:rPr>
                <w:lang w:val="en-GB"/>
              </w:rPr>
              <w:t>Hybrid</w:t>
            </w:r>
          </w:p>
        </w:tc>
      </w:tr>
      <w:tr w:rsidR="00B841E5" w:rsidRPr="00ED42C1" w14:paraId="4F5CCD5D" w14:textId="77777777" w:rsidTr="00C36C8A">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3828" w:type="dxa"/>
            <w:hideMark/>
          </w:tcPr>
          <w:p w14:paraId="2C43C297" w14:textId="77777777" w:rsidR="00B841E5" w:rsidRPr="00ED42C1" w:rsidRDefault="00B841E5" w:rsidP="00C36C8A">
            <w:pPr>
              <w:rPr>
                <w:lang w:val="en-GB"/>
              </w:rPr>
            </w:pPr>
            <w:r w:rsidRPr="00ED42C1">
              <w:rPr>
                <w:lang w:val="en-GB"/>
              </w:rPr>
              <w:t>Earthworks</w:t>
            </w:r>
          </w:p>
        </w:tc>
        <w:tc>
          <w:tcPr>
            <w:tcW w:w="1984" w:type="dxa"/>
            <w:hideMark/>
          </w:tcPr>
          <w:p w14:paraId="3E8CE6C2"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€1.5–3M</w:t>
            </w:r>
          </w:p>
        </w:tc>
        <w:tc>
          <w:tcPr>
            <w:tcW w:w="1701" w:type="dxa"/>
            <w:hideMark/>
          </w:tcPr>
          <w:p w14:paraId="3E7D7A64"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€0.3–1M</w:t>
            </w:r>
          </w:p>
        </w:tc>
        <w:tc>
          <w:tcPr>
            <w:tcW w:w="1641" w:type="dxa"/>
            <w:hideMark/>
          </w:tcPr>
          <w:p w14:paraId="6ECD26F7"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€1–2M</w:t>
            </w:r>
          </w:p>
        </w:tc>
      </w:tr>
      <w:tr w:rsidR="00B841E5" w:rsidRPr="00ED42C1" w14:paraId="2CCB90B7" w14:textId="77777777" w:rsidTr="00C36C8A">
        <w:trPr>
          <w:trHeight w:val="520"/>
        </w:trPr>
        <w:tc>
          <w:tcPr>
            <w:cnfStyle w:val="001000000000" w:firstRow="0" w:lastRow="0" w:firstColumn="1" w:lastColumn="0" w:oddVBand="0" w:evenVBand="0" w:oddHBand="0" w:evenHBand="0" w:firstRowFirstColumn="0" w:firstRowLastColumn="0" w:lastRowFirstColumn="0" w:lastRowLastColumn="0"/>
            <w:tcW w:w="3828" w:type="dxa"/>
            <w:hideMark/>
          </w:tcPr>
          <w:p w14:paraId="363F3789" w14:textId="77777777" w:rsidR="00B841E5" w:rsidRPr="00ED42C1" w:rsidRDefault="00B841E5" w:rsidP="00C36C8A">
            <w:pPr>
              <w:rPr>
                <w:lang w:val="en-GB"/>
              </w:rPr>
            </w:pPr>
            <w:r w:rsidRPr="00ED42C1">
              <w:rPr>
                <w:lang w:val="en-GB"/>
              </w:rPr>
              <w:t>Structures (culverts, tanks, levees)</w:t>
            </w:r>
          </w:p>
        </w:tc>
        <w:tc>
          <w:tcPr>
            <w:tcW w:w="1984" w:type="dxa"/>
            <w:hideMark/>
          </w:tcPr>
          <w:p w14:paraId="324258F0"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€3–7M</w:t>
            </w:r>
          </w:p>
        </w:tc>
        <w:tc>
          <w:tcPr>
            <w:tcW w:w="1701" w:type="dxa"/>
            <w:hideMark/>
          </w:tcPr>
          <w:p w14:paraId="365AC4AE"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lang w:val="en-GB"/>
              </w:rPr>
              <w:t>€0.1–0.5M</w:t>
            </w:r>
          </w:p>
        </w:tc>
        <w:tc>
          <w:tcPr>
            <w:tcW w:w="1641" w:type="dxa"/>
            <w:hideMark/>
          </w:tcPr>
          <w:p w14:paraId="53382AB7"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€1–3M</w:t>
            </w:r>
          </w:p>
        </w:tc>
      </w:tr>
      <w:tr w:rsidR="00B841E5" w:rsidRPr="00ED42C1" w14:paraId="745EA670" w14:textId="77777777" w:rsidTr="00C36C8A">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3828" w:type="dxa"/>
            <w:hideMark/>
          </w:tcPr>
          <w:p w14:paraId="187B74FB" w14:textId="77777777" w:rsidR="00B841E5" w:rsidRPr="00ED42C1" w:rsidRDefault="00B841E5" w:rsidP="00C36C8A">
            <w:pPr>
              <w:rPr>
                <w:lang w:val="en-GB"/>
              </w:rPr>
            </w:pPr>
            <w:r w:rsidRPr="00ED42C1">
              <w:rPr>
                <w:lang w:val="en-GB"/>
              </w:rPr>
              <w:t>Land acquisition</w:t>
            </w:r>
          </w:p>
        </w:tc>
        <w:tc>
          <w:tcPr>
            <w:tcW w:w="1984" w:type="dxa"/>
            <w:hideMark/>
          </w:tcPr>
          <w:p w14:paraId="53437303"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€0.5–1.5M</w:t>
            </w:r>
          </w:p>
        </w:tc>
        <w:tc>
          <w:tcPr>
            <w:tcW w:w="1701" w:type="dxa"/>
            <w:hideMark/>
          </w:tcPr>
          <w:p w14:paraId="5DA00BE9"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b/>
                <w:bCs/>
                <w:lang w:val="en-GB"/>
              </w:rPr>
              <w:t>€1–3M</w:t>
            </w:r>
          </w:p>
        </w:tc>
        <w:tc>
          <w:tcPr>
            <w:tcW w:w="1641" w:type="dxa"/>
            <w:hideMark/>
          </w:tcPr>
          <w:p w14:paraId="5FF5D0F8"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€1–2M</w:t>
            </w:r>
          </w:p>
        </w:tc>
      </w:tr>
      <w:tr w:rsidR="00B841E5" w:rsidRPr="00ED42C1" w14:paraId="15409520" w14:textId="77777777" w:rsidTr="00C36C8A">
        <w:trPr>
          <w:trHeight w:val="538"/>
        </w:trPr>
        <w:tc>
          <w:tcPr>
            <w:cnfStyle w:val="001000000000" w:firstRow="0" w:lastRow="0" w:firstColumn="1" w:lastColumn="0" w:oddVBand="0" w:evenVBand="0" w:oddHBand="0" w:evenHBand="0" w:firstRowFirstColumn="0" w:firstRowLastColumn="0" w:lastRowFirstColumn="0" w:lastRowLastColumn="0"/>
            <w:tcW w:w="3828" w:type="dxa"/>
            <w:hideMark/>
          </w:tcPr>
          <w:p w14:paraId="6E24098D" w14:textId="77777777" w:rsidR="00B841E5" w:rsidRPr="00ED42C1" w:rsidRDefault="00B841E5" w:rsidP="00C36C8A">
            <w:pPr>
              <w:rPr>
                <w:lang w:val="en-GB"/>
              </w:rPr>
            </w:pPr>
            <w:r w:rsidRPr="00ED42C1">
              <w:rPr>
                <w:lang w:val="en-GB"/>
              </w:rPr>
              <w:t>Ecological works</w:t>
            </w:r>
          </w:p>
        </w:tc>
        <w:tc>
          <w:tcPr>
            <w:tcW w:w="1984" w:type="dxa"/>
            <w:hideMark/>
          </w:tcPr>
          <w:p w14:paraId="778F5198"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lang w:val="en-GB"/>
              </w:rPr>
              <w:t>€0.1–0.3M</w:t>
            </w:r>
          </w:p>
        </w:tc>
        <w:tc>
          <w:tcPr>
            <w:tcW w:w="1701" w:type="dxa"/>
            <w:hideMark/>
          </w:tcPr>
          <w:p w14:paraId="503A194C"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€0.5–1.5M</w:t>
            </w:r>
          </w:p>
        </w:tc>
        <w:tc>
          <w:tcPr>
            <w:tcW w:w="1641" w:type="dxa"/>
            <w:hideMark/>
          </w:tcPr>
          <w:p w14:paraId="5FE953CC"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lang w:val="en-GB"/>
              </w:rPr>
              <w:t>€0.5–1M</w:t>
            </w:r>
          </w:p>
        </w:tc>
      </w:tr>
      <w:tr w:rsidR="00B841E5" w:rsidRPr="00ED42C1" w14:paraId="3DCE0842" w14:textId="77777777" w:rsidTr="00C36C8A">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828" w:type="dxa"/>
            <w:hideMark/>
          </w:tcPr>
          <w:p w14:paraId="69A5A232" w14:textId="77777777" w:rsidR="00B841E5" w:rsidRPr="00ED42C1" w:rsidRDefault="00B841E5" w:rsidP="00C36C8A">
            <w:pPr>
              <w:rPr>
                <w:lang w:val="en-GB"/>
              </w:rPr>
            </w:pPr>
            <w:r w:rsidRPr="00ED42C1">
              <w:rPr>
                <w:lang w:val="en-GB"/>
              </w:rPr>
              <w:t>Monitoring &amp; O&amp;M (30 yrs)</w:t>
            </w:r>
          </w:p>
        </w:tc>
        <w:tc>
          <w:tcPr>
            <w:tcW w:w="1984" w:type="dxa"/>
            <w:hideMark/>
          </w:tcPr>
          <w:p w14:paraId="124C5380"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€1–3M</w:t>
            </w:r>
          </w:p>
        </w:tc>
        <w:tc>
          <w:tcPr>
            <w:tcW w:w="1701" w:type="dxa"/>
            <w:hideMark/>
          </w:tcPr>
          <w:p w14:paraId="152C083B"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€0.3–1M</w:t>
            </w:r>
          </w:p>
        </w:tc>
        <w:tc>
          <w:tcPr>
            <w:tcW w:w="1641" w:type="dxa"/>
            <w:hideMark/>
          </w:tcPr>
          <w:p w14:paraId="554471C9" w14:textId="77777777" w:rsidR="00B841E5" w:rsidRPr="00ED42C1" w:rsidRDefault="00B841E5" w:rsidP="00C36C8A">
            <w:pPr>
              <w:cnfStyle w:val="000000100000" w:firstRow="0" w:lastRow="0" w:firstColumn="0" w:lastColumn="0" w:oddVBand="0" w:evenVBand="0" w:oddHBand="1" w:evenHBand="0" w:firstRowFirstColumn="0" w:firstRowLastColumn="0" w:lastRowFirstColumn="0" w:lastRowLastColumn="0"/>
              <w:rPr>
                <w:lang w:val="en-GB"/>
              </w:rPr>
            </w:pPr>
            <w:r w:rsidRPr="00ED42C1">
              <w:rPr>
                <w:lang w:val="en-GB"/>
              </w:rPr>
              <w:t>€0.8–2M</w:t>
            </w:r>
          </w:p>
        </w:tc>
      </w:tr>
      <w:tr w:rsidR="00B841E5" w:rsidRPr="00ED42C1" w14:paraId="45B54EAF" w14:textId="77777777" w:rsidTr="00C36C8A">
        <w:trPr>
          <w:trHeight w:val="538"/>
        </w:trPr>
        <w:tc>
          <w:tcPr>
            <w:cnfStyle w:val="001000000000" w:firstRow="0" w:lastRow="0" w:firstColumn="1" w:lastColumn="0" w:oddVBand="0" w:evenVBand="0" w:oddHBand="0" w:evenHBand="0" w:firstRowFirstColumn="0" w:firstRowLastColumn="0" w:lastRowFirstColumn="0" w:lastRowLastColumn="0"/>
            <w:tcW w:w="3828" w:type="dxa"/>
            <w:hideMark/>
          </w:tcPr>
          <w:p w14:paraId="241F9675" w14:textId="77777777" w:rsidR="00B841E5" w:rsidRPr="00ED42C1" w:rsidRDefault="00B841E5" w:rsidP="00C36C8A">
            <w:pPr>
              <w:rPr>
                <w:lang w:val="en-GB"/>
              </w:rPr>
            </w:pPr>
            <w:r w:rsidRPr="00ED42C1">
              <w:rPr>
                <w:lang w:val="en-GB"/>
              </w:rPr>
              <w:t>Total lifecycle cost</w:t>
            </w:r>
          </w:p>
        </w:tc>
        <w:tc>
          <w:tcPr>
            <w:tcW w:w="1984" w:type="dxa"/>
            <w:hideMark/>
          </w:tcPr>
          <w:p w14:paraId="6ADBCF1B"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€6–14M</w:t>
            </w:r>
          </w:p>
        </w:tc>
        <w:tc>
          <w:tcPr>
            <w:tcW w:w="1701" w:type="dxa"/>
            <w:hideMark/>
          </w:tcPr>
          <w:p w14:paraId="0DA53F64"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€2–6M</w:t>
            </w:r>
          </w:p>
        </w:tc>
        <w:tc>
          <w:tcPr>
            <w:tcW w:w="1641" w:type="dxa"/>
            <w:hideMark/>
          </w:tcPr>
          <w:p w14:paraId="177D871E" w14:textId="77777777" w:rsidR="00B841E5" w:rsidRPr="00ED42C1" w:rsidRDefault="00B841E5" w:rsidP="00C36C8A">
            <w:pPr>
              <w:cnfStyle w:val="000000000000" w:firstRow="0" w:lastRow="0" w:firstColumn="0" w:lastColumn="0" w:oddVBand="0" w:evenVBand="0" w:oddHBand="0" w:evenHBand="0" w:firstRowFirstColumn="0" w:firstRowLastColumn="0" w:lastRowFirstColumn="0" w:lastRowLastColumn="0"/>
              <w:rPr>
                <w:lang w:val="en-GB"/>
              </w:rPr>
            </w:pPr>
            <w:r w:rsidRPr="00ED42C1">
              <w:rPr>
                <w:b/>
                <w:bCs/>
                <w:lang w:val="en-GB"/>
              </w:rPr>
              <w:t>€4–9M</w:t>
            </w:r>
          </w:p>
        </w:tc>
      </w:tr>
    </w:tbl>
    <w:p w14:paraId="3EB0A101" w14:textId="77777777" w:rsidR="00B841E5" w:rsidRDefault="00B841E5" w:rsidP="004E7588">
      <w:pPr>
        <w:spacing w:before="0" w:after="0" w:line="240" w:lineRule="auto"/>
        <w:rPr>
          <w:lang w:val="en-GB"/>
        </w:rPr>
      </w:pPr>
    </w:p>
    <w:p w14:paraId="3FA7FE7D" w14:textId="3D9D6158" w:rsidR="00C76072" w:rsidRDefault="002B5674" w:rsidP="00C76072">
      <w:pPr>
        <w:rPr>
          <w:lang w:val="en-GB"/>
        </w:rPr>
      </w:pPr>
      <w:r w:rsidRPr="00E456AD">
        <w:rPr>
          <w:lang w:val="en-GB"/>
        </w:rPr>
        <w:t xml:space="preserve">Similarly, </w:t>
      </w:r>
      <w:r w:rsidR="00D00A64" w:rsidRPr="00E456AD">
        <w:rPr>
          <w:lang w:val="en-GB"/>
        </w:rPr>
        <w:t>combined benefits from both conventional and NWRMs should be considered</w:t>
      </w:r>
      <w:r w:rsidR="00874A04" w:rsidRPr="00E456AD">
        <w:rPr>
          <w:lang w:val="en-GB"/>
        </w:rPr>
        <w:t xml:space="preserve">. </w:t>
      </w:r>
      <w:r w:rsidR="00CC6ACD">
        <w:rPr>
          <w:lang w:val="en-GB"/>
        </w:rPr>
        <w:t xml:space="preserve">The most significant benefits </w:t>
      </w:r>
      <w:r w:rsidR="00C72516">
        <w:rPr>
          <w:lang w:val="en-GB"/>
        </w:rPr>
        <w:t>come from</w:t>
      </w:r>
      <w:r w:rsidR="00E456AD" w:rsidRPr="00E456AD">
        <w:rPr>
          <w:lang w:val="en-GB"/>
        </w:rPr>
        <w:t xml:space="preserve"> flood risk reduction </w:t>
      </w:r>
      <w:r w:rsidR="00C72516">
        <w:rPr>
          <w:lang w:val="en-GB"/>
        </w:rPr>
        <w:t>and can be calculated</w:t>
      </w:r>
      <w:r w:rsidR="00257F87">
        <w:rPr>
          <w:lang w:val="en-GB"/>
        </w:rPr>
        <w:t xml:space="preserve"> through historical </w:t>
      </w:r>
      <w:r w:rsidR="00004A37">
        <w:rPr>
          <w:lang w:val="en-GB"/>
        </w:rPr>
        <w:t>damage</w:t>
      </w:r>
      <w:r w:rsidR="00257F87">
        <w:rPr>
          <w:lang w:val="en-GB"/>
        </w:rPr>
        <w:t xml:space="preserve"> data</w:t>
      </w:r>
      <w:r w:rsidR="00004A37">
        <w:rPr>
          <w:lang w:val="en-GB"/>
        </w:rPr>
        <w:t xml:space="preserve"> and</w:t>
      </w:r>
      <w:r w:rsidR="00257F87">
        <w:rPr>
          <w:lang w:val="en-GB"/>
        </w:rPr>
        <w:t xml:space="preserve"> </w:t>
      </w:r>
      <w:r w:rsidR="00004A37">
        <w:rPr>
          <w:lang w:val="en-GB"/>
        </w:rPr>
        <w:t xml:space="preserve">flood </w:t>
      </w:r>
      <w:r w:rsidR="00257F87">
        <w:rPr>
          <w:lang w:val="en-GB"/>
        </w:rPr>
        <w:t>exposure datasets (</w:t>
      </w:r>
      <w:r w:rsidR="00004A37">
        <w:rPr>
          <w:lang w:val="en-GB"/>
        </w:rPr>
        <w:t xml:space="preserve">in terms of </w:t>
      </w:r>
      <w:r w:rsidR="00257F87">
        <w:rPr>
          <w:lang w:val="en-GB"/>
        </w:rPr>
        <w:t>population, assets, etc)</w:t>
      </w:r>
      <w:r w:rsidR="00004A37">
        <w:rPr>
          <w:lang w:val="en-GB"/>
        </w:rPr>
        <w:t>.</w:t>
      </w:r>
      <w:r w:rsidR="007029AC">
        <w:rPr>
          <w:lang w:val="en-GB"/>
        </w:rPr>
        <w:t xml:space="preserve"> </w:t>
      </w:r>
      <w:r w:rsidR="00C76072">
        <w:rPr>
          <w:lang w:val="en-GB"/>
        </w:rPr>
        <w:t>Furthermore</w:t>
      </w:r>
      <w:r w:rsidR="007029AC">
        <w:rPr>
          <w:lang w:val="en-GB"/>
        </w:rPr>
        <w:t>, co-benefits through cardon sequestration</w:t>
      </w:r>
      <w:r w:rsidR="00C76072">
        <w:rPr>
          <w:lang w:val="en-GB"/>
        </w:rPr>
        <w:t xml:space="preserve"> </w:t>
      </w:r>
      <w:r w:rsidR="00621A3C">
        <w:rPr>
          <w:lang w:val="en-GB"/>
        </w:rPr>
        <w:t>monetisation</w:t>
      </w:r>
      <w:r w:rsidR="007029AC">
        <w:rPr>
          <w:lang w:val="en-GB"/>
        </w:rPr>
        <w:t xml:space="preserve"> </w:t>
      </w:r>
      <w:r w:rsidR="007029AC" w:rsidRPr="001A57FA">
        <w:rPr>
          <w:lang w:val="en-GB"/>
        </w:rPr>
        <w:t>(€/</w:t>
      </w:r>
      <w:proofErr w:type="spellStart"/>
      <w:r w:rsidR="007029AC" w:rsidRPr="001A57FA">
        <w:rPr>
          <w:lang w:val="en-GB"/>
        </w:rPr>
        <w:t>tCO</w:t>
      </w:r>
      <w:proofErr w:type="spellEnd"/>
      <w:r w:rsidR="007029AC" w:rsidRPr="001A57FA">
        <w:rPr>
          <w:lang w:val="en-GB"/>
        </w:rPr>
        <w:t>₂)</w:t>
      </w:r>
      <w:r w:rsidR="007029AC">
        <w:rPr>
          <w:lang w:val="en-GB"/>
        </w:rPr>
        <w:t>,</w:t>
      </w:r>
      <w:r w:rsidR="00C76072">
        <w:rPr>
          <w:lang w:val="en-GB"/>
        </w:rPr>
        <w:t xml:space="preserve"> w</w:t>
      </w:r>
      <w:r w:rsidR="00C76072" w:rsidRPr="001A57FA">
        <w:rPr>
          <w:lang w:val="en-GB"/>
        </w:rPr>
        <w:t>ater</w:t>
      </w:r>
      <w:r w:rsidR="00C76072" w:rsidRPr="001A57FA">
        <w:rPr>
          <w:lang w:val="en-GB"/>
        </w:rPr>
        <w:noBreakHyphen/>
        <w:t>quality improvements</w:t>
      </w:r>
      <w:r w:rsidR="00C76072">
        <w:rPr>
          <w:lang w:val="en-GB"/>
        </w:rPr>
        <w:t>, b</w:t>
      </w:r>
      <w:r w:rsidR="00C76072" w:rsidRPr="001A57FA">
        <w:rPr>
          <w:lang w:val="en-GB"/>
        </w:rPr>
        <w:t xml:space="preserve">iodiversity </w:t>
      </w:r>
      <w:r w:rsidR="00C76072">
        <w:rPr>
          <w:lang w:val="en-GB"/>
        </w:rPr>
        <w:t>enhancement, related projects’ life cycle expansions, urban heat-island mitigation, etc</w:t>
      </w:r>
      <w:r w:rsidR="006C4DEF">
        <w:rPr>
          <w:lang w:val="en-GB"/>
        </w:rPr>
        <w:t xml:space="preserve"> (</w:t>
      </w:r>
      <w:r w:rsidR="006C4DEF">
        <w:rPr>
          <w:lang w:val="en-GB"/>
        </w:rPr>
        <w:fldChar w:fldCharType="begin"/>
      </w:r>
      <w:r w:rsidR="006C4DEF">
        <w:rPr>
          <w:lang w:val="en-GB"/>
        </w:rPr>
        <w:instrText xml:space="preserve"> REF _Ref225785874 \h </w:instrText>
      </w:r>
      <w:r w:rsidR="006C4DEF">
        <w:rPr>
          <w:lang w:val="en-GB"/>
        </w:rPr>
      </w:r>
      <w:r w:rsidR="006C4DEF">
        <w:rPr>
          <w:lang w:val="en-GB"/>
        </w:rPr>
        <w:fldChar w:fldCharType="separate"/>
      </w:r>
      <w:r w:rsidR="00374EE8" w:rsidRPr="00014197">
        <w:rPr>
          <w:lang w:val="en-GB"/>
        </w:rPr>
        <w:t xml:space="preserve">Table </w:t>
      </w:r>
      <w:r w:rsidR="00374EE8">
        <w:rPr>
          <w:noProof/>
          <w:lang w:val="en-GB"/>
        </w:rPr>
        <w:t>25</w:t>
      </w:r>
      <w:r w:rsidR="006C4DEF">
        <w:rPr>
          <w:lang w:val="en-GB"/>
        </w:rPr>
        <w:fldChar w:fldCharType="end"/>
      </w:r>
      <w:r w:rsidR="006C4DEF">
        <w:rPr>
          <w:lang w:val="en-GB"/>
        </w:rPr>
        <w:t>)</w:t>
      </w:r>
      <w:r w:rsidR="00C76072">
        <w:rPr>
          <w:lang w:val="en-GB"/>
        </w:rPr>
        <w:t>.</w:t>
      </w:r>
    </w:p>
    <w:p w14:paraId="5DBEFFD0" w14:textId="77777777" w:rsidR="00CF760D" w:rsidRPr="001A57FA" w:rsidRDefault="00CF760D" w:rsidP="00C76072">
      <w:pPr>
        <w:rPr>
          <w:lang w:val="en-GB"/>
        </w:rPr>
      </w:pPr>
    </w:p>
    <w:p w14:paraId="74E77686" w14:textId="77777777" w:rsidR="00C9677B" w:rsidRDefault="00D255F6" w:rsidP="00D255F6">
      <w:pPr>
        <w:pStyle w:val="Caption"/>
        <w:ind w:left="360"/>
        <w:rPr>
          <w:lang w:val="en-GB"/>
        </w:rPr>
      </w:pPr>
      <w:r>
        <w:rPr>
          <w:lang w:val="en-GB"/>
        </w:rPr>
        <w:t xml:space="preserve">                 </w:t>
      </w:r>
      <w:bookmarkStart w:id="109" w:name="_Ref225785874"/>
    </w:p>
    <w:p w14:paraId="10DA354C" w14:textId="77777777" w:rsidR="00C9677B" w:rsidRDefault="00C9677B">
      <w:pPr>
        <w:spacing w:before="0" w:after="200" w:line="276" w:lineRule="auto"/>
        <w:rPr>
          <w:b/>
          <w:bCs/>
          <w:caps/>
          <w:color w:val="003385"/>
          <w:sz w:val="18"/>
          <w:szCs w:val="18"/>
          <w:lang w:val="en-GB"/>
        </w:rPr>
      </w:pPr>
      <w:r>
        <w:rPr>
          <w:lang w:val="en-GB"/>
        </w:rPr>
        <w:br w:type="page"/>
      </w:r>
    </w:p>
    <w:p w14:paraId="6580BFFC" w14:textId="25CBA3C5" w:rsidR="00D255F6" w:rsidRPr="00EE09F9" w:rsidRDefault="00D255F6" w:rsidP="00D255F6">
      <w:pPr>
        <w:pStyle w:val="Caption"/>
        <w:ind w:left="360"/>
        <w:rPr>
          <w:lang w:val="en-GB"/>
        </w:rPr>
      </w:pPr>
      <w:bookmarkStart w:id="110" w:name="_Toc225873036"/>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FE7DDC">
        <w:rPr>
          <w:noProof/>
          <w:lang w:val="en-GB"/>
        </w:rPr>
        <w:t>24</w:t>
      </w:r>
      <w:r>
        <w:fldChar w:fldCharType="end"/>
      </w:r>
      <w:bookmarkEnd w:id="109"/>
      <w:r w:rsidRPr="00014197">
        <w:rPr>
          <w:lang w:val="en-GB"/>
        </w:rPr>
        <w:t xml:space="preserve"> : </w:t>
      </w:r>
      <w:r>
        <w:rPr>
          <w:lang w:val="en-GB"/>
        </w:rPr>
        <w:t>TYPICAL COST RANGES FOR DIFFERNT</w:t>
      </w:r>
      <w:r w:rsidRPr="00EE09F9">
        <w:rPr>
          <w:lang w:val="en-GB"/>
        </w:rPr>
        <w:t xml:space="preserve"> </w:t>
      </w:r>
      <w:r>
        <w:rPr>
          <w:lang w:val="en-GB"/>
        </w:rPr>
        <w:t>hybrid MEASURES</w:t>
      </w:r>
      <w:bookmarkEnd w:id="110"/>
    </w:p>
    <w:tbl>
      <w:tblPr>
        <w:tblStyle w:val="2-11"/>
        <w:tblW w:w="10348" w:type="dxa"/>
        <w:tblInd w:w="-709" w:type="dxa"/>
        <w:tblLook w:val="04A0" w:firstRow="1" w:lastRow="0" w:firstColumn="1" w:lastColumn="0" w:noHBand="0" w:noVBand="1"/>
      </w:tblPr>
      <w:tblGrid>
        <w:gridCol w:w="2138"/>
        <w:gridCol w:w="1982"/>
        <w:gridCol w:w="1840"/>
        <w:gridCol w:w="1700"/>
        <w:gridCol w:w="2688"/>
      </w:tblGrid>
      <w:tr w:rsidR="00D255F6" w:rsidRPr="00D255F6" w14:paraId="4E322C18" w14:textId="77777777" w:rsidTr="002D7F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7454C972" w14:textId="77777777" w:rsidR="00D255F6" w:rsidRPr="00D255F6" w:rsidRDefault="00D255F6" w:rsidP="00D255F6">
            <w:pPr>
              <w:rPr>
                <w:lang w:val="en-GB"/>
              </w:rPr>
            </w:pPr>
            <w:r w:rsidRPr="00D255F6">
              <w:rPr>
                <w:lang w:val="en-GB"/>
              </w:rPr>
              <w:t>Hybrid Measure Type</w:t>
            </w:r>
          </w:p>
        </w:tc>
        <w:tc>
          <w:tcPr>
            <w:tcW w:w="1984" w:type="dxa"/>
            <w:hideMark/>
          </w:tcPr>
          <w:p w14:paraId="73C11AD7" w14:textId="77777777" w:rsidR="00D255F6" w:rsidRPr="00D255F6" w:rsidRDefault="00D255F6" w:rsidP="00D255F6">
            <w:pPr>
              <w:cnfStyle w:val="100000000000" w:firstRow="1" w:lastRow="0" w:firstColumn="0" w:lastColumn="0" w:oddVBand="0" w:evenVBand="0" w:oddHBand="0" w:evenHBand="0" w:firstRowFirstColumn="0" w:firstRowLastColumn="0" w:lastRowFirstColumn="0" w:lastRowLastColumn="0"/>
              <w:rPr>
                <w:lang w:val="en-GB"/>
              </w:rPr>
            </w:pPr>
            <w:r w:rsidRPr="00D255F6">
              <w:rPr>
                <w:lang w:val="en-GB"/>
              </w:rPr>
              <w:t>Typical CAPEX Range</w:t>
            </w:r>
          </w:p>
        </w:tc>
        <w:tc>
          <w:tcPr>
            <w:tcW w:w="1843" w:type="dxa"/>
            <w:hideMark/>
          </w:tcPr>
          <w:p w14:paraId="522F90D5" w14:textId="77777777" w:rsidR="00D255F6" w:rsidRPr="00D255F6" w:rsidRDefault="00D255F6" w:rsidP="00D255F6">
            <w:pPr>
              <w:cnfStyle w:val="100000000000" w:firstRow="1" w:lastRow="0" w:firstColumn="0" w:lastColumn="0" w:oddVBand="0" w:evenVBand="0" w:oddHBand="0" w:evenHBand="0" w:firstRowFirstColumn="0" w:firstRowLastColumn="0" w:lastRowFirstColumn="0" w:lastRowLastColumn="0"/>
              <w:rPr>
                <w:lang w:val="en-GB"/>
              </w:rPr>
            </w:pPr>
            <w:r w:rsidRPr="00D255F6">
              <w:rPr>
                <w:lang w:val="en-GB"/>
              </w:rPr>
              <w:t>Typical OPEX Range</w:t>
            </w:r>
          </w:p>
        </w:tc>
        <w:tc>
          <w:tcPr>
            <w:tcW w:w="1701" w:type="dxa"/>
            <w:hideMark/>
          </w:tcPr>
          <w:p w14:paraId="05D4166C" w14:textId="77777777" w:rsidR="00D255F6" w:rsidRPr="00D255F6" w:rsidRDefault="00D255F6" w:rsidP="00D255F6">
            <w:pPr>
              <w:cnfStyle w:val="100000000000" w:firstRow="1" w:lastRow="0" w:firstColumn="0" w:lastColumn="0" w:oddVBand="0" w:evenVBand="0" w:oddHBand="0" w:evenHBand="0" w:firstRowFirstColumn="0" w:firstRowLastColumn="0" w:lastRowFirstColumn="0" w:lastRowLastColumn="0"/>
              <w:rPr>
                <w:lang w:val="en-GB"/>
              </w:rPr>
            </w:pPr>
            <w:r w:rsidRPr="00D255F6">
              <w:rPr>
                <w:lang w:val="en-GB"/>
              </w:rPr>
              <w:t>Key Cost Drivers</w:t>
            </w:r>
          </w:p>
        </w:tc>
        <w:tc>
          <w:tcPr>
            <w:tcW w:w="2693" w:type="dxa"/>
            <w:hideMark/>
          </w:tcPr>
          <w:p w14:paraId="346CD4F3" w14:textId="57E6599B" w:rsidR="00D255F6" w:rsidRPr="00D255F6" w:rsidRDefault="002D7F80" w:rsidP="00D255F6">
            <w:pPr>
              <w:cnfStyle w:val="100000000000" w:firstRow="1" w:lastRow="0" w:firstColumn="0" w:lastColumn="0" w:oddVBand="0" w:evenVBand="0" w:oddHBand="0" w:evenHBand="0" w:firstRowFirstColumn="0" w:firstRowLastColumn="0" w:lastRowFirstColumn="0" w:lastRowLastColumn="0"/>
              <w:rPr>
                <w:lang w:val="en-GB"/>
              </w:rPr>
            </w:pPr>
            <w:r>
              <w:rPr>
                <w:lang w:val="en-GB"/>
              </w:rPr>
              <w:t>Potential</w:t>
            </w:r>
            <w:r w:rsidR="00D255F6" w:rsidRPr="00D255F6">
              <w:rPr>
                <w:lang w:val="en-GB"/>
              </w:rPr>
              <w:t xml:space="preserve"> CB</w:t>
            </w:r>
            <w:r w:rsidR="000E49C5">
              <w:rPr>
                <w:lang w:val="en-GB"/>
              </w:rPr>
              <w:t>R</w:t>
            </w:r>
          </w:p>
        </w:tc>
      </w:tr>
      <w:tr w:rsidR="00D255F6" w:rsidRPr="004C194E" w14:paraId="3BE6099D" w14:textId="77777777" w:rsidTr="002D7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75D268EF" w14:textId="101A3CE7" w:rsidR="00D255F6" w:rsidRPr="00D255F6" w:rsidRDefault="00D255F6" w:rsidP="00D255F6">
            <w:pPr>
              <w:rPr>
                <w:lang w:val="en-GB"/>
              </w:rPr>
            </w:pPr>
            <w:r w:rsidRPr="00D255F6">
              <w:rPr>
                <w:lang w:val="en-GB"/>
              </w:rPr>
              <w:t xml:space="preserve">Hybrid Retention/Detention Basin </w:t>
            </w:r>
            <w:r w:rsidR="00C86F60">
              <w:rPr>
                <w:lang w:val="en-GB"/>
              </w:rPr>
              <w:t>&amp;</w:t>
            </w:r>
            <w:r w:rsidRPr="00D255F6">
              <w:rPr>
                <w:lang w:val="en-GB"/>
              </w:rPr>
              <w:t xml:space="preserve"> Ecological Floodplain</w:t>
            </w:r>
          </w:p>
        </w:tc>
        <w:tc>
          <w:tcPr>
            <w:tcW w:w="1984" w:type="dxa"/>
            <w:hideMark/>
          </w:tcPr>
          <w:p w14:paraId="24109F53" w14:textId="599F153A"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€0.5–3M per ha</w:t>
            </w:r>
            <w:r w:rsidRPr="00D255F6">
              <w:rPr>
                <w:lang w:val="en-GB"/>
              </w:rPr>
              <w:t>; excavation €8–20/m³; outlet works €150k–€1.2M</w:t>
            </w:r>
          </w:p>
        </w:tc>
        <w:tc>
          <w:tcPr>
            <w:tcW w:w="1843" w:type="dxa"/>
            <w:hideMark/>
          </w:tcPr>
          <w:p w14:paraId="2CBCE86E"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€10k–60k/yr</w:t>
            </w:r>
          </w:p>
        </w:tc>
        <w:tc>
          <w:tcPr>
            <w:tcW w:w="1701" w:type="dxa"/>
            <w:hideMark/>
          </w:tcPr>
          <w:p w14:paraId="662D7D0E" w14:textId="77777777" w:rsidR="00D255F6" w:rsidRPr="00D255F6" w:rsidRDefault="00D255F6" w:rsidP="00C86F60">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Excavation volume, outlet complexity, land acquisition, liners</w:t>
            </w:r>
          </w:p>
        </w:tc>
        <w:tc>
          <w:tcPr>
            <w:tcW w:w="2693" w:type="dxa"/>
            <w:hideMark/>
          </w:tcPr>
          <w:p w14:paraId="1F4E2529" w14:textId="13F46326" w:rsidR="00154C37" w:rsidRDefault="00154C37" w:rsidP="00C86F60">
            <w:pPr>
              <w:jc w:val="left"/>
              <w:cnfStyle w:val="000000100000" w:firstRow="0" w:lastRow="0" w:firstColumn="0" w:lastColumn="0" w:oddVBand="0" w:evenVBand="0" w:oddHBand="1" w:evenHBand="0" w:firstRowFirstColumn="0" w:firstRowLastColumn="0" w:lastRowFirstColumn="0" w:lastRowLastColumn="0"/>
              <w:rPr>
                <w:lang w:val="en-GB"/>
              </w:rPr>
            </w:pPr>
            <w:r w:rsidRPr="00032FAF">
              <w:rPr>
                <w:b/>
                <w:bCs/>
                <w:lang w:val="en-GB"/>
              </w:rPr>
              <w:t>High</w:t>
            </w:r>
          </w:p>
          <w:p w14:paraId="7A236BA8" w14:textId="61839060" w:rsidR="00D255F6" w:rsidRPr="00D255F6" w:rsidRDefault="00154C37" w:rsidP="00C86F60">
            <w:pPr>
              <w:jc w:val="left"/>
              <w:cnfStyle w:val="000000100000" w:firstRow="0" w:lastRow="0" w:firstColumn="0" w:lastColumn="0" w:oddVBand="0" w:evenVBand="0" w:oddHBand="1" w:evenHBand="0" w:firstRowFirstColumn="0" w:firstRowLastColumn="0" w:lastRowFirstColumn="0" w:lastRowLastColumn="0"/>
              <w:rPr>
                <w:lang w:val="en-GB"/>
              </w:rPr>
            </w:pPr>
            <w:r>
              <w:rPr>
                <w:lang w:val="en-GB"/>
              </w:rPr>
              <w:t>S</w:t>
            </w:r>
            <w:r w:rsidR="00D255F6" w:rsidRPr="00D255F6">
              <w:rPr>
                <w:lang w:val="en-GB"/>
              </w:rPr>
              <w:t xml:space="preserve">torage </w:t>
            </w:r>
            <w:r w:rsidR="006C6ED3">
              <w:rPr>
                <w:lang w:val="en-GB"/>
              </w:rPr>
              <w:t>upstream, reduces project’s dimension</w:t>
            </w:r>
            <w:r w:rsidR="00D255F6" w:rsidRPr="00D255F6">
              <w:rPr>
                <w:lang w:val="en-GB"/>
              </w:rPr>
              <w:t xml:space="preserve"> downstream; strong co</w:t>
            </w:r>
            <w:r w:rsidR="00D255F6" w:rsidRPr="00D255F6">
              <w:rPr>
                <w:lang w:val="en-GB"/>
              </w:rPr>
              <w:noBreakHyphen/>
              <w:t>benefits</w:t>
            </w:r>
          </w:p>
        </w:tc>
      </w:tr>
      <w:tr w:rsidR="00D255F6" w:rsidRPr="004C194E" w14:paraId="0501B149" w14:textId="77777777" w:rsidTr="002D7F80">
        <w:tc>
          <w:tcPr>
            <w:cnfStyle w:val="001000000000" w:firstRow="0" w:lastRow="0" w:firstColumn="1" w:lastColumn="0" w:oddVBand="0" w:evenVBand="0" w:oddHBand="0" w:evenHBand="0" w:firstRowFirstColumn="0" w:firstRowLastColumn="0" w:lastRowFirstColumn="0" w:lastRowLastColumn="0"/>
            <w:tcW w:w="2127" w:type="dxa"/>
            <w:hideMark/>
          </w:tcPr>
          <w:p w14:paraId="030B9000" w14:textId="1DFCDD13" w:rsidR="00D255F6" w:rsidRPr="00D255F6" w:rsidRDefault="00D255F6" w:rsidP="006C6ED3">
            <w:pPr>
              <w:jc w:val="left"/>
              <w:rPr>
                <w:lang w:val="en-GB"/>
              </w:rPr>
            </w:pPr>
            <w:r w:rsidRPr="00D255F6">
              <w:rPr>
                <w:lang w:val="en-GB"/>
              </w:rPr>
              <w:t xml:space="preserve">Floodplain Restoration </w:t>
            </w:r>
            <w:r w:rsidR="006C6ED3">
              <w:rPr>
                <w:lang w:val="en-GB"/>
              </w:rPr>
              <w:t xml:space="preserve">&amp; </w:t>
            </w:r>
            <w:r w:rsidRPr="00D255F6">
              <w:rPr>
                <w:lang w:val="en-GB"/>
              </w:rPr>
              <w:t>Set</w:t>
            </w:r>
            <w:r w:rsidRPr="00D255F6">
              <w:rPr>
                <w:lang w:val="en-GB"/>
              </w:rPr>
              <w:noBreakHyphen/>
              <w:t>Back Embankments</w:t>
            </w:r>
          </w:p>
        </w:tc>
        <w:tc>
          <w:tcPr>
            <w:tcW w:w="1984" w:type="dxa"/>
            <w:hideMark/>
          </w:tcPr>
          <w:p w14:paraId="6D9FF9CF" w14:textId="77777777" w:rsidR="00D255F6" w:rsidRPr="00D255F6" w:rsidRDefault="00D255F6" w:rsidP="006C6ED3">
            <w:pPr>
              <w:jc w:val="left"/>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 xml:space="preserve">Floodplain reconnection </w:t>
            </w:r>
            <w:r w:rsidRPr="00D255F6">
              <w:rPr>
                <w:b/>
                <w:bCs/>
                <w:lang w:val="en-GB"/>
              </w:rPr>
              <w:t>€50k–300k/ha</w:t>
            </w:r>
            <w:r w:rsidRPr="00D255F6">
              <w:rPr>
                <w:lang w:val="en-GB"/>
              </w:rPr>
              <w:t xml:space="preserve">; embankments </w:t>
            </w:r>
            <w:r w:rsidRPr="00D255F6">
              <w:rPr>
                <w:b/>
                <w:bCs/>
                <w:lang w:val="en-GB"/>
              </w:rPr>
              <w:t>€0.8–3M/km</w:t>
            </w:r>
            <w:r w:rsidRPr="00D255F6">
              <w:rPr>
                <w:lang w:val="en-GB"/>
              </w:rPr>
              <w:t>; ecological works €20k–200k/ha</w:t>
            </w:r>
          </w:p>
        </w:tc>
        <w:tc>
          <w:tcPr>
            <w:tcW w:w="1843" w:type="dxa"/>
            <w:hideMark/>
          </w:tcPr>
          <w:p w14:paraId="2D3F61AE" w14:textId="77777777" w:rsidR="00D255F6" w:rsidRPr="00D255F6" w:rsidRDefault="00D255F6" w:rsidP="006C6ED3">
            <w:pPr>
              <w:jc w:val="left"/>
              <w:cnfStyle w:val="000000000000" w:firstRow="0" w:lastRow="0" w:firstColumn="0" w:lastColumn="0" w:oddVBand="0" w:evenVBand="0" w:oddHBand="0" w:evenHBand="0" w:firstRowFirstColumn="0" w:firstRowLastColumn="0" w:lastRowFirstColumn="0" w:lastRowLastColumn="0"/>
              <w:rPr>
                <w:lang w:val="en-GB"/>
              </w:rPr>
            </w:pPr>
            <w:r w:rsidRPr="00D255F6">
              <w:rPr>
                <w:b/>
                <w:bCs/>
                <w:lang w:val="en-GB"/>
              </w:rPr>
              <w:t>€5k–25k/km/yr</w:t>
            </w:r>
          </w:p>
        </w:tc>
        <w:tc>
          <w:tcPr>
            <w:tcW w:w="1701" w:type="dxa"/>
            <w:hideMark/>
          </w:tcPr>
          <w:p w14:paraId="739314C4" w14:textId="77777777" w:rsidR="00D255F6" w:rsidRPr="00D255F6" w:rsidRDefault="00D255F6" w:rsidP="006C6ED3">
            <w:pPr>
              <w:jc w:val="left"/>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Land price, utilities relocation, sediment</w:t>
            </w:r>
          </w:p>
        </w:tc>
        <w:tc>
          <w:tcPr>
            <w:tcW w:w="2693" w:type="dxa"/>
            <w:hideMark/>
          </w:tcPr>
          <w:p w14:paraId="11754AA4" w14:textId="77777777" w:rsidR="00154C37" w:rsidRDefault="00154C37" w:rsidP="001F322E">
            <w:pPr>
              <w:jc w:val="left"/>
              <w:cnfStyle w:val="000000000000" w:firstRow="0" w:lastRow="0" w:firstColumn="0" w:lastColumn="0" w:oddVBand="0" w:evenVBand="0" w:oddHBand="0" w:evenHBand="0" w:firstRowFirstColumn="0" w:firstRowLastColumn="0" w:lastRowFirstColumn="0" w:lastRowLastColumn="0"/>
              <w:rPr>
                <w:lang w:val="en-GB"/>
              </w:rPr>
            </w:pPr>
            <w:r w:rsidRPr="00032FAF">
              <w:rPr>
                <w:b/>
                <w:bCs/>
                <w:lang w:val="en-GB"/>
              </w:rPr>
              <w:t>High</w:t>
            </w:r>
            <w:r w:rsidRPr="00D255F6">
              <w:rPr>
                <w:lang w:val="en-GB"/>
              </w:rPr>
              <w:t xml:space="preserve"> </w:t>
            </w:r>
          </w:p>
          <w:p w14:paraId="6C90AB1F" w14:textId="508B7787" w:rsidR="00D255F6" w:rsidRPr="00D255F6" w:rsidRDefault="00D255F6" w:rsidP="001F322E">
            <w:pPr>
              <w:jc w:val="left"/>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Often cheaper than raising existing levees; strong biodiversity benefits</w:t>
            </w:r>
          </w:p>
        </w:tc>
      </w:tr>
      <w:tr w:rsidR="00D255F6" w:rsidRPr="004C194E" w14:paraId="3219033C" w14:textId="77777777" w:rsidTr="002D7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2CFAFC16" w14:textId="51E2A08E" w:rsidR="00D255F6" w:rsidRPr="00D255F6" w:rsidRDefault="00D255F6" w:rsidP="00D255F6">
            <w:pPr>
              <w:rPr>
                <w:lang w:val="en-GB"/>
              </w:rPr>
            </w:pPr>
            <w:r w:rsidRPr="00D255F6">
              <w:rPr>
                <w:lang w:val="en-GB"/>
              </w:rPr>
              <w:t>Urban Blue</w:t>
            </w:r>
            <w:r w:rsidRPr="00D255F6">
              <w:rPr>
                <w:lang w:val="en-GB"/>
              </w:rPr>
              <w:noBreakHyphen/>
              <w:t xml:space="preserve">Green Roofs (Vegetation </w:t>
            </w:r>
            <w:r w:rsidR="001F322E">
              <w:rPr>
                <w:lang w:val="en-GB"/>
              </w:rPr>
              <w:t>&amp;</w:t>
            </w:r>
            <w:r w:rsidRPr="00D255F6">
              <w:rPr>
                <w:lang w:val="en-GB"/>
              </w:rPr>
              <w:t xml:space="preserve"> Storage </w:t>
            </w:r>
            <w:r w:rsidR="001F322E">
              <w:rPr>
                <w:lang w:val="en-GB"/>
              </w:rPr>
              <w:t>&amp;</w:t>
            </w:r>
            <w:r w:rsidRPr="00D255F6">
              <w:rPr>
                <w:lang w:val="en-GB"/>
              </w:rPr>
              <w:t xml:space="preserve"> Controlled Outlets)</w:t>
            </w:r>
          </w:p>
        </w:tc>
        <w:tc>
          <w:tcPr>
            <w:tcW w:w="1984" w:type="dxa"/>
            <w:hideMark/>
          </w:tcPr>
          <w:p w14:paraId="33A5A52B" w14:textId="77777777" w:rsidR="00D255F6" w:rsidRPr="00D255F6" w:rsidRDefault="00D255F6" w:rsidP="001F322E">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 xml:space="preserve">Extensive </w:t>
            </w:r>
            <w:r w:rsidRPr="00D255F6">
              <w:rPr>
                <w:b/>
                <w:bCs/>
                <w:lang w:val="en-GB"/>
              </w:rPr>
              <w:t>€40–120/m²</w:t>
            </w:r>
            <w:r w:rsidRPr="00D255F6">
              <w:rPr>
                <w:lang w:val="en-GB"/>
              </w:rPr>
              <w:t>; blue</w:t>
            </w:r>
            <w:r w:rsidRPr="00D255F6">
              <w:rPr>
                <w:lang w:val="en-GB"/>
              </w:rPr>
              <w:noBreakHyphen/>
              <w:t xml:space="preserve">green </w:t>
            </w:r>
            <w:r w:rsidRPr="00D255F6">
              <w:rPr>
                <w:b/>
                <w:bCs/>
                <w:lang w:val="en-GB"/>
              </w:rPr>
              <w:t>€80–180/m²</w:t>
            </w:r>
          </w:p>
        </w:tc>
        <w:tc>
          <w:tcPr>
            <w:tcW w:w="1843" w:type="dxa"/>
            <w:hideMark/>
          </w:tcPr>
          <w:p w14:paraId="74BE3FE7"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€5–15/m²/yr</w:t>
            </w:r>
          </w:p>
        </w:tc>
        <w:tc>
          <w:tcPr>
            <w:tcW w:w="1701" w:type="dxa"/>
            <w:hideMark/>
          </w:tcPr>
          <w:p w14:paraId="41A68697" w14:textId="77777777" w:rsidR="00D255F6" w:rsidRPr="00D255F6" w:rsidRDefault="00D255F6" w:rsidP="001F322E">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Structural reinforcement, access, irrigation</w:t>
            </w:r>
          </w:p>
        </w:tc>
        <w:tc>
          <w:tcPr>
            <w:tcW w:w="2693" w:type="dxa"/>
            <w:hideMark/>
          </w:tcPr>
          <w:p w14:paraId="63FE5ADE" w14:textId="2FF0D06A" w:rsidR="00C56A5F" w:rsidRDefault="00C56A5F" w:rsidP="001F322E">
            <w:pPr>
              <w:jc w:val="left"/>
              <w:cnfStyle w:val="000000100000" w:firstRow="0" w:lastRow="0" w:firstColumn="0" w:lastColumn="0" w:oddVBand="0" w:evenVBand="0" w:oddHBand="1" w:evenHBand="0" w:firstRowFirstColumn="0" w:firstRowLastColumn="0" w:lastRowFirstColumn="0" w:lastRowLastColumn="0"/>
              <w:rPr>
                <w:lang w:val="en-GB"/>
              </w:rPr>
            </w:pPr>
            <w:r w:rsidRPr="00032FAF">
              <w:rPr>
                <w:b/>
                <w:bCs/>
                <w:lang w:val="en-GB"/>
              </w:rPr>
              <w:t>Medium–High</w:t>
            </w:r>
          </w:p>
          <w:p w14:paraId="2C862A7F" w14:textId="274FF862" w:rsidR="00D255F6" w:rsidRPr="00D255F6" w:rsidRDefault="00D255F6" w:rsidP="001F322E">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heat</w:t>
            </w:r>
            <w:r w:rsidRPr="00D255F6">
              <w:rPr>
                <w:lang w:val="en-GB"/>
              </w:rPr>
              <w:noBreakHyphen/>
              <w:t>island</w:t>
            </w:r>
            <w:r w:rsidR="001F322E">
              <w:rPr>
                <w:lang w:val="en-GB"/>
              </w:rPr>
              <w:t xml:space="preserve"> mitigation</w:t>
            </w:r>
            <w:r w:rsidRPr="00D255F6">
              <w:rPr>
                <w:lang w:val="en-GB"/>
              </w:rPr>
              <w:t>, air quality</w:t>
            </w:r>
            <w:r w:rsidR="001F322E">
              <w:rPr>
                <w:lang w:val="en-GB"/>
              </w:rPr>
              <w:t xml:space="preserve"> improvement</w:t>
            </w:r>
            <w:r w:rsidRPr="00D255F6">
              <w:rPr>
                <w:lang w:val="en-GB"/>
              </w:rPr>
              <w:t>; moderate hydraulic benefit</w:t>
            </w:r>
          </w:p>
        </w:tc>
      </w:tr>
      <w:tr w:rsidR="00D255F6" w:rsidRPr="004C194E" w14:paraId="4BF8A829" w14:textId="77777777" w:rsidTr="002D7F80">
        <w:tc>
          <w:tcPr>
            <w:cnfStyle w:val="001000000000" w:firstRow="0" w:lastRow="0" w:firstColumn="1" w:lastColumn="0" w:oddVBand="0" w:evenVBand="0" w:oddHBand="0" w:evenHBand="0" w:firstRowFirstColumn="0" w:firstRowLastColumn="0" w:lastRowFirstColumn="0" w:lastRowLastColumn="0"/>
            <w:tcW w:w="2127" w:type="dxa"/>
            <w:hideMark/>
          </w:tcPr>
          <w:p w14:paraId="049DD803" w14:textId="272C73AF" w:rsidR="00D255F6" w:rsidRPr="00D255F6" w:rsidRDefault="00D255F6" w:rsidP="001F322E">
            <w:pPr>
              <w:jc w:val="left"/>
              <w:rPr>
                <w:lang w:val="en-GB"/>
              </w:rPr>
            </w:pPr>
            <w:r w:rsidRPr="00D255F6">
              <w:rPr>
                <w:lang w:val="en-GB"/>
              </w:rPr>
              <w:t xml:space="preserve">Tree Trenches </w:t>
            </w:r>
            <w:r w:rsidR="001F322E">
              <w:rPr>
                <w:lang w:val="en-GB"/>
              </w:rPr>
              <w:t>&amp;</w:t>
            </w:r>
            <w:r w:rsidRPr="00D255F6">
              <w:rPr>
                <w:lang w:val="en-GB"/>
              </w:rPr>
              <w:t xml:space="preserve"> Subsurface Storage (Hybrid </w:t>
            </w:r>
            <w:proofErr w:type="spellStart"/>
            <w:r w:rsidRPr="00D255F6">
              <w:rPr>
                <w:lang w:val="en-GB"/>
              </w:rPr>
              <w:t>SuDS</w:t>
            </w:r>
            <w:proofErr w:type="spellEnd"/>
            <w:r w:rsidRPr="00D255F6">
              <w:rPr>
                <w:lang w:val="en-GB"/>
              </w:rPr>
              <w:t>)</w:t>
            </w:r>
          </w:p>
        </w:tc>
        <w:tc>
          <w:tcPr>
            <w:tcW w:w="1984" w:type="dxa"/>
            <w:hideMark/>
          </w:tcPr>
          <w:p w14:paraId="36749BF2"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b/>
                <w:bCs/>
                <w:lang w:val="en-GB"/>
              </w:rPr>
              <w:t>€500–2,500/m</w:t>
            </w:r>
          </w:p>
        </w:tc>
        <w:tc>
          <w:tcPr>
            <w:tcW w:w="1843" w:type="dxa"/>
            <w:hideMark/>
          </w:tcPr>
          <w:p w14:paraId="328F56E0"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b/>
                <w:bCs/>
                <w:lang w:val="en-GB"/>
              </w:rPr>
              <w:t>€10–40/m/yr</w:t>
            </w:r>
          </w:p>
        </w:tc>
        <w:tc>
          <w:tcPr>
            <w:tcW w:w="1701" w:type="dxa"/>
            <w:hideMark/>
          </w:tcPr>
          <w:p w14:paraId="40049F8C"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Depth, utilities, soil replacement</w:t>
            </w:r>
          </w:p>
        </w:tc>
        <w:tc>
          <w:tcPr>
            <w:tcW w:w="2693" w:type="dxa"/>
            <w:hideMark/>
          </w:tcPr>
          <w:p w14:paraId="16C46D1C" w14:textId="089A85FF" w:rsidR="00C56A5F" w:rsidRDefault="00C56A5F" w:rsidP="001F322E">
            <w:pPr>
              <w:jc w:val="left"/>
              <w:cnfStyle w:val="000000000000" w:firstRow="0" w:lastRow="0" w:firstColumn="0" w:lastColumn="0" w:oddVBand="0" w:evenVBand="0" w:oddHBand="0" w:evenHBand="0" w:firstRowFirstColumn="0" w:firstRowLastColumn="0" w:lastRowFirstColumn="0" w:lastRowLastColumn="0"/>
              <w:rPr>
                <w:lang w:val="en-GB"/>
              </w:rPr>
            </w:pPr>
            <w:r w:rsidRPr="00032FAF">
              <w:rPr>
                <w:b/>
                <w:bCs/>
                <w:lang w:val="en-GB"/>
              </w:rPr>
              <w:t>Medium</w:t>
            </w:r>
          </w:p>
          <w:p w14:paraId="0C69A557" w14:textId="4A7F7550" w:rsidR="00D255F6" w:rsidRPr="00D255F6" w:rsidRDefault="00D255F6" w:rsidP="001F322E">
            <w:pPr>
              <w:jc w:val="left"/>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 xml:space="preserve">Good for distributed attenuation; </w:t>
            </w:r>
            <w:r w:rsidR="001F322E">
              <w:rPr>
                <w:lang w:val="en-GB"/>
              </w:rPr>
              <w:t>problematic</w:t>
            </w:r>
            <w:r w:rsidRPr="00D255F6">
              <w:rPr>
                <w:lang w:val="en-GB"/>
              </w:rPr>
              <w:t xml:space="preserve"> for dense</w:t>
            </w:r>
            <w:r w:rsidR="001F322E">
              <w:rPr>
                <w:lang w:val="en-GB"/>
              </w:rPr>
              <w:t xml:space="preserve">ly </w:t>
            </w:r>
            <w:r w:rsidRPr="00D255F6">
              <w:rPr>
                <w:lang w:val="en-GB"/>
              </w:rPr>
              <w:t>urban areas</w:t>
            </w:r>
          </w:p>
        </w:tc>
      </w:tr>
      <w:tr w:rsidR="00D255F6" w:rsidRPr="004C194E" w14:paraId="1C66600B" w14:textId="77777777" w:rsidTr="002D7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10BB7314" w14:textId="5A488B7A" w:rsidR="00D255F6" w:rsidRPr="00D255F6" w:rsidRDefault="00D255F6" w:rsidP="001F322E">
            <w:pPr>
              <w:jc w:val="left"/>
              <w:rPr>
                <w:lang w:val="en-GB"/>
              </w:rPr>
            </w:pPr>
            <w:r w:rsidRPr="00D255F6">
              <w:rPr>
                <w:lang w:val="en-GB"/>
              </w:rPr>
              <w:t xml:space="preserve">Hybrid Wetlands </w:t>
            </w:r>
            <w:r w:rsidR="001F322E">
              <w:rPr>
                <w:lang w:val="en-GB"/>
              </w:rPr>
              <w:t>&amp;</w:t>
            </w:r>
            <w:r w:rsidRPr="00D255F6">
              <w:rPr>
                <w:lang w:val="en-GB"/>
              </w:rPr>
              <w:t xml:space="preserve"> Engineered Flow Control</w:t>
            </w:r>
          </w:p>
        </w:tc>
        <w:tc>
          <w:tcPr>
            <w:tcW w:w="1984" w:type="dxa"/>
            <w:hideMark/>
          </w:tcPr>
          <w:p w14:paraId="023A777F"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€150k–600k/ha</w:t>
            </w:r>
            <w:r w:rsidRPr="00D255F6">
              <w:rPr>
                <w:lang w:val="en-GB"/>
              </w:rPr>
              <w:t>; flow control €50k–300k</w:t>
            </w:r>
          </w:p>
        </w:tc>
        <w:tc>
          <w:tcPr>
            <w:tcW w:w="1843" w:type="dxa"/>
            <w:hideMark/>
          </w:tcPr>
          <w:p w14:paraId="18070394"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€5k–20k/ha/yr</w:t>
            </w:r>
          </w:p>
        </w:tc>
        <w:tc>
          <w:tcPr>
            <w:tcW w:w="1701" w:type="dxa"/>
            <w:hideMark/>
          </w:tcPr>
          <w:p w14:paraId="60210056" w14:textId="77777777" w:rsidR="00D255F6" w:rsidRPr="00D255F6" w:rsidRDefault="00D255F6"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Excavation, liners, water</w:t>
            </w:r>
            <w:r w:rsidRPr="00D255F6">
              <w:rPr>
                <w:lang w:val="en-GB"/>
              </w:rPr>
              <w:noBreakHyphen/>
              <w:t>quality standards</w:t>
            </w:r>
          </w:p>
        </w:tc>
        <w:tc>
          <w:tcPr>
            <w:tcW w:w="2693" w:type="dxa"/>
            <w:hideMark/>
          </w:tcPr>
          <w:p w14:paraId="3B5EB984" w14:textId="3BFFD598" w:rsidR="00C56A5F" w:rsidRDefault="00C56A5F"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032FAF">
              <w:rPr>
                <w:b/>
                <w:bCs/>
                <w:lang w:val="en-GB"/>
              </w:rPr>
              <w:t>High</w:t>
            </w:r>
          </w:p>
          <w:p w14:paraId="6D16BD3B" w14:textId="10BCF063" w:rsidR="00D255F6" w:rsidRPr="00D255F6" w:rsidRDefault="00D255F6"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High ecological co</w:t>
            </w:r>
            <w:r w:rsidRPr="00D255F6">
              <w:rPr>
                <w:lang w:val="en-GB"/>
              </w:rPr>
              <w:noBreakHyphen/>
              <w:t>benefits; useful for baseflow &amp; water</w:t>
            </w:r>
            <w:r w:rsidRPr="00D255F6">
              <w:rPr>
                <w:lang w:val="en-GB"/>
              </w:rPr>
              <w:noBreakHyphen/>
              <w:t>quality regulation</w:t>
            </w:r>
          </w:p>
        </w:tc>
      </w:tr>
      <w:tr w:rsidR="00D255F6" w:rsidRPr="004C194E" w14:paraId="4EC6850D" w14:textId="77777777" w:rsidTr="002D7F80">
        <w:tc>
          <w:tcPr>
            <w:cnfStyle w:val="001000000000" w:firstRow="0" w:lastRow="0" w:firstColumn="1" w:lastColumn="0" w:oddVBand="0" w:evenVBand="0" w:oddHBand="0" w:evenHBand="0" w:firstRowFirstColumn="0" w:firstRowLastColumn="0" w:lastRowFirstColumn="0" w:lastRowLastColumn="0"/>
            <w:tcW w:w="2127" w:type="dxa"/>
            <w:hideMark/>
          </w:tcPr>
          <w:p w14:paraId="1E7F5725" w14:textId="03CA64E0" w:rsidR="00D255F6" w:rsidRPr="00D255F6" w:rsidRDefault="00D255F6" w:rsidP="00CF760D">
            <w:pPr>
              <w:jc w:val="left"/>
              <w:rPr>
                <w:lang w:val="en-GB"/>
              </w:rPr>
            </w:pPr>
            <w:r w:rsidRPr="00D255F6">
              <w:rPr>
                <w:lang w:val="en-GB"/>
              </w:rPr>
              <w:t>River Re</w:t>
            </w:r>
            <w:r w:rsidRPr="00D255F6">
              <w:rPr>
                <w:lang w:val="en-GB"/>
              </w:rPr>
              <w:noBreakHyphen/>
              <w:t xml:space="preserve">meandering </w:t>
            </w:r>
            <w:r w:rsidR="00C56A5F">
              <w:rPr>
                <w:lang w:val="en-GB"/>
              </w:rPr>
              <w:t>&amp;</w:t>
            </w:r>
            <w:r w:rsidRPr="00D255F6">
              <w:rPr>
                <w:lang w:val="en-GB"/>
              </w:rPr>
              <w:t xml:space="preserve"> Local Bank Protection</w:t>
            </w:r>
          </w:p>
        </w:tc>
        <w:tc>
          <w:tcPr>
            <w:tcW w:w="1984" w:type="dxa"/>
            <w:hideMark/>
          </w:tcPr>
          <w:p w14:paraId="163EF56B"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b/>
                <w:bCs/>
                <w:lang w:val="en-GB"/>
              </w:rPr>
              <w:t>€0.3–1.5M/km</w:t>
            </w:r>
          </w:p>
        </w:tc>
        <w:tc>
          <w:tcPr>
            <w:tcW w:w="1843" w:type="dxa"/>
            <w:hideMark/>
          </w:tcPr>
          <w:p w14:paraId="0859CE96"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b/>
                <w:bCs/>
                <w:lang w:val="en-GB"/>
              </w:rPr>
              <w:t>€5k–20k/km/yr</w:t>
            </w:r>
          </w:p>
        </w:tc>
        <w:tc>
          <w:tcPr>
            <w:tcW w:w="1701" w:type="dxa"/>
            <w:hideMark/>
          </w:tcPr>
          <w:p w14:paraId="7856F341" w14:textId="77777777"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Earthworks, land acquisition, sediment</w:t>
            </w:r>
          </w:p>
        </w:tc>
        <w:tc>
          <w:tcPr>
            <w:tcW w:w="2693" w:type="dxa"/>
            <w:hideMark/>
          </w:tcPr>
          <w:p w14:paraId="4D88B46F" w14:textId="107EEF9A" w:rsidR="00C56A5F" w:rsidRDefault="00C56A5F" w:rsidP="00D255F6">
            <w:pPr>
              <w:cnfStyle w:val="000000000000" w:firstRow="0" w:lastRow="0" w:firstColumn="0" w:lastColumn="0" w:oddVBand="0" w:evenVBand="0" w:oddHBand="0" w:evenHBand="0" w:firstRowFirstColumn="0" w:firstRowLastColumn="0" w:lastRowFirstColumn="0" w:lastRowLastColumn="0"/>
              <w:rPr>
                <w:lang w:val="en-GB"/>
              </w:rPr>
            </w:pPr>
            <w:r w:rsidRPr="00032FAF">
              <w:rPr>
                <w:b/>
                <w:bCs/>
                <w:lang w:val="en-GB"/>
              </w:rPr>
              <w:t>Medium–High</w:t>
            </w:r>
          </w:p>
          <w:p w14:paraId="3ABF0F9B" w14:textId="6870E186" w:rsidR="00D255F6" w:rsidRPr="00D255F6" w:rsidRDefault="00D255F6" w:rsidP="00D255F6">
            <w:pPr>
              <w:cnfStyle w:val="000000000000" w:firstRow="0" w:lastRow="0" w:firstColumn="0" w:lastColumn="0" w:oddVBand="0" w:evenVBand="0" w:oddHBand="0" w:evenHBand="0" w:firstRowFirstColumn="0" w:firstRowLastColumn="0" w:lastRowFirstColumn="0" w:lastRowLastColumn="0"/>
              <w:rPr>
                <w:lang w:val="en-GB"/>
              </w:rPr>
            </w:pPr>
            <w:r w:rsidRPr="00D255F6">
              <w:rPr>
                <w:lang w:val="en-GB"/>
              </w:rPr>
              <w:t>Reduces peak flows, increases storage; strong habitat uplift</w:t>
            </w:r>
          </w:p>
        </w:tc>
      </w:tr>
      <w:tr w:rsidR="00D255F6" w:rsidRPr="004C194E" w14:paraId="337E16A2" w14:textId="77777777" w:rsidTr="002D7F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hideMark/>
          </w:tcPr>
          <w:p w14:paraId="30EB1219" w14:textId="42F0C554" w:rsidR="00D255F6" w:rsidRPr="00D255F6" w:rsidRDefault="00D255F6" w:rsidP="00CF760D">
            <w:pPr>
              <w:jc w:val="left"/>
              <w:rPr>
                <w:lang w:val="en-GB"/>
              </w:rPr>
            </w:pPr>
            <w:r w:rsidRPr="00D255F6">
              <w:rPr>
                <w:lang w:val="en-GB"/>
              </w:rPr>
              <w:t xml:space="preserve">Urban Hybrid Storage (Tanks </w:t>
            </w:r>
            <w:r w:rsidR="00C56A5F">
              <w:rPr>
                <w:lang w:val="en-GB"/>
              </w:rPr>
              <w:t>&amp;</w:t>
            </w:r>
            <w:r w:rsidRPr="00D255F6">
              <w:rPr>
                <w:lang w:val="en-GB"/>
              </w:rPr>
              <w:t xml:space="preserve"> Green Space Integration)</w:t>
            </w:r>
          </w:p>
        </w:tc>
        <w:tc>
          <w:tcPr>
            <w:tcW w:w="1984" w:type="dxa"/>
            <w:hideMark/>
          </w:tcPr>
          <w:p w14:paraId="452222C5"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€0.3–1.5M per 1,000 m³</w:t>
            </w:r>
          </w:p>
        </w:tc>
        <w:tc>
          <w:tcPr>
            <w:tcW w:w="1843" w:type="dxa"/>
            <w:hideMark/>
          </w:tcPr>
          <w:p w14:paraId="499CC9AA" w14:textId="77777777" w:rsidR="00D255F6" w:rsidRPr="00D255F6" w:rsidRDefault="00D255F6" w:rsidP="00D255F6">
            <w:pPr>
              <w:cnfStyle w:val="000000100000" w:firstRow="0" w:lastRow="0" w:firstColumn="0" w:lastColumn="0" w:oddVBand="0" w:evenVBand="0" w:oddHBand="1" w:evenHBand="0" w:firstRowFirstColumn="0" w:firstRowLastColumn="0" w:lastRowFirstColumn="0" w:lastRowLastColumn="0"/>
              <w:rPr>
                <w:lang w:val="en-GB"/>
              </w:rPr>
            </w:pPr>
            <w:r w:rsidRPr="00D255F6">
              <w:rPr>
                <w:b/>
                <w:bCs/>
                <w:lang w:val="en-GB"/>
              </w:rPr>
              <w:t>€10k–40k/yr</w:t>
            </w:r>
          </w:p>
        </w:tc>
        <w:tc>
          <w:tcPr>
            <w:tcW w:w="1701" w:type="dxa"/>
            <w:hideMark/>
          </w:tcPr>
          <w:p w14:paraId="1EF16064" w14:textId="77777777" w:rsidR="00D255F6" w:rsidRPr="00D255F6" w:rsidRDefault="00D255F6"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Tank depth, access, mechanical systems</w:t>
            </w:r>
          </w:p>
        </w:tc>
        <w:tc>
          <w:tcPr>
            <w:tcW w:w="2693" w:type="dxa"/>
            <w:hideMark/>
          </w:tcPr>
          <w:p w14:paraId="1DBC49E9" w14:textId="77777777" w:rsidR="00CF760D" w:rsidRDefault="00CF760D"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032FAF">
              <w:rPr>
                <w:b/>
                <w:bCs/>
                <w:lang w:val="en-GB"/>
              </w:rPr>
              <w:t>Medium–High</w:t>
            </w:r>
            <w:r w:rsidRPr="00D255F6">
              <w:rPr>
                <w:lang w:val="en-GB"/>
              </w:rPr>
              <w:t xml:space="preserve"> </w:t>
            </w:r>
          </w:p>
          <w:p w14:paraId="2D0BA9CE" w14:textId="0DE5DE7A" w:rsidR="00D255F6" w:rsidRPr="00D255F6" w:rsidRDefault="00D255F6" w:rsidP="00C5001A">
            <w:pPr>
              <w:jc w:val="left"/>
              <w:cnfStyle w:val="000000100000" w:firstRow="0" w:lastRow="0" w:firstColumn="0" w:lastColumn="0" w:oddVBand="0" w:evenVBand="0" w:oddHBand="1" w:evenHBand="0" w:firstRowFirstColumn="0" w:firstRowLastColumn="0" w:lastRowFirstColumn="0" w:lastRowLastColumn="0"/>
              <w:rPr>
                <w:lang w:val="en-GB"/>
              </w:rPr>
            </w:pPr>
            <w:r w:rsidRPr="00D255F6">
              <w:rPr>
                <w:lang w:val="en-GB"/>
              </w:rPr>
              <w:t>Allows smaller tank</w:t>
            </w:r>
            <w:r w:rsidR="00CF760D">
              <w:rPr>
                <w:lang w:val="en-GB"/>
              </w:rPr>
              <w:t xml:space="preserve"> size </w:t>
            </w:r>
            <w:r w:rsidRPr="00D255F6">
              <w:rPr>
                <w:lang w:val="en-GB"/>
              </w:rPr>
              <w:t>when paired with green attenuation</w:t>
            </w:r>
          </w:p>
        </w:tc>
      </w:tr>
    </w:tbl>
    <w:p w14:paraId="25AE5F6C" w14:textId="77777777" w:rsidR="00D255F6" w:rsidRDefault="00D255F6" w:rsidP="003828D1">
      <w:pPr>
        <w:rPr>
          <w:lang w:val="en-GB"/>
        </w:rPr>
      </w:pPr>
    </w:p>
    <w:bookmarkEnd w:id="88"/>
    <w:p w14:paraId="27016135" w14:textId="77777777" w:rsidR="007E159C" w:rsidRPr="00B01454" w:rsidRDefault="007E159C" w:rsidP="007E159C">
      <w:pPr>
        <w:spacing w:before="0" w:after="0" w:line="240" w:lineRule="auto"/>
        <w:rPr>
          <w:sz w:val="4"/>
          <w:szCs w:val="4"/>
          <w:lang w:val="en-GB"/>
        </w:rPr>
      </w:pPr>
    </w:p>
    <w:p w14:paraId="038FC8CA" w14:textId="61F00399" w:rsidR="00682385" w:rsidRDefault="00682385" w:rsidP="00682385">
      <w:pPr>
        <w:pStyle w:val="Heading2"/>
        <w:spacing w:after="120"/>
        <w:ind w:left="578" w:hanging="578"/>
        <w:rPr>
          <w:lang w:val="en-GB"/>
        </w:rPr>
      </w:pPr>
      <w:bookmarkStart w:id="111" w:name="_Toc225872992"/>
      <w:r>
        <w:rPr>
          <w:lang w:val="en-GB"/>
        </w:rPr>
        <w:lastRenderedPageBreak/>
        <w:t>OPERATIONAL AND MAINTENANCE CONSIDERATIONS</w:t>
      </w:r>
      <w:bookmarkEnd w:id="111"/>
      <w:r w:rsidRPr="008A6C2C">
        <w:rPr>
          <w:lang w:val="en-GB"/>
        </w:rPr>
        <w:t xml:space="preserve"> </w:t>
      </w:r>
    </w:p>
    <w:p w14:paraId="1342E570" w14:textId="3C29A4D7" w:rsidR="00584258" w:rsidRPr="00096DB3" w:rsidRDefault="00584258" w:rsidP="00584258">
      <w:pPr>
        <w:rPr>
          <w:lang w:val="en-GB"/>
        </w:rPr>
      </w:pPr>
      <w:r>
        <w:rPr>
          <w:lang w:val="en-GB"/>
        </w:rPr>
        <w:t xml:space="preserve">Hybrid measures effectiveness </w:t>
      </w:r>
      <w:r w:rsidR="00CD0080">
        <w:rPr>
          <w:lang w:val="en-GB"/>
        </w:rPr>
        <w:t>requires</w:t>
      </w:r>
      <w:r>
        <w:rPr>
          <w:lang w:val="en-GB"/>
        </w:rPr>
        <w:t xml:space="preserve"> the establishment of </w:t>
      </w:r>
      <w:r w:rsidRPr="00096DB3">
        <w:rPr>
          <w:lang w:val="en-GB"/>
        </w:rPr>
        <w:t xml:space="preserve">operational </w:t>
      </w:r>
      <w:r>
        <w:rPr>
          <w:lang w:val="en-GB"/>
        </w:rPr>
        <w:t>protocols</w:t>
      </w:r>
      <w:r w:rsidRPr="00096DB3">
        <w:rPr>
          <w:lang w:val="en-GB"/>
        </w:rPr>
        <w:t>, maintenance procedures, monitoring and long</w:t>
      </w:r>
      <w:r w:rsidRPr="00096DB3">
        <w:rPr>
          <w:lang w:val="en-GB"/>
        </w:rPr>
        <w:noBreakHyphen/>
        <w:t>term management</w:t>
      </w:r>
      <w:r>
        <w:rPr>
          <w:lang w:val="en-GB"/>
        </w:rPr>
        <w:t xml:space="preserve">. </w:t>
      </w:r>
      <w:r w:rsidR="001823D8">
        <w:rPr>
          <w:lang w:val="en-GB"/>
        </w:rPr>
        <w:t>Similarly to NWRMs</w:t>
      </w:r>
      <w:r>
        <w:rPr>
          <w:lang w:val="en-GB"/>
        </w:rPr>
        <w:t xml:space="preserve">, operational and maintenance (O&amp;M) frameworks should </w:t>
      </w:r>
      <w:r w:rsidR="008A06DF">
        <w:rPr>
          <w:lang w:val="en-GB"/>
        </w:rPr>
        <w:t>consider the</w:t>
      </w:r>
      <w:r>
        <w:rPr>
          <w:lang w:val="en-GB"/>
        </w:rPr>
        <w:t xml:space="preserve"> following parameters</w:t>
      </w:r>
      <w:r w:rsidR="008A06DF">
        <w:rPr>
          <w:lang w:val="en-GB"/>
        </w:rPr>
        <w:t xml:space="preserve"> in a hybrid system level</w:t>
      </w:r>
      <w:r>
        <w:rPr>
          <w:lang w:val="en-GB"/>
        </w:rPr>
        <w:t>:</w:t>
      </w:r>
    </w:p>
    <w:p w14:paraId="00FA127D" w14:textId="7EA64988" w:rsidR="001823D8" w:rsidRPr="00096DB3" w:rsidRDefault="001823D8" w:rsidP="001823D8">
      <w:pPr>
        <w:numPr>
          <w:ilvl w:val="0"/>
          <w:numId w:val="304"/>
        </w:numPr>
        <w:rPr>
          <w:lang w:val="en-GB"/>
        </w:rPr>
      </w:pPr>
      <w:r w:rsidRPr="00045B61">
        <w:rPr>
          <w:i/>
          <w:iCs/>
          <w:lang w:val="en-GB"/>
        </w:rPr>
        <w:t>Functionality</w:t>
      </w:r>
      <w:r>
        <w:rPr>
          <w:i/>
          <w:iCs/>
          <w:lang w:val="en-GB"/>
        </w:rPr>
        <w:t xml:space="preserve">, </w:t>
      </w:r>
      <w:r w:rsidRPr="000123AF">
        <w:rPr>
          <w:lang w:val="en-GB"/>
        </w:rPr>
        <w:t>which ensures</w:t>
      </w:r>
      <w:r w:rsidRPr="00096DB3">
        <w:rPr>
          <w:lang w:val="en-GB"/>
        </w:rPr>
        <w:t xml:space="preserve"> </w:t>
      </w:r>
      <w:r>
        <w:rPr>
          <w:lang w:val="en-GB"/>
        </w:rPr>
        <w:t xml:space="preserve">the </w:t>
      </w:r>
      <w:r w:rsidR="008A06DF">
        <w:rPr>
          <w:lang w:val="en-GB"/>
        </w:rPr>
        <w:t>system’</w:t>
      </w:r>
      <w:r>
        <w:rPr>
          <w:lang w:val="en-GB"/>
        </w:rPr>
        <w:t xml:space="preserve">s good operation in terms of </w:t>
      </w:r>
      <w:r w:rsidRPr="00096DB3">
        <w:rPr>
          <w:lang w:val="en-GB"/>
        </w:rPr>
        <w:t>deliver</w:t>
      </w:r>
      <w:r>
        <w:rPr>
          <w:lang w:val="en-GB"/>
        </w:rPr>
        <w:t>ing</w:t>
      </w:r>
      <w:r w:rsidRPr="00096DB3">
        <w:rPr>
          <w:lang w:val="en-GB"/>
        </w:rPr>
        <w:t xml:space="preserve"> hydrological, ecological and </w:t>
      </w:r>
      <w:r>
        <w:rPr>
          <w:lang w:val="en-GB"/>
        </w:rPr>
        <w:t>other</w:t>
      </w:r>
      <w:r w:rsidRPr="00096DB3">
        <w:rPr>
          <w:lang w:val="en-GB"/>
        </w:rPr>
        <w:t xml:space="preserve"> benefits.</w:t>
      </w:r>
    </w:p>
    <w:p w14:paraId="14A3F0B9" w14:textId="77777777" w:rsidR="001823D8" w:rsidRPr="00096DB3" w:rsidRDefault="001823D8" w:rsidP="001823D8">
      <w:pPr>
        <w:numPr>
          <w:ilvl w:val="0"/>
          <w:numId w:val="304"/>
        </w:numPr>
        <w:rPr>
          <w:lang w:val="en-GB"/>
        </w:rPr>
      </w:pPr>
      <w:r w:rsidRPr="00306CFA">
        <w:rPr>
          <w:i/>
          <w:iCs/>
          <w:lang w:val="en-GB"/>
        </w:rPr>
        <w:t>Safety</w:t>
      </w:r>
      <w:r>
        <w:rPr>
          <w:i/>
          <w:iCs/>
          <w:lang w:val="en-GB"/>
        </w:rPr>
        <w:t xml:space="preserve">, </w:t>
      </w:r>
      <w:r w:rsidRPr="008706FD">
        <w:rPr>
          <w:lang w:val="en-GB"/>
        </w:rPr>
        <w:t>which aims</w:t>
      </w:r>
      <w:r>
        <w:rPr>
          <w:i/>
          <w:iCs/>
          <w:lang w:val="en-GB"/>
        </w:rPr>
        <w:t xml:space="preserve"> at</w:t>
      </w:r>
      <w:r w:rsidRPr="00096DB3">
        <w:rPr>
          <w:lang w:val="en-GB"/>
        </w:rPr>
        <w:t xml:space="preserve"> preventing structural failure, </w:t>
      </w:r>
      <w:r>
        <w:rPr>
          <w:lang w:val="en-GB"/>
        </w:rPr>
        <w:t>climate disasters</w:t>
      </w:r>
      <w:r w:rsidRPr="00096DB3">
        <w:rPr>
          <w:lang w:val="en-GB"/>
        </w:rPr>
        <w:t xml:space="preserve"> or </w:t>
      </w:r>
      <w:r>
        <w:rPr>
          <w:lang w:val="en-GB"/>
        </w:rPr>
        <w:t>other</w:t>
      </w:r>
      <w:r w:rsidRPr="00096DB3">
        <w:rPr>
          <w:lang w:val="en-GB"/>
        </w:rPr>
        <w:t xml:space="preserve"> impacts.</w:t>
      </w:r>
    </w:p>
    <w:p w14:paraId="70569C3B" w14:textId="77777777" w:rsidR="001823D8" w:rsidRPr="00096DB3" w:rsidRDefault="001823D8" w:rsidP="001823D8">
      <w:pPr>
        <w:numPr>
          <w:ilvl w:val="0"/>
          <w:numId w:val="304"/>
        </w:numPr>
        <w:rPr>
          <w:lang w:val="en-GB"/>
        </w:rPr>
      </w:pPr>
      <w:r w:rsidRPr="00003138">
        <w:rPr>
          <w:i/>
          <w:iCs/>
          <w:lang w:val="en-GB"/>
        </w:rPr>
        <w:t>Adaptiveness</w:t>
      </w:r>
      <w:r>
        <w:rPr>
          <w:i/>
          <w:iCs/>
          <w:lang w:val="en-GB"/>
        </w:rPr>
        <w:t xml:space="preserve">, </w:t>
      </w:r>
      <w:r w:rsidRPr="007666C4">
        <w:rPr>
          <w:lang w:val="en-GB"/>
        </w:rPr>
        <w:t>which allows</w:t>
      </w:r>
      <w:r w:rsidRPr="00096DB3">
        <w:rPr>
          <w:lang w:val="en-GB"/>
        </w:rPr>
        <w:t xml:space="preserve"> adjustments based on monitoring and climate variability.</w:t>
      </w:r>
    </w:p>
    <w:p w14:paraId="45B48386" w14:textId="77777777" w:rsidR="001823D8" w:rsidRPr="00096DB3" w:rsidRDefault="001823D8" w:rsidP="001823D8">
      <w:pPr>
        <w:numPr>
          <w:ilvl w:val="0"/>
          <w:numId w:val="304"/>
        </w:numPr>
        <w:rPr>
          <w:lang w:val="en-GB"/>
        </w:rPr>
      </w:pPr>
      <w:r w:rsidRPr="007666C4">
        <w:rPr>
          <w:i/>
          <w:iCs/>
          <w:lang w:val="en-GB"/>
        </w:rPr>
        <w:t>Cost</w:t>
      </w:r>
      <w:r w:rsidRPr="007666C4">
        <w:rPr>
          <w:i/>
          <w:iCs/>
          <w:lang w:val="en-GB"/>
        </w:rPr>
        <w:noBreakHyphen/>
        <w:t>effectiveness</w:t>
      </w:r>
      <w:r w:rsidRPr="00BE7FCB">
        <w:rPr>
          <w:lang w:val="en-GB"/>
        </w:rPr>
        <w:t xml:space="preserve">, which </w:t>
      </w:r>
      <w:r>
        <w:rPr>
          <w:lang w:val="en-GB"/>
        </w:rPr>
        <w:t>translates in</w:t>
      </w:r>
      <w:r w:rsidRPr="00BE7FCB">
        <w:rPr>
          <w:lang w:val="en-GB"/>
        </w:rPr>
        <w:t xml:space="preserve"> optimization</w:t>
      </w:r>
      <w:r>
        <w:rPr>
          <w:i/>
          <w:iCs/>
          <w:lang w:val="en-GB"/>
        </w:rPr>
        <w:t xml:space="preserve"> </w:t>
      </w:r>
      <w:r w:rsidRPr="00DD3EBA">
        <w:rPr>
          <w:lang w:val="en-GB"/>
        </w:rPr>
        <w:t>of project’s</w:t>
      </w:r>
      <w:r w:rsidRPr="00096DB3">
        <w:rPr>
          <w:lang w:val="en-GB"/>
        </w:rPr>
        <w:t xml:space="preserve"> lifecycle costs through preventive maintenance.</w:t>
      </w:r>
    </w:p>
    <w:p w14:paraId="3926861E" w14:textId="1E3B510B" w:rsidR="001823D8" w:rsidRPr="008A06DF" w:rsidRDefault="001823D8" w:rsidP="008A06DF">
      <w:pPr>
        <w:pStyle w:val="ListParagraph"/>
        <w:numPr>
          <w:ilvl w:val="0"/>
          <w:numId w:val="392"/>
        </w:numPr>
        <w:rPr>
          <w:lang w:val="en-GB"/>
        </w:rPr>
      </w:pPr>
      <w:r w:rsidRPr="008A06DF">
        <w:rPr>
          <w:i/>
          <w:iCs/>
          <w:lang w:val="en-GB"/>
        </w:rPr>
        <w:t>Environmental integrity</w:t>
      </w:r>
      <w:r w:rsidRPr="008A06DF">
        <w:rPr>
          <w:lang w:val="en-GB"/>
        </w:rPr>
        <w:t>, which ensures ecological processes and biodiversity preservation</w:t>
      </w:r>
      <w:r w:rsidR="00C9677B">
        <w:rPr>
          <w:lang w:val="en-GB"/>
        </w:rPr>
        <w:t>.</w:t>
      </w:r>
    </w:p>
    <w:p w14:paraId="304CF43F" w14:textId="77777777" w:rsidR="00584258" w:rsidRPr="00AE3298" w:rsidRDefault="00584258" w:rsidP="00CD0080">
      <w:pPr>
        <w:spacing w:before="0" w:after="0" w:line="240" w:lineRule="auto"/>
        <w:rPr>
          <w:sz w:val="4"/>
          <w:szCs w:val="4"/>
          <w:lang w:val="en-GB"/>
        </w:rPr>
      </w:pPr>
    </w:p>
    <w:p w14:paraId="54156199" w14:textId="77777777" w:rsidR="00682385" w:rsidRDefault="00682385" w:rsidP="00682385">
      <w:pPr>
        <w:pStyle w:val="Heading3"/>
        <w:rPr>
          <w:lang w:val="en-GB"/>
        </w:rPr>
      </w:pPr>
      <w:bookmarkStart w:id="112" w:name="_Toc225872993"/>
      <w:r w:rsidRPr="00096DB3">
        <w:rPr>
          <w:bCs/>
          <w:lang w:val="en-GB"/>
        </w:rPr>
        <w:t>Operational Considerations</w:t>
      </w:r>
      <w:bookmarkEnd w:id="112"/>
      <w:r>
        <w:rPr>
          <w:lang w:val="en-GB"/>
        </w:rPr>
        <w:t xml:space="preserve"> </w:t>
      </w:r>
    </w:p>
    <w:p w14:paraId="49147C8A" w14:textId="27534FC1" w:rsidR="00141E55" w:rsidRDefault="0023016F" w:rsidP="00A13EB5">
      <w:pPr>
        <w:rPr>
          <w:lang w:val="en-GB"/>
        </w:rPr>
      </w:pPr>
      <w:r>
        <w:rPr>
          <w:lang w:val="en-GB"/>
        </w:rPr>
        <w:t xml:space="preserve">In the case of hybrid projects’ operation, it is </w:t>
      </w:r>
      <w:r w:rsidR="00D47824">
        <w:rPr>
          <w:lang w:val="en-GB"/>
        </w:rPr>
        <w:t>critical to establish Integrated Standard Operating Procedure</w:t>
      </w:r>
      <w:r w:rsidR="00F47ECF">
        <w:rPr>
          <w:lang w:val="en-GB"/>
        </w:rPr>
        <w:t>s (SOP)</w:t>
      </w:r>
      <w:r w:rsidR="00392451">
        <w:rPr>
          <w:lang w:val="en-GB"/>
        </w:rPr>
        <w:t xml:space="preserve"> for all measures.</w:t>
      </w:r>
      <w:r w:rsidR="00345FA8">
        <w:rPr>
          <w:lang w:val="en-GB"/>
        </w:rPr>
        <w:t xml:space="preserve"> The Integrated Standard Operating Procedures (SOP) must include</w:t>
      </w:r>
      <w:r w:rsidR="00141E55">
        <w:rPr>
          <w:lang w:val="en-GB"/>
        </w:rPr>
        <w:t>:</w:t>
      </w:r>
    </w:p>
    <w:p w14:paraId="2B51CF69" w14:textId="4B6E5B24" w:rsidR="00141E55" w:rsidRPr="00C80B45" w:rsidRDefault="00D31867" w:rsidP="00C80B45">
      <w:pPr>
        <w:pStyle w:val="ListParagraph"/>
        <w:numPr>
          <w:ilvl w:val="0"/>
          <w:numId w:val="391"/>
        </w:numPr>
        <w:rPr>
          <w:lang w:val="en-GB"/>
        </w:rPr>
      </w:pPr>
      <w:r w:rsidRPr="00C80B45">
        <w:rPr>
          <w:lang w:val="en-GB"/>
        </w:rPr>
        <w:t xml:space="preserve">operation rules for </w:t>
      </w:r>
      <w:r w:rsidR="00141E55" w:rsidRPr="00C80B45">
        <w:rPr>
          <w:lang w:val="en-GB"/>
        </w:rPr>
        <w:t>conventional measures</w:t>
      </w:r>
      <w:r w:rsidR="00F41693">
        <w:rPr>
          <w:lang w:val="en-GB"/>
        </w:rPr>
        <w:t xml:space="preserve"> </w:t>
      </w:r>
      <w:r w:rsidR="00141E55" w:rsidRPr="00C80B45">
        <w:rPr>
          <w:lang w:val="en-GB"/>
        </w:rPr>
        <w:t xml:space="preserve">(e.g. </w:t>
      </w:r>
      <w:r w:rsidR="00F41693">
        <w:rPr>
          <w:lang w:val="en-GB"/>
        </w:rPr>
        <w:t>s</w:t>
      </w:r>
      <w:r w:rsidR="00F41693" w:rsidRPr="000C4946">
        <w:rPr>
          <w:lang w:val="en-GB"/>
        </w:rPr>
        <w:t>easonal gate settings</w:t>
      </w:r>
      <w:r w:rsidR="00F41693" w:rsidRPr="00C80B45">
        <w:rPr>
          <w:lang w:val="en-GB"/>
        </w:rPr>
        <w:t xml:space="preserve"> </w:t>
      </w:r>
      <w:r w:rsidR="00F41693">
        <w:rPr>
          <w:lang w:val="en-GB"/>
        </w:rPr>
        <w:t xml:space="preserve">for </w:t>
      </w:r>
      <w:r w:rsidRPr="00C80B45">
        <w:rPr>
          <w:lang w:val="en-GB"/>
        </w:rPr>
        <w:t>reservoirs, pumps, diversion systems</w:t>
      </w:r>
      <w:r w:rsidR="00141E55" w:rsidRPr="00C80B45">
        <w:rPr>
          <w:lang w:val="en-GB"/>
        </w:rPr>
        <w:t xml:space="preserve">, </w:t>
      </w:r>
      <w:r w:rsidR="00F41693">
        <w:rPr>
          <w:lang w:val="en-GB"/>
        </w:rPr>
        <w:t>c</w:t>
      </w:r>
      <w:r w:rsidR="00F41693" w:rsidRPr="000C4946">
        <w:rPr>
          <w:lang w:val="en-GB"/>
        </w:rPr>
        <w:t>limate</w:t>
      </w:r>
      <w:r w:rsidR="00F41693" w:rsidRPr="000C4946">
        <w:rPr>
          <w:lang w:val="en-GB"/>
        </w:rPr>
        <w:noBreakHyphen/>
        <w:t xml:space="preserve">adjusted operation </w:t>
      </w:r>
      <w:r w:rsidR="00141E55" w:rsidRPr="00C80B45">
        <w:rPr>
          <w:lang w:val="en-GB"/>
        </w:rPr>
        <w:t>etc),</w:t>
      </w:r>
    </w:p>
    <w:p w14:paraId="5835CE99" w14:textId="12A7B70D" w:rsidR="00141E55" w:rsidRPr="00C80B45" w:rsidRDefault="00141E55" w:rsidP="00C80B45">
      <w:pPr>
        <w:pStyle w:val="ListParagraph"/>
        <w:numPr>
          <w:ilvl w:val="0"/>
          <w:numId w:val="391"/>
        </w:numPr>
        <w:rPr>
          <w:lang w:val="en-GB"/>
        </w:rPr>
      </w:pPr>
      <w:r w:rsidRPr="00C80B45">
        <w:rPr>
          <w:lang w:val="en-GB"/>
        </w:rPr>
        <w:t>opera</w:t>
      </w:r>
      <w:r w:rsidR="001D07C2" w:rsidRPr="00C80B45">
        <w:rPr>
          <w:lang w:val="en-GB"/>
        </w:rPr>
        <w:t>tion rules for NWRMs, su</w:t>
      </w:r>
      <w:r w:rsidR="009846CD" w:rsidRPr="00C80B45">
        <w:rPr>
          <w:lang w:val="en-GB"/>
        </w:rPr>
        <w:t>ch as</w:t>
      </w:r>
      <w:r w:rsidR="00C80B45" w:rsidRPr="00C80B45">
        <w:rPr>
          <w:lang w:val="en-GB"/>
        </w:rPr>
        <w:t xml:space="preserve"> controlled flooding, retention timing, etc.</w:t>
      </w:r>
    </w:p>
    <w:p w14:paraId="3D48E2DE" w14:textId="3B0EADF7" w:rsidR="00CA2900" w:rsidRDefault="00CA2900" w:rsidP="00BE300F">
      <w:pPr>
        <w:tabs>
          <w:tab w:val="num" w:pos="360"/>
        </w:tabs>
        <w:rPr>
          <w:lang w:val="en-GB"/>
        </w:rPr>
      </w:pPr>
      <w:r>
        <w:rPr>
          <w:lang w:val="en-GB"/>
        </w:rPr>
        <w:t xml:space="preserve">Operational rules should be clear </w:t>
      </w:r>
      <w:r w:rsidR="00297A0E">
        <w:rPr>
          <w:lang w:val="en-GB"/>
        </w:rPr>
        <w:t xml:space="preserve">with </w:t>
      </w:r>
      <w:r w:rsidR="00992CB1">
        <w:rPr>
          <w:lang w:val="en-GB"/>
        </w:rPr>
        <w:t>well-defined</w:t>
      </w:r>
      <w:r w:rsidR="00297A0E">
        <w:rPr>
          <w:lang w:val="en-GB"/>
        </w:rPr>
        <w:t xml:space="preserve"> responsibilities across agencies. </w:t>
      </w:r>
      <w:r w:rsidR="00FF23CF">
        <w:rPr>
          <w:lang w:val="en-GB"/>
        </w:rPr>
        <w:t xml:space="preserve">Operating rules differs </w:t>
      </w:r>
      <w:r>
        <w:rPr>
          <w:lang w:val="en-GB"/>
        </w:rPr>
        <w:t xml:space="preserve">according to the level of alert (normal, </w:t>
      </w:r>
      <w:r w:rsidR="00B55111">
        <w:rPr>
          <w:lang w:val="en-GB"/>
        </w:rPr>
        <w:t>pre-storm</w:t>
      </w:r>
      <w:r>
        <w:rPr>
          <w:lang w:val="en-GB"/>
        </w:rPr>
        <w:t xml:space="preserve">, emergency). </w:t>
      </w:r>
      <w:r w:rsidR="00FF23CF">
        <w:rPr>
          <w:lang w:val="en-GB"/>
        </w:rPr>
        <w:t>Hence, d</w:t>
      </w:r>
      <w:r w:rsidR="00B55111">
        <w:rPr>
          <w:lang w:val="en-GB"/>
        </w:rPr>
        <w:t>ifferent</w:t>
      </w:r>
      <w:r w:rsidR="005A603E">
        <w:rPr>
          <w:lang w:val="en-GB"/>
        </w:rPr>
        <w:t xml:space="preserve"> operation protocols should be in place, based on the level of alert (e.g. pre-storm drawdown protocol, </w:t>
      </w:r>
      <w:r w:rsidR="00B55111">
        <w:rPr>
          <w:lang w:val="en-GB"/>
        </w:rPr>
        <w:t>gate opening level, etc).</w:t>
      </w:r>
    </w:p>
    <w:p w14:paraId="6B926A07" w14:textId="62A95A1B" w:rsidR="000C4946" w:rsidRDefault="00E36E76" w:rsidP="00BE300F">
      <w:pPr>
        <w:tabs>
          <w:tab w:val="num" w:pos="360"/>
        </w:tabs>
        <w:rPr>
          <w:lang w:val="en-GB"/>
        </w:rPr>
      </w:pPr>
      <w:r>
        <w:rPr>
          <w:lang w:val="en-GB"/>
        </w:rPr>
        <w:t xml:space="preserve">In cases when operation rules are not followed or updated, hybrid systems may even fail. For this reason, </w:t>
      </w:r>
      <w:r w:rsidR="00DA0A02">
        <w:rPr>
          <w:lang w:val="en-GB"/>
        </w:rPr>
        <w:t xml:space="preserve">adaptive </w:t>
      </w:r>
      <w:r w:rsidR="008049CF">
        <w:rPr>
          <w:lang w:val="en-GB"/>
        </w:rPr>
        <w:t xml:space="preserve">management is essential </w:t>
      </w:r>
      <w:proofErr w:type="gramStart"/>
      <w:r w:rsidR="008049CF">
        <w:rPr>
          <w:lang w:val="en-GB"/>
        </w:rPr>
        <w:t>in order to</w:t>
      </w:r>
      <w:proofErr w:type="gramEnd"/>
      <w:r w:rsidR="008049CF">
        <w:rPr>
          <w:lang w:val="en-GB"/>
        </w:rPr>
        <w:t xml:space="preserve"> efficiently operate under </w:t>
      </w:r>
      <w:r w:rsidR="00076E8A">
        <w:rPr>
          <w:lang w:val="en-GB"/>
        </w:rPr>
        <w:t>climate variability co</w:t>
      </w:r>
      <w:r w:rsidR="00F02E84">
        <w:rPr>
          <w:lang w:val="en-GB"/>
        </w:rPr>
        <w:t xml:space="preserve"> or changing co</w:t>
      </w:r>
      <w:r w:rsidR="00076E8A">
        <w:rPr>
          <w:lang w:val="en-GB"/>
        </w:rPr>
        <w:t>nditions</w:t>
      </w:r>
      <w:r>
        <w:rPr>
          <w:lang w:val="en-GB"/>
        </w:rPr>
        <w:t xml:space="preserve">. </w:t>
      </w:r>
      <w:r w:rsidR="004542A3">
        <w:rPr>
          <w:lang w:val="en-GB"/>
        </w:rPr>
        <w:t>However,</w:t>
      </w:r>
      <w:r w:rsidR="005C1BA5">
        <w:rPr>
          <w:lang w:val="en-GB"/>
        </w:rPr>
        <w:t xml:space="preserve"> in the case of hybrid measures, adaptive management may represent additional challenges</w:t>
      </w:r>
      <w:r w:rsidR="00026A0A">
        <w:rPr>
          <w:lang w:val="en-GB"/>
        </w:rPr>
        <w:t xml:space="preserve">, </w:t>
      </w:r>
      <w:r w:rsidR="00B746F8">
        <w:rPr>
          <w:lang w:val="en-GB"/>
        </w:rPr>
        <w:t xml:space="preserve">so their </w:t>
      </w:r>
      <w:r w:rsidR="00AE03FD">
        <w:rPr>
          <w:lang w:val="en-GB"/>
        </w:rPr>
        <w:t>management</w:t>
      </w:r>
      <w:r w:rsidR="00B746F8">
        <w:rPr>
          <w:lang w:val="en-GB"/>
        </w:rPr>
        <w:t xml:space="preserve"> should be based on </w:t>
      </w:r>
      <w:r w:rsidR="00AE03FD">
        <w:rPr>
          <w:lang w:val="en-GB"/>
        </w:rPr>
        <w:t xml:space="preserve">observed performance. </w:t>
      </w:r>
      <w:r w:rsidR="00C8126B">
        <w:rPr>
          <w:lang w:val="en-GB"/>
        </w:rPr>
        <w:t>Hence</w:t>
      </w:r>
      <w:r w:rsidR="00AE03FD">
        <w:rPr>
          <w:lang w:val="en-GB"/>
        </w:rPr>
        <w:t xml:space="preserve"> the necessity of a monitoring network.</w:t>
      </w:r>
      <w:r w:rsidR="00CD08E2">
        <w:rPr>
          <w:lang w:val="en-GB"/>
        </w:rPr>
        <w:t xml:space="preserve"> </w:t>
      </w:r>
      <w:r w:rsidR="00F96464">
        <w:rPr>
          <w:lang w:val="en-GB"/>
        </w:rPr>
        <w:t>Furthermore</w:t>
      </w:r>
      <w:r w:rsidR="00CD08E2">
        <w:rPr>
          <w:lang w:val="en-GB"/>
        </w:rPr>
        <w:t xml:space="preserve">, the </w:t>
      </w:r>
      <w:r w:rsidR="00F96464">
        <w:rPr>
          <w:lang w:val="en-GB"/>
        </w:rPr>
        <w:t>existence of operational e</w:t>
      </w:r>
      <w:r w:rsidR="00CD08E2">
        <w:rPr>
          <w:lang w:val="en-GB"/>
        </w:rPr>
        <w:t>arly warning forecasting systems</w:t>
      </w:r>
      <w:r w:rsidR="00F96464">
        <w:rPr>
          <w:lang w:val="en-GB"/>
        </w:rPr>
        <w:t>, will significantly improve hybrid measure performance and expand their life span.</w:t>
      </w:r>
    </w:p>
    <w:p w14:paraId="3FB92239" w14:textId="7E60259B" w:rsidR="001C00FC" w:rsidRDefault="001C00FC" w:rsidP="00BE300F">
      <w:pPr>
        <w:tabs>
          <w:tab w:val="num" w:pos="360"/>
        </w:tabs>
        <w:rPr>
          <w:lang w:val="en-GB"/>
        </w:rPr>
      </w:pPr>
      <w:r>
        <w:rPr>
          <w:lang w:val="en-GB"/>
        </w:rPr>
        <w:t>For this reason, operational forecasting systems</w:t>
      </w:r>
      <w:r w:rsidR="004B2212">
        <w:rPr>
          <w:lang w:val="en-GB"/>
        </w:rPr>
        <w:t xml:space="preserve">’ application is essential </w:t>
      </w:r>
      <w:proofErr w:type="gramStart"/>
      <w:r w:rsidR="00873504">
        <w:rPr>
          <w:lang w:val="en-GB"/>
        </w:rPr>
        <w:t>in order to</w:t>
      </w:r>
      <w:proofErr w:type="gramEnd"/>
      <w:r w:rsidR="00873504">
        <w:rPr>
          <w:lang w:val="en-GB"/>
        </w:rPr>
        <w:t xml:space="preserve"> optimi</w:t>
      </w:r>
      <w:r w:rsidR="00033606">
        <w:rPr>
          <w:lang w:val="en-GB"/>
        </w:rPr>
        <w:t>s</w:t>
      </w:r>
      <w:r w:rsidR="00873504">
        <w:rPr>
          <w:lang w:val="en-GB"/>
        </w:rPr>
        <w:t>e hybrid measures performance</w:t>
      </w:r>
      <w:r w:rsidR="005F0F55">
        <w:rPr>
          <w:lang w:val="en-GB"/>
        </w:rPr>
        <w:t xml:space="preserve">, adapt operational rules during climate variability and </w:t>
      </w:r>
      <w:r w:rsidR="00C70EFE">
        <w:rPr>
          <w:lang w:val="en-GB"/>
        </w:rPr>
        <w:t>avoid potential damages. Forecasting systems should include the entire catchmen</w:t>
      </w:r>
      <w:r w:rsidR="008A1B86">
        <w:rPr>
          <w:lang w:val="en-GB"/>
        </w:rPr>
        <w:t>t</w:t>
      </w:r>
      <w:r w:rsidR="00B14F8C">
        <w:rPr>
          <w:lang w:val="en-GB"/>
        </w:rPr>
        <w:t xml:space="preserve"> area.</w:t>
      </w:r>
      <w:r w:rsidR="008A1B86">
        <w:rPr>
          <w:lang w:val="en-GB"/>
        </w:rPr>
        <w:t xml:space="preserve"> </w:t>
      </w:r>
    </w:p>
    <w:p w14:paraId="5F818812" w14:textId="4246D990" w:rsidR="00AE3298" w:rsidRPr="00AE03FD" w:rsidRDefault="00FE7DDC" w:rsidP="00AE3298">
      <w:pPr>
        <w:tabs>
          <w:tab w:val="num" w:pos="360"/>
        </w:tabs>
        <w:rPr>
          <w:lang w:val="en-GB"/>
        </w:rPr>
      </w:pPr>
      <w:r>
        <w:rPr>
          <w:lang w:val="en-GB"/>
        </w:rPr>
        <w:fldChar w:fldCharType="begin"/>
      </w:r>
      <w:r>
        <w:rPr>
          <w:lang w:val="en-GB"/>
        </w:rPr>
        <w:instrText xml:space="preserve"> REF _Ref225871557 \h </w:instrText>
      </w:r>
      <w:r>
        <w:rPr>
          <w:lang w:val="en-GB"/>
        </w:rPr>
      </w:r>
      <w:r>
        <w:rPr>
          <w:lang w:val="en-GB"/>
        </w:rPr>
        <w:fldChar w:fldCharType="separate"/>
      </w:r>
      <w:r w:rsidRPr="00014197">
        <w:rPr>
          <w:lang w:val="en-GB"/>
        </w:rPr>
        <w:t xml:space="preserve">Table </w:t>
      </w:r>
      <w:r>
        <w:rPr>
          <w:noProof/>
          <w:lang w:val="en-GB"/>
        </w:rPr>
        <w:t>25</w:t>
      </w:r>
      <w:r>
        <w:rPr>
          <w:lang w:val="en-GB"/>
        </w:rPr>
        <w:fldChar w:fldCharType="end"/>
      </w:r>
      <w:r>
        <w:rPr>
          <w:lang w:val="en-GB"/>
        </w:rPr>
        <w:t xml:space="preserve"> </w:t>
      </w:r>
      <w:r w:rsidR="00AE3298" w:rsidRPr="00AE03FD">
        <w:rPr>
          <w:lang w:val="en-GB"/>
        </w:rPr>
        <w:t>represents an indicative OPEX cost for each individual component of a hybrid system, as well as the integrated hybrid system’s cost.</w:t>
      </w:r>
    </w:p>
    <w:p w14:paraId="074E016B" w14:textId="54EAE224" w:rsidR="00AE3298" w:rsidRDefault="00AE3298" w:rsidP="00AE3298">
      <w:pPr>
        <w:pStyle w:val="Caption"/>
        <w:ind w:left="720"/>
        <w:rPr>
          <w:lang w:val="en-GB"/>
        </w:rPr>
      </w:pPr>
      <w:bookmarkStart w:id="113" w:name="_Ref225871557"/>
      <w:bookmarkStart w:id="114" w:name="_Toc225873037"/>
      <w:r w:rsidRPr="00014197">
        <w:rPr>
          <w:lang w:val="en-GB"/>
        </w:rPr>
        <w:t xml:space="preserve">Table </w:t>
      </w:r>
      <w:r>
        <w:fldChar w:fldCharType="begin"/>
      </w:r>
      <w:r w:rsidRPr="00014197">
        <w:rPr>
          <w:lang w:val="en-GB"/>
        </w:rPr>
        <w:instrText xml:space="preserve"> SEQ Table \* ARABIC </w:instrText>
      </w:r>
      <w:r>
        <w:fldChar w:fldCharType="separate"/>
      </w:r>
      <w:r w:rsidR="00642C68">
        <w:rPr>
          <w:noProof/>
          <w:lang w:val="en-GB"/>
        </w:rPr>
        <w:t>25</w:t>
      </w:r>
      <w:r>
        <w:fldChar w:fldCharType="end"/>
      </w:r>
      <w:bookmarkEnd w:id="113"/>
      <w:r w:rsidRPr="00014197">
        <w:rPr>
          <w:lang w:val="en-GB"/>
        </w:rPr>
        <w:t xml:space="preserve"> : </w:t>
      </w:r>
      <w:r>
        <w:rPr>
          <w:lang w:val="en-GB"/>
        </w:rPr>
        <w:t>Indicative OPEX FOR HYBRID MEASURES FOR A CATCHMENT OF APPRX 10KM</w:t>
      </w:r>
      <w:r w:rsidRPr="00F16948">
        <w:rPr>
          <w:vertAlign w:val="superscript"/>
          <w:lang w:val="en-GB"/>
        </w:rPr>
        <w:t>2</w:t>
      </w:r>
      <w:bookmarkEnd w:id="114"/>
    </w:p>
    <w:tbl>
      <w:tblPr>
        <w:tblStyle w:val="2-11"/>
        <w:tblW w:w="7254" w:type="dxa"/>
        <w:tblInd w:w="1276" w:type="dxa"/>
        <w:tblLook w:val="04A0" w:firstRow="1" w:lastRow="0" w:firstColumn="1" w:lastColumn="0" w:noHBand="0" w:noVBand="1"/>
      </w:tblPr>
      <w:tblGrid>
        <w:gridCol w:w="4836"/>
        <w:gridCol w:w="2418"/>
      </w:tblGrid>
      <w:tr w:rsidR="00AE3298" w:rsidRPr="00282CAC" w14:paraId="17704CC7" w14:textId="77777777" w:rsidTr="00C36C8A">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4836" w:type="dxa"/>
            <w:hideMark/>
          </w:tcPr>
          <w:p w14:paraId="56992868" w14:textId="77777777" w:rsidR="00AE3298" w:rsidRPr="00282CAC" w:rsidRDefault="00AE3298" w:rsidP="00C36C8A">
            <w:pPr>
              <w:spacing w:before="0" w:after="0" w:line="240" w:lineRule="auto"/>
              <w:rPr>
                <w:lang w:val="en-GB"/>
              </w:rPr>
            </w:pPr>
            <w:r w:rsidRPr="00282CAC">
              <w:rPr>
                <w:lang w:val="en-GB"/>
              </w:rPr>
              <w:t xml:space="preserve">Hybrid </w:t>
            </w:r>
            <w:r>
              <w:rPr>
                <w:lang w:val="en-GB"/>
              </w:rPr>
              <w:t>Component</w:t>
            </w:r>
          </w:p>
        </w:tc>
        <w:tc>
          <w:tcPr>
            <w:tcW w:w="2418" w:type="dxa"/>
            <w:hideMark/>
          </w:tcPr>
          <w:p w14:paraId="4CB00302" w14:textId="77777777" w:rsidR="00AE3298" w:rsidRPr="00282CAC" w:rsidRDefault="00AE3298" w:rsidP="00C36C8A">
            <w:pPr>
              <w:spacing w:before="0" w:after="0" w:line="240" w:lineRule="auto"/>
              <w:cnfStyle w:val="100000000000" w:firstRow="1" w:lastRow="0" w:firstColumn="0" w:lastColumn="0" w:oddVBand="0" w:evenVBand="0" w:oddHBand="0" w:evenHBand="0" w:firstRowFirstColumn="0" w:firstRowLastColumn="0" w:lastRowFirstColumn="0" w:lastRowLastColumn="0"/>
              <w:rPr>
                <w:lang w:val="en-GB"/>
              </w:rPr>
            </w:pPr>
            <w:r w:rsidRPr="00282CAC">
              <w:rPr>
                <w:lang w:val="en-GB"/>
              </w:rPr>
              <w:t>Typical OPEX</w:t>
            </w:r>
          </w:p>
        </w:tc>
      </w:tr>
      <w:tr w:rsidR="00AE3298" w:rsidRPr="00282CAC" w14:paraId="237E5099" w14:textId="77777777" w:rsidTr="00C36C8A">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4836" w:type="dxa"/>
            <w:hideMark/>
          </w:tcPr>
          <w:p w14:paraId="4A3E3B18" w14:textId="77777777" w:rsidR="00AE3298" w:rsidRPr="00282CAC" w:rsidRDefault="00AE3298" w:rsidP="00C36C8A">
            <w:pPr>
              <w:spacing w:before="0" w:after="0" w:line="240" w:lineRule="auto"/>
              <w:rPr>
                <w:lang w:val="en-GB"/>
              </w:rPr>
            </w:pPr>
            <w:proofErr w:type="spellStart"/>
            <w:r>
              <w:rPr>
                <w:lang w:val="en-GB"/>
              </w:rPr>
              <w:t>Convetional</w:t>
            </w:r>
            <w:proofErr w:type="spellEnd"/>
            <w:r w:rsidRPr="00282CAC">
              <w:rPr>
                <w:lang w:val="en-GB"/>
              </w:rPr>
              <w:t xml:space="preserve"> structures (gates, tanks, culverts)</w:t>
            </w:r>
          </w:p>
        </w:tc>
        <w:tc>
          <w:tcPr>
            <w:tcW w:w="2418" w:type="dxa"/>
            <w:hideMark/>
          </w:tcPr>
          <w:p w14:paraId="506DE887" w14:textId="77777777" w:rsidR="00AE3298" w:rsidRPr="00017E4A" w:rsidRDefault="00AE3298" w:rsidP="00C36C8A">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017E4A">
              <w:rPr>
                <w:lang w:val="en-GB"/>
              </w:rPr>
              <w:t>€10k–60k/yr</w:t>
            </w:r>
          </w:p>
        </w:tc>
      </w:tr>
      <w:tr w:rsidR="00AE3298" w:rsidRPr="00282CAC" w14:paraId="49983AC3" w14:textId="77777777" w:rsidTr="00C36C8A">
        <w:trPr>
          <w:trHeight w:val="571"/>
        </w:trPr>
        <w:tc>
          <w:tcPr>
            <w:cnfStyle w:val="001000000000" w:firstRow="0" w:lastRow="0" w:firstColumn="1" w:lastColumn="0" w:oddVBand="0" w:evenVBand="0" w:oddHBand="0" w:evenHBand="0" w:firstRowFirstColumn="0" w:firstRowLastColumn="0" w:lastRowFirstColumn="0" w:lastRowLastColumn="0"/>
            <w:tcW w:w="4836" w:type="dxa"/>
            <w:hideMark/>
          </w:tcPr>
          <w:p w14:paraId="3FE6B0FC" w14:textId="77777777" w:rsidR="00AE3298" w:rsidRPr="00282CAC" w:rsidRDefault="00AE3298" w:rsidP="00C36C8A">
            <w:pPr>
              <w:spacing w:before="0" w:after="0" w:line="240" w:lineRule="auto"/>
              <w:rPr>
                <w:lang w:val="en-GB"/>
              </w:rPr>
            </w:pPr>
            <w:r w:rsidRPr="00282CAC">
              <w:rPr>
                <w:lang w:val="en-GB"/>
              </w:rPr>
              <w:t>Floodplain/wetland maintenance</w:t>
            </w:r>
          </w:p>
        </w:tc>
        <w:tc>
          <w:tcPr>
            <w:tcW w:w="2418" w:type="dxa"/>
            <w:hideMark/>
          </w:tcPr>
          <w:p w14:paraId="10207E41" w14:textId="77777777" w:rsidR="00AE3298" w:rsidRPr="00017E4A" w:rsidRDefault="00AE3298" w:rsidP="00C36C8A">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017E4A">
              <w:rPr>
                <w:lang w:val="en-GB"/>
              </w:rPr>
              <w:t>€5k–20k/ha/yr</w:t>
            </w:r>
          </w:p>
        </w:tc>
      </w:tr>
      <w:tr w:rsidR="00AE3298" w:rsidRPr="00282CAC" w14:paraId="4EC0A122" w14:textId="77777777" w:rsidTr="00C36C8A">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4836" w:type="dxa"/>
            <w:hideMark/>
          </w:tcPr>
          <w:p w14:paraId="701318B0" w14:textId="77777777" w:rsidR="00AE3298" w:rsidRPr="00282CAC" w:rsidRDefault="00AE3298" w:rsidP="00C36C8A">
            <w:pPr>
              <w:spacing w:before="0" w:after="0" w:line="240" w:lineRule="auto"/>
              <w:rPr>
                <w:lang w:val="en-GB"/>
              </w:rPr>
            </w:pPr>
            <w:proofErr w:type="spellStart"/>
            <w:r w:rsidRPr="00282CAC">
              <w:rPr>
                <w:lang w:val="en-GB"/>
              </w:rPr>
              <w:lastRenderedPageBreak/>
              <w:t>SuDS</w:t>
            </w:r>
            <w:proofErr w:type="spellEnd"/>
            <w:r w:rsidRPr="00282CAC">
              <w:rPr>
                <w:lang w:val="en-GB"/>
              </w:rPr>
              <w:t xml:space="preserve"> (bioretention, swales, permeable surfaces)</w:t>
            </w:r>
          </w:p>
        </w:tc>
        <w:tc>
          <w:tcPr>
            <w:tcW w:w="2418" w:type="dxa"/>
            <w:hideMark/>
          </w:tcPr>
          <w:p w14:paraId="27A70D94" w14:textId="77777777" w:rsidR="00AE3298" w:rsidRPr="00017E4A" w:rsidRDefault="00AE3298" w:rsidP="00C36C8A">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017E4A">
              <w:rPr>
                <w:lang w:val="en-GB"/>
              </w:rPr>
              <w:t>€1–15/m²/yr</w:t>
            </w:r>
          </w:p>
        </w:tc>
      </w:tr>
      <w:tr w:rsidR="00AE3298" w:rsidRPr="00282CAC" w14:paraId="10F78178" w14:textId="77777777" w:rsidTr="00C36C8A">
        <w:trPr>
          <w:trHeight w:val="602"/>
        </w:trPr>
        <w:tc>
          <w:tcPr>
            <w:cnfStyle w:val="001000000000" w:firstRow="0" w:lastRow="0" w:firstColumn="1" w:lastColumn="0" w:oddVBand="0" w:evenVBand="0" w:oddHBand="0" w:evenHBand="0" w:firstRowFirstColumn="0" w:firstRowLastColumn="0" w:lastRowFirstColumn="0" w:lastRowLastColumn="0"/>
            <w:tcW w:w="4836" w:type="dxa"/>
            <w:hideMark/>
          </w:tcPr>
          <w:p w14:paraId="4EF2824C" w14:textId="77777777" w:rsidR="00AE3298" w:rsidRPr="00282CAC" w:rsidRDefault="00AE3298" w:rsidP="00C36C8A">
            <w:pPr>
              <w:spacing w:before="0" w:after="0" w:line="240" w:lineRule="auto"/>
              <w:rPr>
                <w:lang w:val="en-GB"/>
              </w:rPr>
            </w:pPr>
            <w:r w:rsidRPr="00282CAC">
              <w:rPr>
                <w:lang w:val="en-GB"/>
              </w:rPr>
              <w:t>Monitoring &amp; sensors</w:t>
            </w:r>
          </w:p>
        </w:tc>
        <w:tc>
          <w:tcPr>
            <w:tcW w:w="2418" w:type="dxa"/>
            <w:hideMark/>
          </w:tcPr>
          <w:p w14:paraId="487D7B7F" w14:textId="77777777" w:rsidR="00AE3298" w:rsidRPr="00017E4A" w:rsidRDefault="00AE3298" w:rsidP="00C36C8A">
            <w:pPr>
              <w:spacing w:before="0" w:after="0" w:line="240" w:lineRule="auto"/>
              <w:cnfStyle w:val="000000000000" w:firstRow="0" w:lastRow="0" w:firstColumn="0" w:lastColumn="0" w:oddVBand="0" w:evenVBand="0" w:oddHBand="0" w:evenHBand="0" w:firstRowFirstColumn="0" w:firstRowLastColumn="0" w:lastRowFirstColumn="0" w:lastRowLastColumn="0"/>
              <w:rPr>
                <w:lang w:val="en-GB"/>
              </w:rPr>
            </w:pPr>
            <w:r w:rsidRPr="00017E4A">
              <w:rPr>
                <w:lang w:val="en-GB"/>
              </w:rPr>
              <w:t>€2k–10k/yr</w:t>
            </w:r>
          </w:p>
        </w:tc>
      </w:tr>
      <w:tr w:rsidR="00AE3298" w:rsidRPr="00282CAC" w14:paraId="1F9F8684" w14:textId="77777777" w:rsidTr="00C36C8A">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4836" w:type="dxa"/>
            <w:hideMark/>
          </w:tcPr>
          <w:p w14:paraId="022E9344" w14:textId="77777777" w:rsidR="00AE3298" w:rsidRPr="00282CAC" w:rsidRDefault="00AE3298" w:rsidP="00C36C8A">
            <w:pPr>
              <w:spacing w:before="0" w:after="0" w:line="240" w:lineRule="auto"/>
              <w:rPr>
                <w:lang w:val="en-GB"/>
              </w:rPr>
            </w:pPr>
            <w:r w:rsidRPr="00282CAC">
              <w:rPr>
                <w:lang w:val="en-GB"/>
              </w:rPr>
              <w:t xml:space="preserve">Integrated hybrid system </w:t>
            </w:r>
          </w:p>
        </w:tc>
        <w:tc>
          <w:tcPr>
            <w:tcW w:w="2418" w:type="dxa"/>
            <w:hideMark/>
          </w:tcPr>
          <w:p w14:paraId="4FD453CC" w14:textId="77777777" w:rsidR="00AE3298" w:rsidRPr="00017E4A" w:rsidRDefault="00AE3298" w:rsidP="00C36C8A">
            <w:pPr>
              <w:spacing w:before="0" w:after="0" w:line="240" w:lineRule="auto"/>
              <w:cnfStyle w:val="000000100000" w:firstRow="0" w:lastRow="0" w:firstColumn="0" w:lastColumn="0" w:oddVBand="0" w:evenVBand="0" w:oddHBand="1" w:evenHBand="0" w:firstRowFirstColumn="0" w:firstRowLastColumn="0" w:lastRowFirstColumn="0" w:lastRowLastColumn="0"/>
              <w:rPr>
                <w:lang w:val="en-GB"/>
              </w:rPr>
            </w:pPr>
            <w:r w:rsidRPr="00017E4A">
              <w:rPr>
                <w:lang w:val="en-GB"/>
              </w:rPr>
              <w:t>€30k–150k/yr</w:t>
            </w:r>
          </w:p>
        </w:tc>
      </w:tr>
    </w:tbl>
    <w:p w14:paraId="452800ED" w14:textId="4E416C31" w:rsidR="00682385" w:rsidRDefault="00682385" w:rsidP="00682385">
      <w:pPr>
        <w:pStyle w:val="Heading3"/>
        <w:rPr>
          <w:lang w:val="en-GB"/>
        </w:rPr>
      </w:pPr>
      <w:bookmarkStart w:id="115" w:name="_Toc225872994"/>
      <w:r>
        <w:rPr>
          <w:bCs/>
          <w:lang w:val="en-GB"/>
        </w:rPr>
        <w:t>maintenance</w:t>
      </w:r>
      <w:r w:rsidRPr="00096DB3">
        <w:rPr>
          <w:bCs/>
          <w:lang w:val="en-GB"/>
        </w:rPr>
        <w:t xml:space="preserve"> Considerations</w:t>
      </w:r>
      <w:bookmarkEnd w:id="115"/>
      <w:r>
        <w:rPr>
          <w:lang w:val="en-GB"/>
        </w:rPr>
        <w:t xml:space="preserve"> </w:t>
      </w:r>
    </w:p>
    <w:p w14:paraId="0F2745C5" w14:textId="1E6A15BB" w:rsidR="008427DF" w:rsidRDefault="005C17E5" w:rsidP="00F9010E">
      <w:pPr>
        <w:rPr>
          <w:lang w:val="en-GB"/>
        </w:rPr>
      </w:pPr>
      <w:r>
        <w:rPr>
          <w:lang w:val="en-GB"/>
        </w:rPr>
        <w:t>As it is the case for both conventional and NWRMs, m</w:t>
      </w:r>
      <w:r w:rsidR="00F9010E" w:rsidRPr="001249D9">
        <w:rPr>
          <w:lang w:val="en-GB"/>
        </w:rPr>
        <w:t xml:space="preserve">aintenance is integral to </w:t>
      </w:r>
      <w:r w:rsidR="00F9010E">
        <w:rPr>
          <w:lang w:val="en-GB"/>
        </w:rPr>
        <w:t xml:space="preserve">a </w:t>
      </w:r>
      <w:r>
        <w:rPr>
          <w:lang w:val="en-GB"/>
        </w:rPr>
        <w:t>hybrid system</w:t>
      </w:r>
      <w:r w:rsidR="00F9010E">
        <w:rPr>
          <w:lang w:val="en-GB"/>
        </w:rPr>
        <w:t xml:space="preserve">’s </w:t>
      </w:r>
      <w:r w:rsidR="00F9010E" w:rsidRPr="001249D9">
        <w:rPr>
          <w:lang w:val="en-GB"/>
        </w:rPr>
        <w:t>performance</w:t>
      </w:r>
      <w:r w:rsidR="00E431CB">
        <w:rPr>
          <w:lang w:val="en-GB"/>
        </w:rPr>
        <w:t>, as i</w:t>
      </w:r>
      <w:r w:rsidR="00B94B28" w:rsidRPr="00B94B28">
        <w:rPr>
          <w:lang w:val="en-GB"/>
        </w:rPr>
        <w:t>nsufficient maintenance may lead in performance decline.</w:t>
      </w:r>
      <w:r w:rsidR="00B94B28">
        <w:rPr>
          <w:lang w:val="en-GB"/>
        </w:rPr>
        <w:t xml:space="preserve"> </w:t>
      </w:r>
      <w:r w:rsidR="00E431CB">
        <w:rPr>
          <w:lang w:val="en-GB"/>
        </w:rPr>
        <w:t>Hybrid system’s</w:t>
      </w:r>
      <w:r w:rsidR="00234503">
        <w:rPr>
          <w:lang w:val="en-GB"/>
        </w:rPr>
        <w:t xml:space="preserve"> </w:t>
      </w:r>
      <w:r w:rsidR="003E4324">
        <w:rPr>
          <w:lang w:val="en-GB"/>
        </w:rPr>
        <w:t xml:space="preserve">interface </w:t>
      </w:r>
      <w:r w:rsidR="00234503">
        <w:rPr>
          <w:lang w:val="en-GB"/>
        </w:rPr>
        <w:t>is</w:t>
      </w:r>
      <w:r w:rsidR="00E112AE">
        <w:rPr>
          <w:lang w:val="en-GB"/>
        </w:rPr>
        <w:t xml:space="preserve"> often </w:t>
      </w:r>
      <w:r w:rsidR="009423AE">
        <w:rPr>
          <w:lang w:val="en-GB"/>
        </w:rPr>
        <w:t>a</w:t>
      </w:r>
      <w:r w:rsidR="00E112AE">
        <w:rPr>
          <w:lang w:val="en-GB"/>
        </w:rPr>
        <w:t xml:space="preserve"> failure prone zone, requiring special attention </w:t>
      </w:r>
      <w:r w:rsidR="009423AE">
        <w:rPr>
          <w:lang w:val="en-GB"/>
        </w:rPr>
        <w:t>during</w:t>
      </w:r>
      <w:r w:rsidR="00E112AE">
        <w:rPr>
          <w:lang w:val="en-GB"/>
        </w:rPr>
        <w:t xml:space="preserve"> maintenance.</w:t>
      </w:r>
      <w:r w:rsidR="00234503">
        <w:rPr>
          <w:lang w:val="en-GB"/>
        </w:rPr>
        <w:t xml:space="preserve"> </w:t>
      </w:r>
      <w:r w:rsidR="00186200">
        <w:rPr>
          <w:lang w:val="en-GB"/>
        </w:rPr>
        <w:t>Most hybrid systems fail</w:t>
      </w:r>
      <w:r w:rsidR="00947335">
        <w:rPr>
          <w:lang w:val="en-GB"/>
        </w:rPr>
        <w:t xml:space="preserve"> either because NWRMs have blocked inlets or because conventional measures receive </w:t>
      </w:r>
      <w:r w:rsidR="00EA621A">
        <w:rPr>
          <w:lang w:val="en-GB"/>
        </w:rPr>
        <w:t>unexpected sediment loads. For this reason, hybrid system’s</w:t>
      </w:r>
      <w:r w:rsidR="009423AE">
        <w:rPr>
          <w:lang w:val="en-GB"/>
        </w:rPr>
        <w:t xml:space="preserve"> </w:t>
      </w:r>
      <w:r w:rsidR="00894B2A">
        <w:rPr>
          <w:lang w:val="en-GB"/>
        </w:rPr>
        <w:t>maintenance should</w:t>
      </w:r>
      <w:r w:rsidR="009423AE">
        <w:rPr>
          <w:lang w:val="en-GB"/>
        </w:rPr>
        <w:t>:</w:t>
      </w:r>
    </w:p>
    <w:p w14:paraId="750D1D91" w14:textId="34FE6975" w:rsidR="009423AE" w:rsidRPr="000C4946" w:rsidRDefault="00906C32" w:rsidP="00906C32">
      <w:pPr>
        <w:numPr>
          <w:ilvl w:val="0"/>
          <w:numId w:val="412"/>
        </w:numPr>
        <w:rPr>
          <w:lang w:val="en-GB"/>
        </w:rPr>
      </w:pPr>
      <w:r w:rsidRPr="00906C32">
        <w:rPr>
          <w:lang w:val="en-GB"/>
        </w:rPr>
        <w:t>ensure hydraulic connectivity</w:t>
      </w:r>
      <w:r>
        <w:rPr>
          <w:b/>
          <w:bCs/>
          <w:lang w:val="en-GB"/>
        </w:rPr>
        <w:t xml:space="preserve"> </w:t>
      </w:r>
      <w:r w:rsidRPr="000C4946">
        <w:rPr>
          <w:lang w:val="en-GB"/>
        </w:rPr>
        <w:t xml:space="preserve">between </w:t>
      </w:r>
      <w:r w:rsidR="009423AE" w:rsidRPr="000C4946">
        <w:rPr>
          <w:lang w:val="en-GB"/>
        </w:rPr>
        <w:t xml:space="preserve">floodplain/wetland and </w:t>
      </w:r>
      <w:r w:rsidR="009423AE">
        <w:rPr>
          <w:lang w:val="en-GB"/>
        </w:rPr>
        <w:t>conventional</w:t>
      </w:r>
      <w:r w:rsidR="009423AE" w:rsidRPr="000C4946">
        <w:rPr>
          <w:lang w:val="en-GB"/>
        </w:rPr>
        <w:t xml:space="preserve"> inlets</w:t>
      </w:r>
      <w:r w:rsidR="00894B2A">
        <w:rPr>
          <w:lang w:val="en-GB"/>
        </w:rPr>
        <w:t xml:space="preserve">, </w:t>
      </w:r>
    </w:p>
    <w:p w14:paraId="13342BD4" w14:textId="6BA0187D" w:rsidR="009423AE" w:rsidRPr="000C4946" w:rsidRDefault="00BA39A2" w:rsidP="00906C32">
      <w:pPr>
        <w:numPr>
          <w:ilvl w:val="0"/>
          <w:numId w:val="412"/>
        </w:numPr>
        <w:rPr>
          <w:lang w:val="en-GB"/>
        </w:rPr>
      </w:pPr>
      <w:r>
        <w:rPr>
          <w:lang w:val="en-GB"/>
        </w:rPr>
        <w:t>keep un</w:t>
      </w:r>
      <w:r w:rsidR="00DD49B4">
        <w:rPr>
          <w:lang w:val="en-GB"/>
        </w:rPr>
        <w:t>disturbed</w:t>
      </w:r>
      <w:r>
        <w:rPr>
          <w:lang w:val="en-GB"/>
        </w:rPr>
        <w:t xml:space="preserve"> </w:t>
      </w:r>
      <w:r w:rsidR="009423AE" w:rsidRPr="00BA39A2">
        <w:rPr>
          <w:lang w:val="en-GB"/>
        </w:rPr>
        <w:t>controlled outlets</w:t>
      </w:r>
      <w:r w:rsidR="009423AE" w:rsidRPr="000C4946">
        <w:rPr>
          <w:lang w:val="en-GB"/>
        </w:rPr>
        <w:t xml:space="preserve"> (orifices, weirs) that regulate </w:t>
      </w:r>
      <w:r w:rsidR="00DD49B4">
        <w:rPr>
          <w:lang w:val="en-GB"/>
        </w:rPr>
        <w:t>NWRM retention,</w:t>
      </w:r>
    </w:p>
    <w:p w14:paraId="53822A13" w14:textId="07216D2F" w:rsidR="009423AE" w:rsidRPr="000C4946" w:rsidRDefault="00DD49B4" w:rsidP="00906C32">
      <w:pPr>
        <w:numPr>
          <w:ilvl w:val="0"/>
          <w:numId w:val="412"/>
        </w:numPr>
        <w:rPr>
          <w:lang w:val="en-GB"/>
        </w:rPr>
      </w:pPr>
      <w:r>
        <w:rPr>
          <w:lang w:val="en-GB"/>
        </w:rPr>
        <w:t>m</w:t>
      </w:r>
      <w:r w:rsidR="009423AE" w:rsidRPr="000C4946">
        <w:rPr>
          <w:lang w:val="en-GB"/>
        </w:rPr>
        <w:t xml:space="preserve">onitor </w:t>
      </w:r>
      <w:r w:rsidR="009423AE" w:rsidRPr="00DD49B4">
        <w:rPr>
          <w:lang w:val="en-GB"/>
        </w:rPr>
        <w:t>sediment deposition</w:t>
      </w:r>
      <w:r w:rsidR="009423AE" w:rsidRPr="000C4946">
        <w:rPr>
          <w:lang w:val="en-GB"/>
        </w:rPr>
        <w:t xml:space="preserve"> at </w:t>
      </w:r>
      <w:r>
        <w:rPr>
          <w:lang w:val="en-GB"/>
        </w:rPr>
        <w:t>system’s interface</w:t>
      </w:r>
      <w:r w:rsidR="009423AE" w:rsidRPr="000C4946">
        <w:rPr>
          <w:lang w:val="en-GB"/>
        </w:rPr>
        <w:t xml:space="preserve"> (e.g.</w:t>
      </w:r>
      <w:r>
        <w:rPr>
          <w:lang w:val="en-GB"/>
        </w:rPr>
        <w:t xml:space="preserve"> from</w:t>
      </w:r>
      <w:r w:rsidR="009423AE" w:rsidRPr="000C4946">
        <w:rPr>
          <w:lang w:val="en-GB"/>
        </w:rPr>
        <w:t xml:space="preserve"> wetland</w:t>
      </w:r>
      <w:r>
        <w:rPr>
          <w:lang w:val="en-GB"/>
        </w:rPr>
        <w:t xml:space="preserve"> to</w:t>
      </w:r>
      <w:r w:rsidR="009423AE" w:rsidRPr="000C4946">
        <w:rPr>
          <w:lang w:val="en-GB"/>
        </w:rPr>
        <w:t xml:space="preserve"> culvert)</w:t>
      </w:r>
      <w:r>
        <w:rPr>
          <w:lang w:val="en-GB"/>
        </w:rPr>
        <w:t>,</w:t>
      </w:r>
    </w:p>
    <w:p w14:paraId="4394EE5F" w14:textId="6B634687" w:rsidR="009423AE" w:rsidRPr="000C4946" w:rsidRDefault="00DD49B4" w:rsidP="00906C32">
      <w:pPr>
        <w:numPr>
          <w:ilvl w:val="0"/>
          <w:numId w:val="412"/>
        </w:numPr>
        <w:rPr>
          <w:lang w:val="en-GB"/>
        </w:rPr>
      </w:pPr>
      <w:r>
        <w:rPr>
          <w:lang w:val="en-GB"/>
        </w:rPr>
        <w:t>i</w:t>
      </w:r>
      <w:r w:rsidR="009423AE" w:rsidRPr="000C4946">
        <w:rPr>
          <w:lang w:val="en-GB"/>
        </w:rPr>
        <w:t xml:space="preserve">nspect </w:t>
      </w:r>
      <w:r w:rsidR="009423AE" w:rsidRPr="00DD49B4">
        <w:rPr>
          <w:lang w:val="en-GB"/>
        </w:rPr>
        <w:t>overflow paths</w:t>
      </w:r>
      <w:r w:rsidR="009423AE" w:rsidRPr="000C4946">
        <w:rPr>
          <w:lang w:val="en-GB"/>
        </w:rPr>
        <w:t xml:space="preserve"> to ensure safe bypass during extreme events</w:t>
      </w:r>
      <w:r>
        <w:rPr>
          <w:lang w:val="en-GB"/>
        </w:rPr>
        <w:t>,</w:t>
      </w:r>
    </w:p>
    <w:p w14:paraId="438999B0" w14:textId="213F2491" w:rsidR="009423AE" w:rsidRDefault="00DD49B4" w:rsidP="00906C32">
      <w:pPr>
        <w:numPr>
          <w:ilvl w:val="0"/>
          <w:numId w:val="412"/>
        </w:numPr>
        <w:rPr>
          <w:lang w:val="en-GB"/>
        </w:rPr>
      </w:pPr>
      <w:r>
        <w:rPr>
          <w:lang w:val="en-GB"/>
        </w:rPr>
        <w:t>m</w:t>
      </w:r>
      <w:r w:rsidR="009423AE" w:rsidRPr="000C4946">
        <w:rPr>
          <w:lang w:val="en-GB"/>
        </w:rPr>
        <w:t xml:space="preserve">aintain </w:t>
      </w:r>
      <w:r w:rsidR="00DB5200">
        <w:rPr>
          <w:lang w:val="en-GB"/>
        </w:rPr>
        <w:t xml:space="preserve">an adequate monitoring </w:t>
      </w:r>
      <w:r w:rsidR="00DB5200" w:rsidRPr="00DD49B4">
        <w:rPr>
          <w:lang w:val="en-GB"/>
        </w:rPr>
        <w:t>sensor network</w:t>
      </w:r>
      <w:r w:rsidR="009423AE" w:rsidRPr="000C4946">
        <w:rPr>
          <w:lang w:val="en-GB"/>
        </w:rPr>
        <w:t xml:space="preserve"> (</w:t>
      </w:r>
      <w:r w:rsidR="00186200">
        <w:rPr>
          <w:lang w:val="en-GB"/>
        </w:rPr>
        <w:t xml:space="preserve">e.g. </w:t>
      </w:r>
      <w:r w:rsidR="009423AE" w:rsidRPr="000C4946">
        <w:rPr>
          <w:lang w:val="en-GB"/>
        </w:rPr>
        <w:t>water levels, soil moisture, gate status</w:t>
      </w:r>
      <w:r w:rsidR="00DB5200" w:rsidRPr="000C4946">
        <w:rPr>
          <w:lang w:val="en-GB"/>
        </w:rPr>
        <w:t>)</w:t>
      </w:r>
      <w:r w:rsidR="00DB5200">
        <w:rPr>
          <w:lang w:val="en-GB"/>
        </w:rPr>
        <w:t>, as</w:t>
      </w:r>
      <w:r w:rsidR="00D82028">
        <w:rPr>
          <w:lang w:val="en-GB"/>
        </w:rPr>
        <w:t xml:space="preserve"> </w:t>
      </w:r>
      <w:r w:rsidR="00DB5200">
        <w:rPr>
          <w:lang w:val="en-GB"/>
        </w:rPr>
        <w:t xml:space="preserve">it </w:t>
      </w:r>
      <w:r w:rsidR="00D82028">
        <w:rPr>
          <w:lang w:val="en-GB"/>
        </w:rPr>
        <w:t>significantly improve</w:t>
      </w:r>
      <w:r w:rsidR="00DB5200">
        <w:rPr>
          <w:lang w:val="en-GB"/>
        </w:rPr>
        <w:t>s</w:t>
      </w:r>
      <w:r w:rsidR="00D82028">
        <w:rPr>
          <w:lang w:val="en-GB"/>
        </w:rPr>
        <w:t xml:space="preserve"> O&amp;M </w:t>
      </w:r>
    </w:p>
    <w:p w14:paraId="77EAE1E9" w14:textId="40E89C0E" w:rsidR="00F9010E" w:rsidRPr="0032551D" w:rsidRDefault="007B1D5E" w:rsidP="00F9010E">
      <w:pPr>
        <w:rPr>
          <w:lang w:val="en-GB"/>
        </w:rPr>
      </w:pPr>
      <w:r>
        <w:rPr>
          <w:lang w:val="en-GB"/>
        </w:rPr>
        <w:t xml:space="preserve">For this reason, conventional </w:t>
      </w:r>
      <w:r w:rsidRPr="00282CAC">
        <w:rPr>
          <w:lang w:val="en-GB"/>
        </w:rPr>
        <w:t xml:space="preserve">and </w:t>
      </w:r>
      <w:r>
        <w:rPr>
          <w:lang w:val="en-GB"/>
        </w:rPr>
        <w:t>NWRMs should be considered as a</w:t>
      </w:r>
      <w:r w:rsidR="00926E92">
        <w:rPr>
          <w:lang w:val="en-GB"/>
        </w:rPr>
        <w:t xml:space="preserve"> </w:t>
      </w:r>
      <w:r w:rsidR="00926E92" w:rsidRPr="00926E92">
        <w:rPr>
          <w:i/>
          <w:iCs/>
          <w:lang w:val="en-GB"/>
        </w:rPr>
        <w:t xml:space="preserve">one unified system </w:t>
      </w:r>
      <w:r w:rsidR="00926E92">
        <w:rPr>
          <w:lang w:val="en-GB"/>
        </w:rPr>
        <w:t>(hybrid system)</w:t>
      </w:r>
      <w:r w:rsidRPr="00282CAC">
        <w:rPr>
          <w:lang w:val="en-GB"/>
        </w:rPr>
        <w:t xml:space="preserve">, not </w:t>
      </w:r>
      <w:r w:rsidR="00926E92">
        <w:rPr>
          <w:lang w:val="en-GB"/>
        </w:rPr>
        <w:t xml:space="preserve">as </w:t>
      </w:r>
      <w:r w:rsidRPr="00282CAC">
        <w:rPr>
          <w:lang w:val="en-GB"/>
        </w:rPr>
        <w:t>separate assets</w:t>
      </w:r>
      <w:r w:rsidR="00926E92">
        <w:rPr>
          <w:lang w:val="en-GB"/>
        </w:rPr>
        <w:t>.</w:t>
      </w:r>
      <w:r w:rsidR="0032551D">
        <w:rPr>
          <w:lang w:val="en-GB"/>
        </w:rPr>
        <w:t xml:space="preserve"> Thus, </w:t>
      </w:r>
      <w:r w:rsidR="0032551D" w:rsidRPr="0032551D">
        <w:rPr>
          <w:lang w:val="en-GB"/>
        </w:rPr>
        <w:t>a structured</w:t>
      </w:r>
      <w:r w:rsidR="00F9010E" w:rsidRPr="0032551D">
        <w:rPr>
          <w:lang w:val="en-GB"/>
        </w:rPr>
        <w:t xml:space="preserve"> maintenance protocol</w:t>
      </w:r>
      <w:r w:rsidR="0032551D" w:rsidRPr="0032551D">
        <w:rPr>
          <w:lang w:val="en-GB"/>
        </w:rPr>
        <w:t xml:space="preserve"> should be established, that will include</w:t>
      </w:r>
      <w:r w:rsidR="0032551D">
        <w:rPr>
          <w:lang w:val="en-GB"/>
        </w:rPr>
        <w:t>:</w:t>
      </w:r>
    </w:p>
    <w:p w14:paraId="08E9A05C" w14:textId="3F94C209" w:rsidR="00F9010E" w:rsidRPr="0032551D" w:rsidRDefault="00F9010E" w:rsidP="00F9010E">
      <w:pPr>
        <w:pStyle w:val="ListParagraph"/>
        <w:numPr>
          <w:ilvl w:val="0"/>
          <w:numId w:val="317"/>
        </w:numPr>
        <w:rPr>
          <w:lang w:val="en-GB"/>
        </w:rPr>
      </w:pPr>
      <w:r w:rsidRPr="0032551D">
        <w:rPr>
          <w:lang w:val="en-GB"/>
        </w:rPr>
        <w:t>clear assignment of responsibilities (municipality, landowner, water authority)</w:t>
      </w:r>
      <w:r w:rsidR="0032551D">
        <w:rPr>
          <w:lang w:val="en-GB"/>
        </w:rPr>
        <w:t>,</w:t>
      </w:r>
    </w:p>
    <w:p w14:paraId="05B98E84" w14:textId="0595D695" w:rsidR="00F9010E" w:rsidRPr="0032551D" w:rsidRDefault="00F9010E" w:rsidP="00F9010E">
      <w:pPr>
        <w:pStyle w:val="ListParagraph"/>
        <w:numPr>
          <w:ilvl w:val="0"/>
          <w:numId w:val="317"/>
        </w:numPr>
        <w:rPr>
          <w:lang w:val="en-GB"/>
        </w:rPr>
      </w:pPr>
      <w:r w:rsidRPr="0032551D">
        <w:rPr>
          <w:lang w:val="en-GB"/>
        </w:rPr>
        <w:t>annual maintenance budget considering margin for contingency</w:t>
      </w:r>
      <w:r w:rsidR="0032551D">
        <w:rPr>
          <w:lang w:val="en-GB"/>
        </w:rPr>
        <w:t>,</w:t>
      </w:r>
    </w:p>
    <w:p w14:paraId="3A9D0E0F" w14:textId="6055D39D" w:rsidR="00F9010E" w:rsidRPr="0032551D" w:rsidRDefault="00F9010E" w:rsidP="00F9010E">
      <w:pPr>
        <w:pStyle w:val="ListParagraph"/>
        <w:numPr>
          <w:ilvl w:val="0"/>
          <w:numId w:val="317"/>
        </w:numPr>
        <w:rPr>
          <w:lang w:val="en-GB"/>
        </w:rPr>
      </w:pPr>
      <w:r w:rsidRPr="0032551D">
        <w:rPr>
          <w:lang w:val="en-GB"/>
        </w:rPr>
        <w:t>standardized inspection sheets and reporting formats</w:t>
      </w:r>
      <w:r w:rsidR="0032551D">
        <w:rPr>
          <w:lang w:val="en-GB"/>
        </w:rPr>
        <w:t>,</w:t>
      </w:r>
    </w:p>
    <w:p w14:paraId="36312074" w14:textId="4F247C20" w:rsidR="00F9010E" w:rsidRPr="0032551D" w:rsidRDefault="00F9010E" w:rsidP="00F9010E">
      <w:pPr>
        <w:pStyle w:val="ListParagraph"/>
        <w:numPr>
          <w:ilvl w:val="0"/>
          <w:numId w:val="317"/>
        </w:numPr>
        <w:rPr>
          <w:lang w:val="en-GB"/>
        </w:rPr>
      </w:pPr>
      <w:r w:rsidRPr="0032551D">
        <w:rPr>
          <w:lang w:val="en-GB"/>
        </w:rPr>
        <w:t>community engagement to reduce misuse, vandalism, etc</w:t>
      </w:r>
      <w:r w:rsidR="0032551D">
        <w:rPr>
          <w:lang w:val="en-GB"/>
        </w:rPr>
        <w:t>.</w:t>
      </w:r>
    </w:p>
    <w:p w14:paraId="15B6D52A" w14:textId="4F1D496C" w:rsidR="00F9010E" w:rsidRDefault="00F9010E" w:rsidP="00F9010E">
      <w:pPr>
        <w:rPr>
          <w:lang w:val="en-GB"/>
        </w:rPr>
      </w:pPr>
      <w:r w:rsidRPr="0032551D">
        <w:rPr>
          <w:lang w:val="en-GB"/>
        </w:rPr>
        <w:t xml:space="preserve">Maintenance protocols should </w:t>
      </w:r>
      <w:r w:rsidR="00833B98">
        <w:rPr>
          <w:lang w:val="en-GB"/>
        </w:rPr>
        <w:t>include</w:t>
      </w:r>
      <w:r w:rsidRPr="0032551D">
        <w:rPr>
          <w:lang w:val="en-GB"/>
        </w:rPr>
        <w:t xml:space="preserve"> regular, periodic and urgent/ post-event maintenance tasks.</w:t>
      </w:r>
      <w:r>
        <w:rPr>
          <w:lang w:val="en-GB"/>
        </w:rPr>
        <w:t xml:space="preserve"> </w:t>
      </w:r>
      <w:r w:rsidR="008E47D9" w:rsidRPr="00B37E48">
        <w:rPr>
          <w:i/>
          <w:iCs/>
          <w:lang w:val="en-GB"/>
        </w:rPr>
        <w:t>P</w:t>
      </w:r>
      <w:r w:rsidR="008E47D9">
        <w:rPr>
          <w:i/>
          <w:iCs/>
          <w:lang w:val="en-GB"/>
        </w:rPr>
        <w:t>ost event</w:t>
      </w:r>
      <w:r w:rsidR="008E47D9" w:rsidRPr="00B37E48">
        <w:rPr>
          <w:i/>
          <w:iCs/>
          <w:lang w:val="en-GB"/>
        </w:rPr>
        <w:t xml:space="preserve"> maintenance</w:t>
      </w:r>
      <w:r w:rsidR="008E47D9">
        <w:rPr>
          <w:lang w:val="en-GB"/>
        </w:rPr>
        <w:t xml:space="preserve"> will </w:t>
      </w:r>
      <w:r w:rsidR="00584ED4">
        <w:rPr>
          <w:lang w:val="en-GB"/>
        </w:rPr>
        <w:t>take</w:t>
      </w:r>
      <w:r w:rsidR="008E47D9">
        <w:rPr>
          <w:lang w:val="en-GB"/>
        </w:rPr>
        <w:t xml:space="preserve"> place after major events, like storms and earthquakes. Urgent maintenance might be indicated by monitoring data and/ or in situ inspection. In situ inspections will be required following an extreme event</w:t>
      </w:r>
      <w:r w:rsidR="0058616A">
        <w:rPr>
          <w:lang w:val="en-GB"/>
        </w:rPr>
        <w:t xml:space="preserve"> or when indicated by monitoring performance</w:t>
      </w:r>
      <w:r w:rsidR="008E47D9">
        <w:rPr>
          <w:lang w:val="en-GB"/>
        </w:rPr>
        <w:t xml:space="preserve">. </w:t>
      </w:r>
      <w:r w:rsidR="001C082E">
        <w:rPr>
          <w:lang w:val="en-GB"/>
        </w:rPr>
        <w:fldChar w:fldCharType="begin"/>
      </w:r>
      <w:r w:rsidR="001C082E">
        <w:rPr>
          <w:lang w:val="en-GB"/>
        </w:rPr>
        <w:instrText xml:space="preserve"> REF _Ref225796607 \h </w:instrText>
      </w:r>
      <w:r w:rsidR="001C082E">
        <w:rPr>
          <w:lang w:val="en-GB"/>
        </w:rPr>
      </w:r>
      <w:r w:rsidR="001C082E">
        <w:rPr>
          <w:lang w:val="en-GB"/>
        </w:rPr>
        <w:fldChar w:fldCharType="separate"/>
      </w:r>
      <w:r w:rsidR="00FE7DDC" w:rsidRPr="00014197">
        <w:rPr>
          <w:lang w:val="en-GB"/>
        </w:rPr>
        <w:t xml:space="preserve">Table </w:t>
      </w:r>
      <w:r w:rsidR="00FE7DDC">
        <w:rPr>
          <w:noProof/>
          <w:lang w:val="en-GB"/>
        </w:rPr>
        <w:t>26</w:t>
      </w:r>
      <w:r w:rsidR="001C082E">
        <w:rPr>
          <w:lang w:val="en-GB"/>
        </w:rPr>
        <w:fldChar w:fldCharType="end"/>
      </w:r>
      <w:r w:rsidR="001C082E">
        <w:rPr>
          <w:lang w:val="en-GB"/>
        </w:rPr>
        <w:t xml:space="preserve"> presents regular and periodic maintenance </w:t>
      </w:r>
      <w:r w:rsidR="003B7455">
        <w:rPr>
          <w:lang w:val="en-GB"/>
        </w:rPr>
        <w:t>frequency for the most typical hybrid measures.</w:t>
      </w:r>
    </w:p>
    <w:p w14:paraId="797B6096" w14:textId="03071275" w:rsidR="00851569" w:rsidRPr="00EE09F9" w:rsidRDefault="00851569" w:rsidP="00851569">
      <w:pPr>
        <w:pStyle w:val="Caption"/>
        <w:ind w:left="720"/>
        <w:rPr>
          <w:lang w:val="en-GB"/>
        </w:rPr>
      </w:pPr>
      <w:bookmarkStart w:id="116" w:name="_Ref225796607"/>
      <w:bookmarkStart w:id="117" w:name="_Toc225873038"/>
      <w:r w:rsidRPr="00014197">
        <w:rPr>
          <w:lang w:val="en-GB"/>
        </w:rPr>
        <w:t xml:space="preserve">Table </w:t>
      </w:r>
      <w:r>
        <w:fldChar w:fldCharType="begin"/>
      </w:r>
      <w:r w:rsidRPr="00014197">
        <w:rPr>
          <w:lang w:val="en-GB"/>
        </w:rPr>
        <w:instrText xml:space="preserve"> SEQ Table \* ARABIC </w:instrText>
      </w:r>
      <w:r>
        <w:fldChar w:fldCharType="separate"/>
      </w:r>
      <w:r w:rsidR="00FE7DDC">
        <w:rPr>
          <w:noProof/>
          <w:lang w:val="en-GB"/>
        </w:rPr>
        <w:t>26</w:t>
      </w:r>
      <w:r>
        <w:fldChar w:fldCharType="end"/>
      </w:r>
      <w:bookmarkEnd w:id="116"/>
      <w:r w:rsidRPr="00014197">
        <w:rPr>
          <w:lang w:val="en-GB"/>
        </w:rPr>
        <w:t xml:space="preserve"> : </w:t>
      </w:r>
      <w:r>
        <w:rPr>
          <w:lang w:val="en-GB"/>
        </w:rPr>
        <w:t>Indicative maintenance</w:t>
      </w:r>
      <w:r w:rsidRPr="005B70BA">
        <w:rPr>
          <w:lang w:val="en-GB"/>
        </w:rPr>
        <w:t xml:space="preserve"> </w:t>
      </w:r>
      <w:r>
        <w:rPr>
          <w:lang w:val="en-GB"/>
        </w:rPr>
        <w:t>task frequency</w:t>
      </w:r>
      <w:bookmarkEnd w:id="117"/>
    </w:p>
    <w:tbl>
      <w:tblPr>
        <w:tblStyle w:val="2-11"/>
        <w:tblW w:w="0" w:type="auto"/>
        <w:tblInd w:w="426" w:type="dxa"/>
        <w:tblLook w:val="04A0" w:firstRow="1" w:lastRow="0" w:firstColumn="1" w:lastColumn="0" w:noHBand="0" w:noVBand="1"/>
      </w:tblPr>
      <w:tblGrid>
        <w:gridCol w:w="3620"/>
        <w:gridCol w:w="1863"/>
        <w:gridCol w:w="3161"/>
      </w:tblGrid>
      <w:tr w:rsidR="00851569" w:rsidRPr="004A32C3" w14:paraId="65D21B84" w14:textId="77777777" w:rsidTr="008515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hideMark/>
          </w:tcPr>
          <w:p w14:paraId="4D288189" w14:textId="77777777" w:rsidR="00851569" w:rsidRPr="004A32C3" w:rsidRDefault="00851569" w:rsidP="004A32C3">
            <w:pPr>
              <w:rPr>
                <w:lang w:val="en-GB"/>
              </w:rPr>
            </w:pPr>
            <w:r w:rsidRPr="004A32C3">
              <w:rPr>
                <w:lang w:val="en-GB"/>
              </w:rPr>
              <w:t>Maintenance Task</w:t>
            </w:r>
          </w:p>
        </w:tc>
        <w:tc>
          <w:tcPr>
            <w:tcW w:w="0" w:type="auto"/>
            <w:hideMark/>
          </w:tcPr>
          <w:p w14:paraId="25FE455B" w14:textId="77777777" w:rsidR="00851569" w:rsidRPr="004A32C3" w:rsidRDefault="00851569" w:rsidP="004A32C3">
            <w:pPr>
              <w:cnfStyle w:val="100000000000" w:firstRow="1" w:lastRow="0" w:firstColumn="0" w:lastColumn="0" w:oddVBand="0" w:evenVBand="0" w:oddHBand="0" w:evenHBand="0" w:firstRowFirstColumn="0" w:firstRowLastColumn="0" w:lastRowFirstColumn="0" w:lastRowLastColumn="0"/>
              <w:rPr>
                <w:lang w:val="en-GB"/>
              </w:rPr>
            </w:pPr>
            <w:r w:rsidRPr="004A32C3">
              <w:rPr>
                <w:lang w:val="en-GB"/>
              </w:rPr>
              <w:t>Typical Frequency</w:t>
            </w:r>
          </w:p>
        </w:tc>
        <w:tc>
          <w:tcPr>
            <w:tcW w:w="0" w:type="auto"/>
            <w:hideMark/>
          </w:tcPr>
          <w:p w14:paraId="26B76CB5" w14:textId="77777777" w:rsidR="00851569" w:rsidRPr="004A32C3" w:rsidRDefault="00851569" w:rsidP="004A32C3">
            <w:pPr>
              <w:cnfStyle w:val="100000000000" w:firstRow="1" w:lastRow="0" w:firstColumn="0" w:lastColumn="0" w:oddVBand="0" w:evenVBand="0" w:oddHBand="0" w:evenHBand="0" w:firstRowFirstColumn="0" w:firstRowLastColumn="0" w:lastRowFirstColumn="0" w:lastRowLastColumn="0"/>
              <w:rPr>
                <w:lang w:val="en-GB"/>
              </w:rPr>
            </w:pPr>
            <w:r w:rsidRPr="004A32C3">
              <w:rPr>
                <w:lang w:val="en-GB"/>
              </w:rPr>
              <w:t>Notes</w:t>
            </w:r>
          </w:p>
        </w:tc>
      </w:tr>
      <w:tr w:rsidR="00851569" w:rsidRPr="004A32C3" w14:paraId="1AA03F49" w14:textId="77777777" w:rsidTr="00851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hideMark/>
          </w:tcPr>
          <w:p w14:paraId="0621E745" w14:textId="77777777" w:rsidR="00851569" w:rsidRPr="004A32C3" w:rsidRDefault="00851569" w:rsidP="004A32C3">
            <w:pPr>
              <w:rPr>
                <w:lang w:val="en-GB"/>
              </w:rPr>
            </w:pPr>
            <w:r w:rsidRPr="004A32C3">
              <w:rPr>
                <w:lang w:val="en-GB"/>
              </w:rPr>
              <w:t>Inspection of hydraulic connectivity</w:t>
            </w:r>
          </w:p>
        </w:tc>
        <w:tc>
          <w:tcPr>
            <w:tcW w:w="0" w:type="auto"/>
            <w:hideMark/>
          </w:tcPr>
          <w:p w14:paraId="5DB20101"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b/>
                <w:bCs/>
                <w:lang w:val="en-GB"/>
              </w:rPr>
              <w:t>Monthly–Quarterly</w:t>
            </w:r>
          </w:p>
        </w:tc>
        <w:tc>
          <w:tcPr>
            <w:tcW w:w="0" w:type="auto"/>
            <w:hideMark/>
          </w:tcPr>
          <w:p w14:paraId="10DD7362"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lang w:val="en-GB"/>
              </w:rPr>
              <w:t>Most common failure point</w:t>
            </w:r>
          </w:p>
        </w:tc>
      </w:tr>
      <w:tr w:rsidR="00851569" w:rsidRPr="004C194E" w14:paraId="592D900B" w14:textId="77777777" w:rsidTr="00851569">
        <w:tc>
          <w:tcPr>
            <w:cnfStyle w:val="001000000000" w:firstRow="0" w:lastRow="0" w:firstColumn="1" w:lastColumn="0" w:oddVBand="0" w:evenVBand="0" w:oddHBand="0" w:evenHBand="0" w:firstRowFirstColumn="0" w:firstRowLastColumn="0" w:lastRowFirstColumn="0" w:lastRowLastColumn="0"/>
            <w:tcW w:w="3620" w:type="dxa"/>
            <w:hideMark/>
          </w:tcPr>
          <w:p w14:paraId="2D6969A3" w14:textId="77777777" w:rsidR="00851569" w:rsidRPr="004A32C3" w:rsidRDefault="00851569" w:rsidP="004A32C3">
            <w:pPr>
              <w:rPr>
                <w:lang w:val="en-GB"/>
              </w:rPr>
            </w:pPr>
            <w:r w:rsidRPr="004A32C3">
              <w:rPr>
                <w:lang w:val="en-GB"/>
              </w:rPr>
              <w:t>Clearing sediment at transitions</w:t>
            </w:r>
          </w:p>
        </w:tc>
        <w:tc>
          <w:tcPr>
            <w:tcW w:w="0" w:type="auto"/>
            <w:hideMark/>
          </w:tcPr>
          <w:p w14:paraId="40065760" w14:textId="77777777" w:rsidR="00851569" w:rsidRPr="004A32C3" w:rsidRDefault="00851569" w:rsidP="004A32C3">
            <w:pPr>
              <w:cnfStyle w:val="000000000000" w:firstRow="0" w:lastRow="0" w:firstColumn="0" w:lastColumn="0" w:oddVBand="0" w:evenVBand="0" w:oddHBand="0" w:evenHBand="0" w:firstRowFirstColumn="0" w:firstRowLastColumn="0" w:lastRowFirstColumn="0" w:lastRowLastColumn="0"/>
              <w:rPr>
                <w:lang w:val="en-GB"/>
              </w:rPr>
            </w:pPr>
            <w:proofErr w:type="gramStart"/>
            <w:r w:rsidRPr="004A32C3">
              <w:rPr>
                <w:b/>
                <w:bCs/>
                <w:lang w:val="en-GB"/>
              </w:rPr>
              <w:t>Quarterly–Annual</w:t>
            </w:r>
            <w:proofErr w:type="gramEnd"/>
          </w:p>
        </w:tc>
        <w:tc>
          <w:tcPr>
            <w:tcW w:w="0" w:type="auto"/>
            <w:hideMark/>
          </w:tcPr>
          <w:p w14:paraId="4E52CA73" w14:textId="77777777" w:rsidR="00851569" w:rsidRPr="004A32C3" w:rsidRDefault="00851569" w:rsidP="004A32C3">
            <w:pPr>
              <w:cnfStyle w:val="000000000000" w:firstRow="0" w:lastRow="0" w:firstColumn="0" w:lastColumn="0" w:oddVBand="0" w:evenVBand="0" w:oddHBand="0" w:evenHBand="0" w:firstRowFirstColumn="0" w:firstRowLastColumn="0" w:lastRowFirstColumn="0" w:lastRowLastColumn="0"/>
              <w:rPr>
                <w:lang w:val="en-GB"/>
              </w:rPr>
            </w:pPr>
            <w:r w:rsidRPr="004A32C3">
              <w:rPr>
                <w:lang w:val="en-GB"/>
              </w:rPr>
              <w:t>Prevents bypassing of green storage</w:t>
            </w:r>
          </w:p>
        </w:tc>
      </w:tr>
      <w:tr w:rsidR="00851569" w:rsidRPr="004C194E" w14:paraId="6DE8EDC6" w14:textId="77777777" w:rsidTr="00851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hideMark/>
          </w:tcPr>
          <w:p w14:paraId="2E63F649" w14:textId="77777777" w:rsidR="00851569" w:rsidRPr="004A32C3" w:rsidRDefault="00851569" w:rsidP="004A32C3">
            <w:pPr>
              <w:rPr>
                <w:lang w:val="en-GB"/>
              </w:rPr>
            </w:pPr>
            <w:r w:rsidRPr="004A32C3">
              <w:rPr>
                <w:lang w:val="en-GB"/>
              </w:rPr>
              <w:t>Inspection of controlled outlets (orifices, weirs)</w:t>
            </w:r>
          </w:p>
        </w:tc>
        <w:tc>
          <w:tcPr>
            <w:tcW w:w="0" w:type="auto"/>
            <w:hideMark/>
          </w:tcPr>
          <w:p w14:paraId="4BEC23CA"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b/>
                <w:bCs/>
                <w:lang w:val="en-GB"/>
              </w:rPr>
              <w:t>Quarterly</w:t>
            </w:r>
          </w:p>
        </w:tc>
        <w:tc>
          <w:tcPr>
            <w:tcW w:w="0" w:type="auto"/>
            <w:hideMark/>
          </w:tcPr>
          <w:p w14:paraId="3D25CAFC"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lang w:val="en-GB"/>
              </w:rPr>
              <w:t>Ensures green storage is fully utilised</w:t>
            </w:r>
          </w:p>
        </w:tc>
      </w:tr>
      <w:tr w:rsidR="00851569" w:rsidRPr="004A32C3" w14:paraId="7F53FCD8" w14:textId="77777777" w:rsidTr="00851569">
        <w:tc>
          <w:tcPr>
            <w:cnfStyle w:val="001000000000" w:firstRow="0" w:lastRow="0" w:firstColumn="1" w:lastColumn="0" w:oddVBand="0" w:evenVBand="0" w:oddHBand="0" w:evenHBand="0" w:firstRowFirstColumn="0" w:firstRowLastColumn="0" w:lastRowFirstColumn="0" w:lastRowLastColumn="0"/>
            <w:tcW w:w="3620" w:type="dxa"/>
            <w:hideMark/>
          </w:tcPr>
          <w:p w14:paraId="658AF45F" w14:textId="77777777" w:rsidR="00851569" w:rsidRPr="004A32C3" w:rsidRDefault="00851569" w:rsidP="004A32C3">
            <w:pPr>
              <w:rPr>
                <w:lang w:val="en-GB"/>
              </w:rPr>
            </w:pPr>
            <w:r w:rsidRPr="004A32C3">
              <w:rPr>
                <w:lang w:val="en-GB"/>
              </w:rPr>
              <w:lastRenderedPageBreak/>
              <w:t>Overflow path inspection</w:t>
            </w:r>
          </w:p>
        </w:tc>
        <w:tc>
          <w:tcPr>
            <w:tcW w:w="0" w:type="auto"/>
            <w:hideMark/>
          </w:tcPr>
          <w:p w14:paraId="1ECDD0C2" w14:textId="77777777" w:rsidR="00851569" w:rsidRPr="004A32C3" w:rsidRDefault="00851569" w:rsidP="004A32C3">
            <w:pPr>
              <w:cnfStyle w:val="000000000000" w:firstRow="0" w:lastRow="0" w:firstColumn="0" w:lastColumn="0" w:oddVBand="0" w:evenVBand="0" w:oddHBand="0" w:evenHBand="0" w:firstRowFirstColumn="0" w:firstRowLastColumn="0" w:lastRowFirstColumn="0" w:lastRowLastColumn="0"/>
              <w:rPr>
                <w:lang w:val="en-GB"/>
              </w:rPr>
            </w:pPr>
            <w:r w:rsidRPr="004A32C3">
              <w:rPr>
                <w:b/>
                <w:bCs/>
                <w:lang w:val="en-GB"/>
              </w:rPr>
              <w:t>Annual</w:t>
            </w:r>
          </w:p>
        </w:tc>
        <w:tc>
          <w:tcPr>
            <w:tcW w:w="0" w:type="auto"/>
            <w:hideMark/>
          </w:tcPr>
          <w:p w14:paraId="58CE59B3" w14:textId="77777777" w:rsidR="00851569" w:rsidRPr="004A32C3" w:rsidRDefault="00851569" w:rsidP="004A32C3">
            <w:pPr>
              <w:cnfStyle w:val="000000000000" w:firstRow="0" w:lastRow="0" w:firstColumn="0" w:lastColumn="0" w:oddVBand="0" w:evenVBand="0" w:oddHBand="0" w:evenHBand="0" w:firstRowFirstColumn="0" w:firstRowLastColumn="0" w:lastRowFirstColumn="0" w:lastRowLastColumn="0"/>
              <w:rPr>
                <w:lang w:val="en-GB"/>
              </w:rPr>
            </w:pPr>
            <w:r w:rsidRPr="004A32C3">
              <w:rPr>
                <w:lang w:val="en-GB"/>
              </w:rPr>
              <w:t>Critical for extreme events</w:t>
            </w:r>
          </w:p>
        </w:tc>
      </w:tr>
      <w:tr w:rsidR="00851569" w:rsidRPr="004A32C3" w14:paraId="22ED8500" w14:textId="77777777" w:rsidTr="008515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hideMark/>
          </w:tcPr>
          <w:p w14:paraId="325F3395" w14:textId="77777777" w:rsidR="00851569" w:rsidRPr="004A32C3" w:rsidRDefault="00851569" w:rsidP="004A32C3">
            <w:pPr>
              <w:rPr>
                <w:lang w:val="en-GB"/>
              </w:rPr>
            </w:pPr>
            <w:r w:rsidRPr="004A32C3">
              <w:rPr>
                <w:lang w:val="en-GB"/>
              </w:rPr>
              <w:t>Sensor calibration (water level, soil moisture)</w:t>
            </w:r>
          </w:p>
        </w:tc>
        <w:tc>
          <w:tcPr>
            <w:tcW w:w="0" w:type="auto"/>
            <w:hideMark/>
          </w:tcPr>
          <w:p w14:paraId="094A973A"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b/>
                <w:bCs/>
                <w:lang w:val="en-GB"/>
              </w:rPr>
              <w:t>Annual</w:t>
            </w:r>
          </w:p>
        </w:tc>
        <w:tc>
          <w:tcPr>
            <w:tcW w:w="0" w:type="auto"/>
            <w:hideMark/>
          </w:tcPr>
          <w:p w14:paraId="0D98331D" w14:textId="77777777" w:rsidR="00851569" w:rsidRPr="004A32C3" w:rsidRDefault="00851569" w:rsidP="004A32C3">
            <w:pPr>
              <w:cnfStyle w:val="000000100000" w:firstRow="0" w:lastRow="0" w:firstColumn="0" w:lastColumn="0" w:oddVBand="0" w:evenVBand="0" w:oddHBand="1" w:evenHBand="0" w:firstRowFirstColumn="0" w:firstRowLastColumn="0" w:lastRowFirstColumn="0" w:lastRowLastColumn="0"/>
              <w:rPr>
                <w:lang w:val="en-GB"/>
              </w:rPr>
            </w:pPr>
            <w:r w:rsidRPr="004A32C3">
              <w:rPr>
                <w:lang w:val="en-GB"/>
              </w:rPr>
              <w:t>Ensures operational reliability</w:t>
            </w:r>
          </w:p>
        </w:tc>
      </w:tr>
    </w:tbl>
    <w:p w14:paraId="2165E0AD" w14:textId="77777777" w:rsidR="004A32C3" w:rsidRDefault="004A32C3" w:rsidP="00F9010E">
      <w:pPr>
        <w:rPr>
          <w:lang w:val="en-GB"/>
        </w:rPr>
      </w:pPr>
    </w:p>
    <w:p w14:paraId="4422AF82" w14:textId="7F215283" w:rsidR="00682385" w:rsidRDefault="00682385" w:rsidP="00682385">
      <w:pPr>
        <w:pStyle w:val="Heading3"/>
        <w:rPr>
          <w:lang w:val="en-GB"/>
        </w:rPr>
      </w:pPr>
      <w:bookmarkStart w:id="118" w:name="_Toc225872995"/>
      <w:r>
        <w:rPr>
          <w:bCs/>
          <w:lang w:val="en-GB"/>
        </w:rPr>
        <w:t>monitoring</w:t>
      </w:r>
      <w:r w:rsidRPr="00096DB3">
        <w:rPr>
          <w:bCs/>
          <w:lang w:val="en-GB"/>
        </w:rPr>
        <w:t xml:space="preserve"> </w:t>
      </w:r>
      <w:r>
        <w:rPr>
          <w:bCs/>
          <w:lang w:val="en-GB"/>
        </w:rPr>
        <w:t>and performance assessement</w:t>
      </w:r>
      <w:bookmarkEnd w:id="118"/>
      <w:r>
        <w:rPr>
          <w:lang w:val="en-GB"/>
        </w:rPr>
        <w:t xml:space="preserve"> </w:t>
      </w:r>
    </w:p>
    <w:p w14:paraId="35CD3BCE" w14:textId="257BB083" w:rsidR="00A619A4" w:rsidRPr="00335A12" w:rsidRDefault="00A619A4" w:rsidP="00DA0A02">
      <w:pPr>
        <w:tabs>
          <w:tab w:val="num" w:pos="360"/>
        </w:tabs>
        <w:rPr>
          <w:lang w:val="en-GB"/>
        </w:rPr>
      </w:pPr>
      <w:r w:rsidRPr="00335A12">
        <w:rPr>
          <w:lang w:val="en-GB"/>
        </w:rPr>
        <w:t>Since the</w:t>
      </w:r>
      <w:r w:rsidR="0083259C" w:rsidRPr="00335A12">
        <w:rPr>
          <w:lang w:val="en-GB"/>
        </w:rPr>
        <w:t xml:space="preserve"> </w:t>
      </w:r>
      <w:r w:rsidR="00335A12" w:rsidRPr="00335A12">
        <w:rPr>
          <w:lang w:val="en-GB"/>
        </w:rPr>
        <w:t>conventional</w:t>
      </w:r>
      <w:r w:rsidR="0083259C" w:rsidRPr="00335A12">
        <w:rPr>
          <w:lang w:val="en-GB"/>
        </w:rPr>
        <w:t xml:space="preserve">-NWRM interface is the most prone to </w:t>
      </w:r>
      <w:r w:rsidR="00335A12" w:rsidRPr="00335A12">
        <w:rPr>
          <w:lang w:val="en-GB"/>
        </w:rPr>
        <w:t>failure</w:t>
      </w:r>
      <w:r w:rsidR="0083259C" w:rsidRPr="00335A12">
        <w:rPr>
          <w:lang w:val="en-GB"/>
        </w:rPr>
        <w:t xml:space="preserve"> part of the hybrid system,</w:t>
      </w:r>
      <w:r w:rsidR="00335A12">
        <w:rPr>
          <w:lang w:val="en-GB"/>
        </w:rPr>
        <w:t xml:space="preserve"> hybrid interface monitoring is the most critical.</w:t>
      </w:r>
      <w:r w:rsidR="00620D00">
        <w:rPr>
          <w:lang w:val="en-GB"/>
        </w:rPr>
        <w:t xml:space="preserve"> Typical monitoring tools</w:t>
      </w:r>
      <w:r w:rsidR="00584ED4">
        <w:rPr>
          <w:lang w:val="en-GB"/>
        </w:rPr>
        <w:t xml:space="preserve"> for this are:</w:t>
      </w:r>
    </w:p>
    <w:p w14:paraId="2CCE8FEA" w14:textId="72FEB833" w:rsidR="0083259C" w:rsidRPr="00C4422D" w:rsidRDefault="00584ED4" w:rsidP="00584ED4">
      <w:pPr>
        <w:numPr>
          <w:ilvl w:val="0"/>
          <w:numId w:val="418"/>
        </w:numPr>
        <w:rPr>
          <w:lang w:val="en-GB"/>
        </w:rPr>
      </w:pPr>
      <w:r w:rsidRPr="00C4422D">
        <w:rPr>
          <w:lang w:val="en-GB"/>
        </w:rPr>
        <w:t>w</w:t>
      </w:r>
      <w:r w:rsidR="0083259C" w:rsidRPr="00C4422D">
        <w:rPr>
          <w:lang w:val="en-GB"/>
        </w:rPr>
        <w:t>ater</w:t>
      </w:r>
      <w:r w:rsidR="0083259C" w:rsidRPr="00C4422D">
        <w:rPr>
          <w:lang w:val="en-GB"/>
        </w:rPr>
        <w:noBreakHyphen/>
        <w:t>level sensors upstream/downstream of transitions</w:t>
      </w:r>
      <w:r w:rsidR="002F5518" w:rsidRPr="00C4422D">
        <w:rPr>
          <w:lang w:val="en-GB"/>
        </w:rPr>
        <w:t>,</w:t>
      </w:r>
    </w:p>
    <w:p w14:paraId="1EBBC284" w14:textId="7DDCA96D" w:rsidR="00C4422D" w:rsidRPr="00C4422D" w:rsidRDefault="00C4422D" w:rsidP="00C4422D">
      <w:pPr>
        <w:numPr>
          <w:ilvl w:val="0"/>
          <w:numId w:val="418"/>
        </w:numPr>
        <w:rPr>
          <w:lang w:val="en-GB"/>
        </w:rPr>
      </w:pPr>
      <w:r w:rsidRPr="00C4422D">
        <w:rPr>
          <w:lang w:val="en-GB"/>
        </w:rPr>
        <w:t>SCADA monitoring for gates, pumps, valves</w:t>
      </w:r>
    </w:p>
    <w:p w14:paraId="0B73C918" w14:textId="329AAD7F" w:rsidR="0083259C" w:rsidRPr="00584ED4" w:rsidRDefault="00584ED4" w:rsidP="00584ED4">
      <w:pPr>
        <w:numPr>
          <w:ilvl w:val="0"/>
          <w:numId w:val="418"/>
        </w:numPr>
        <w:rPr>
          <w:lang w:val="en-GB"/>
        </w:rPr>
      </w:pPr>
      <w:r>
        <w:rPr>
          <w:lang w:val="en-GB"/>
        </w:rPr>
        <w:t>s</w:t>
      </w:r>
      <w:r w:rsidR="0083259C" w:rsidRPr="00584ED4">
        <w:rPr>
          <w:lang w:val="en-GB"/>
        </w:rPr>
        <w:t>ediment depth measurements</w:t>
      </w:r>
      <w:r w:rsidR="002F5518">
        <w:rPr>
          <w:lang w:val="en-GB"/>
        </w:rPr>
        <w:t>,</w:t>
      </w:r>
    </w:p>
    <w:p w14:paraId="73F66353" w14:textId="5CE75AFE" w:rsidR="0083259C" w:rsidRPr="00584ED4" w:rsidRDefault="00584ED4" w:rsidP="00584ED4">
      <w:pPr>
        <w:numPr>
          <w:ilvl w:val="0"/>
          <w:numId w:val="418"/>
        </w:numPr>
        <w:rPr>
          <w:lang w:val="en-GB"/>
        </w:rPr>
      </w:pPr>
      <w:r>
        <w:rPr>
          <w:lang w:val="en-GB"/>
        </w:rPr>
        <w:t>f</w:t>
      </w:r>
      <w:r w:rsidR="0083259C" w:rsidRPr="00584ED4">
        <w:rPr>
          <w:lang w:val="en-GB"/>
        </w:rPr>
        <w:t>low</w:t>
      </w:r>
      <w:r w:rsidR="0083259C" w:rsidRPr="00584ED4">
        <w:rPr>
          <w:lang w:val="en-GB"/>
        </w:rPr>
        <w:noBreakHyphen/>
        <w:t>metering at controlled outlets</w:t>
      </w:r>
      <w:r w:rsidR="002F5518">
        <w:rPr>
          <w:lang w:val="en-GB"/>
        </w:rPr>
        <w:t>,</w:t>
      </w:r>
    </w:p>
    <w:p w14:paraId="4E4D5D8A" w14:textId="26C133A7" w:rsidR="0083259C" w:rsidRPr="00584ED4" w:rsidRDefault="00584ED4" w:rsidP="00584ED4">
      <w:pPr>
        <w:numPr>
          <w:ilvl w:val="0"/>
          <w:numId w:val="418"/>
        </w:numPr>
        <w:rPr>
          <w:lang w:val="en-GB"/>
        </w:rPr>
      </w:pPr>
      <w:r>
        <w:rPr>
          <w:lang w:val="en-GB"/>
        </w:rPr>
        <w:t>v</w:t>
      </w:r>
      <w:r w:rsidR="0083259C" w:rsidRPr="00584ED4">
        <w:rPr>
          <w:lang w:val="en-GB"/>
        </w:rPr>
        <w:t>isual inspections during/after events</w:t>
      </w:r>
      <w:r w:rsidR="002F5518">
        <w:rPr>
          <w:lang w:val="en-GB"/>
        </w:rPr>
        <w:t>,</w:t>
      </w:r>
    </w:p>
    <w:p w14:paraId="01741B62" w14:textId="2713FC36" w:rsidR="0083259C" w:rsidRPr="00614240" w:rsidRDefault="00B66447" w:rsidP="00CE60C5">
      <w:pPr>
        <w:rPr>
          <w:lang w:val="en-GB"/>
        </w:rPr>
      </w:pPr>
      <w:r>
        <w:rPr>
          <w:lang w:val="en-GB"/>
        </w:rPr>
        <w:t xml:space="preserve">In the case of hybrid measure, </w:t>
      </w:r>
      <w:r w:rsidR="00C9067E">
        <w:rPr>
          <w:lang w:val="en-GB"/>
        </w:rPr>
        <w:t>m</w:t>
      </w:r>
      <w:r w:rsidR="00C9067E" w:rsidRPr="00371567">
        <w:rPr>
          <w:lang w:val="en-GB"/>
        </w:rPr>
        <w:t xml:space="preserve">onitoring </w:t>
      </w:r>
      <w:r>
        <w:rPr>
          <w:lang w:val="en-GB"/>
        </w:rPr>
        <w:t>includes</w:t>
      </w:r>
      <w:r w:rsidR="00C9067E" w:rsidRPr="00371567">
        <w:rPr>
          <w:lang w:val="en-GB"/>
        </w:rPr>
        <w:t xml:space="preserve"> </w:t>
      </w:r>
      <w:r>
        <w:rPr>
          <w:lang w:val="en-GB"/>
        </w:rPr>
        <w:t xml:space="preserve">both </w:t>
      </w:r>
      <w:r w:rsidR="00C9067E" w:rsidRPr="00371567">
        <w:rPr>
          <w:lang w:val="en-GB"/>
        </w:rPr>
        <w:t>structural assets</w:t>
      </w:r>
      <w:r w:rsidR="002D6045">
        <w:rPr>
          <w:lang w:val="en-GB"/>
        </w:rPr>
        <w:t xml:space="preserve"> and</w:t>
      </w:r>
      <w:r w:rsidR="00C9067E" w:rsidRPr="00371567">
        <w:rPr>
          <w:lang w:val="en-GB"/>
        </w:rPr>
        <w:t xml:space="preserve"> </w:t>
      </w:r>
      <w:r w:rsidR="00C9067E">
        <w:rPr>
          <w:lang w:val="en-GB"/>
        </w:rPr>
        <w:t>NWRM’s</w:t>
      </w:r>
      <w:r w:rsidR="00C9067E" w:rsidRPr="00371567">
        <w:rPr>
          <w:lang w:val="en-GB"/>
        </w:rPr>
        <w:t xml:space="preserve"> performance.</w:t>
      </w:r>
      <w:r w:rsidR="002D6045">
        <w:rPr>
          <w:lang w:val="en-GB"/>
        </w:rPr>
        <w:t xml:space="preserve"> </w:t>
      </w:r>
      <w:r w:rsidR="00E04FC0">
        <w:rPr>
          <w:lang w:val="en-GB"/>
        </w:rPr>
        <w:t>All collected data from monitoring</w:t>
      </w:r>
      <w:r w:rsidR="00CE60C5">
        <w:rPr>
          <w:lang w:val="en-GB"/>
        </w:rPr>
        <w:t xml:space="preserve"> should be stored and statistically analysed.</w:t>
      </w:r>
      <w:r w:rsidR="00E04FC0">
        <w:rPr>
          <w:lang w:val="en-GB"/>
        </w:rPr>
        <w:t xml:space="preserve"> </w:t>
      </w:r>
      <w:r w:rsidR="002D6045">
        <w:rPr>
          <w:lang w:val="en-GB"/>
        </w:rPr>
        <w:t xml:space="preserve">Based on observed data, </w:t>
      </w:r>
      <w:r w:rsidR="004E01B9">
        <w:rPr>
          <w:lang w:val="en-GB"/>
        </w:rPr>
        <w:t xml:space="preserve">operating rules and </w:t>
      </w:r>
      <w:r>
        <w:rPr>
          <w:lang w:val="en-GB"/>
        </w:rPr>
        <w:t xml:space="preserve">management </w:t>
      </w:r>
      <w:r w:rsidR="004E01B9">
        <w:rPr>
          <w:lang w:val="en-GB"/>
        </w:rPr>
        <w:t xml:space="preserve">plans are </w:t>
      </w:r>
      <w:r w:rsidR="00CE60C5">
        <w:rPr>
          <w:lang w:val="en-GB"/>
        </w:rPr>
        <w:t xml:space="preserve">validated or </w:t>
      </w:r>
      <w:r w:rsidR="004E01B9">
        <w:rPr>
          <w:lang w:val="en-GB"/>
        </w:rPr>
        <w:t>updated.</w:t>
      </w:r>
      <w:r w:rsidR="00CE60C5">
        <w:rPr>
          <w:lang w:val="en-GB"/>
        </w:rPr>
        <w:t xml:space="preserve"> </w:t>
      </w:r>
      <w:r w:rsidR="000C6623">
        <w:rPr>
          <w:lang w:val="en-GB"/>
        </w:rPr>
        <w:t>O</w:t>
      </w:r>
      <w:r w:rsidR="0083259C" w:rsidRPr="00614240">
        <w:rPr>
          <w:lang w:val="en-GB"/>
        </w:rPr>
        <w:t>perational rules</w:t>
      </w:r>
      <w:r w:rsidR="000622B1">
        <w:rPr>
          <w:lang w:val="en-GB"/>
        </w:rPr>
        <w:t>, through</w:t>
      </w:r>
      <w:r w:rsidR="000C6623">
        <w:rPr>
          <w:lang w:val="en-GB"/>
        </w:rPr>
        <w:t xml:space="preserve"> monitoring data</w:t>
      </w:r>
      <w:r w:rsidR="000622B1">
        <w:rPr>
          <w:lang w:val="en-GB"/>
        </w:rPr>
        <w:t>,</w:t>
      </w:r>
      <w:r w:rsidR="0083259C" w:rsidRPr="00614240">
        <w:rPr>
          <w:lang w:val="en-GB"/>
        </w:rPr>
        <w:t xml:space="preserve"> support decision</w:t>
      </w:r>
      <w:r w:rsidR="0083259C" w:rsidRPr="00614240">
        <w:rPr>
          <w:lang w:val="en-GB"/>
        </w:rPr>
        <w:noBreakHyphen/>
        <w:t>making</w:t>
      </w:r>
      <w:r w:rsidR="00614240" w:rsidRPr="00614240">
        <w:rPr>
          <w:lang w:val="en-GB"/>
        </w:rPr>
        <w:t xml:space="preserve"> </w:t>
      </w:r>
      <w:r w:rsidR="00686438">
        <w:rPr>
          <w:lang w:val="en-GB"/>
        </w:rPr>
        <w:t xml:space="preserve">through baseline </w:t>
      </w:r>
      <w:r w:rsidR="00D642F7">
        <w:rPr>
          <w:lang w:val="en-GB"/>
        </w:rPr>
        <w:t>observation</w:t>
      </w:r>
      <w:r w:rsidR="00686438">
        <w:rPr>
          <w:lang w:val="en-GB"/>
        </w:rPr>
        <w:t xml:space="preserve"> set</w:t>
      </w:r>
      <w:r w:rsidR="00D642F7">
        <w:rPr>
          <w:lang w:val="en-GB"/>
        </w:rPr>
        <w:t xml:space="preserve"> according to</w:t>
      </w:r>
      <w:r w:rsidR="00614240" w:rsidRPr="00614240">
        <w:rPr>
          <w:lang w:val="en-GB"/>
        </w:rPr>
        <w:t>:</w:t>
      </w:r>
    </w:p>
    <w:p w14:paraId="03F59027" w14:textId="74AB53B1" w:rsidR="0083259C" w:rsidRPr="00614240" w:rsidRDefault="00614240" w:rsidP="00614240">
      <w:pPr>
        <w:numPr>
          <w:ilvl w:val="0"/>
          <w:numId w:val="419"/>
        </w:numPr>
        <w:rPr>
          <w:lang w:val="en-GB"/>
        </w:rPr>
      </w:pPr>
      <w:r>
        <w:rPr>
          <w:lang w:val="en-GB"/>
        </w:rPr>
        <w:t>g</w:t>
      </w:r>
      <w:r w:rsidR="0083259C" w:rsidRPr="00614240">
        <w:rPr>
          <w:lang w:val="en-GB"/>
        </w:rPr>
        <w:t xml:space="preserve">ate settings </w:t>
      </w:r>
      <w:r>
        <w:rPr>
          <w:lang w:val="en-GB"/>
        </w:rPr>
        <w:t>as a function</w:t>
      </w:r>
      <w:r w:rsidR="0083259C" w:rsidRPr="00614240">
        <w:rPr>
          <w:lang w:val="en-GB"/>
        </w:rPr>
        <w:t xml:space="preserve"> </w:t>
      </w:r>
      <w:r>
        <w:rPr>
          <w:lang w:val="en-GB"/>
        </w:rPr>
        <w:t>of</w:t>
      </w:r>
      <w:r w:rsidR="0083259C" w:rsidRPr="00614240">
        <w:rPr>
          <w:lang w:val="en-GB"/>
        </w:rPr>
        <w:t xml:space="preserve"> rainfall</w:t>
      </w:r>
    </w:p>
    <w:p w14:paraId="7EA7D7F8" w14:textId="5614AEAF" w:rsidR="0083259C" w:rsidRPr="00614240" w:rsidRDefault="00614240" w:rsidP="00614240">
      <w:pPr>
        <w:numPr>
          <w:ilvl w:val="0"/>
          <w:numId w:val="419"/>
        </w:numPr>
        <w:rPr>
          <w:lang w:val="en-GB"/>
        </w:rPr>
      </w:pPr>
      <w:r>
        <w:rPr>
          <w:lang w:val="en-GB"/>
        </w:rPr>
        <w:t>p</w:t>
      </w:r>
      <w:r w:rsidR="0083259C" w:rsidRPr="00614240">
        <w:rPr>
          <w:lang w:val="en-GB"/>
        </w:rPr>
        <w:t>re</w:t>
      </w:r>
      <w:r w:rsidR="0083259C" w:rsidRPr="00614240">
        <w:rPr>
          <w:lang w:val="en-GB"/>
        </w:rPr>
        <w:noBreakHyphen/>
        <w:t>storm drawdown levels</w:t>
      </w:r>
    </w:p>
    <w:p w14:paraId="081540F4" w14:textId="7365A712" w:rsidR="0083259C" w:rsidRPr="00614240" w:rsidRDefault="00614240" w:rsidP="00614240">
      <w:pPr>
        <w:numPr>
          <w:ilvl w:val="0"/>
          <w:numId w:val="419"/>
        </w:numPr>
        <w:rPr>
          <w:lang w:val="en-GB"/>
        </w:rPr>
      </w:pPr>
      <w:r>
        <w:rPr>
          <w:lang w:val="en-GB"/>
        </w:rPr>
        <w:t>s</w:t>
      </w:r>
      <w:r w:rsidR="0083259C" w:rsidRPr="00614240">
        <w:rPr>
          <w:lang w:val="en-GB"/>
        </w:rPr>
        <w:t>oil moisture thresholds</w:t>
      </w:r>
    </w:p>
    <w:p w14:paraId="32698DDC" w14:textId="041F16E1" w:rsidR="0083259C" w:rsidRPr="00614240" w:rsidRDefault="00614240" w:rsidP="00614240">
      <w:pPr>
        <w:numPr>
          <w:ilvl w:val="0"/>
          <w:numId w:val="419"/>
        </w:numPr>
        <w:rPr>
          <w:lang w:val="en-GB"/>
        </w:rPr>
      </w:pPr>
      <w:r>
        <w:rPr>
          <w:lang w:val="en-GB"/>
        </w:rPr>
        <w:t>p</w:t>
      </w:r>
      <w:r w:rsidR="0083259C" w:rsidRPr="00614240">
        <w:rPr>
          <w:lang w:val="en-GB"/>
        </w:rPr>
        <w:t>erformance under climate</w:t>
      </w:r>
      <w:r w:rsidR="0083259C" w:rsidRPr="00614240">
        <w:rPr>
          <w:lang w:val="en-GB"/>
        </w:rPr>
        <w:noBreakHyphen/>
        <w:t>extreme events</w:t>
      </w:r>
    </w:p>
    <w:p w14:paraId="1673F3C3" w14:textId="71C76829" w:rsidR="0083259C" w:rsidRPr="00614240" w:rsidRDefault="00614240" w:rsidP="00614240">
      <w:pPr>
        <w:numPr>
          <w:ilvl w:val="0"/>
          <w:numId w:val="419"/>
        </w:numPr>
        <w:rPr>
          <w:lang w:val="en-GB"/>
        </w:rPr>
      </w:pPr>
      <w:r>
        <w:rPr>
          <w:lang w:val="en-GB"/>
        </w:rPr>
        <w:t>t</w:t>
      </w:r>
      <w:r w:rsidR="0083259C" w:rsidRPr="00614240">
        <w:rPr>
          <w:lang w:val="en-GB"/>
        </w:rPr>
        <w:t>rigger conditions for maintenance (e.g. storage loss &gt;20%)</w:t>
      </w:r>
    </w:p>
    <w:p w14:paraId="6DF56B21" w14:textId="77777777" w:rsidR="0083259C" w:rsidRDefault="0083259C" w:rsidP="00FB0FC2">
      <w:pPr>
        <w:tabs>
          <w:tab w:val="num" w:pos="360"/>
        </w:tabs>
        <w:spacing w:before="0" w:after="0" w:line="240" w:lineRule="auto"/>
        <w:rPr>
          <w:b/>
          <w:bCs/>
          <w:lang w:val="en-GB"/>
        </w:rPr>
      </w:pPr>
    </w:p>
    <w:p w14:paraId="6FCFE70B" w14:textId="50A7C8B4" w:rsidR="00682385" w:rsidRPr="00A06580" w:rsidRDefault="00682385" w:rsidP="00682385">
      <w:pPr>
        <w:pStyle w:val="Heading3"/>
        <w:rPr>
          <w:lang w:val="en-GB"/>
        </w:rPr>
      </w:pPr>
      <w:bookmarkStart w:id="119" w:name="_Toc225872996"/>
      <w:r>
        <w:rPr>
          <w:bCs/>
          <w:lang w:val="en-GB"/>
        </w:rPr>
        <w:t>risk management</w:t>
      </w:r>
      <w:bookmarkEnd w:id="119"/>
      <w:r>
        <w:rPr>
          <w:lang w:val="en-GB"/>
        </w:rPr>
        <w:t xml:space="preserve"> </w:t>
      </w:r>
    </w:p>
    <w:p w14:paraId="7114147F" w14:textId="2742D11A" w:rsidR="00604A08" w:rsidRDefault="00227DD9" w:rsidP="004B73D7">
      <w:pPr>
        <w:tabs>
          <w:tab w:val="num" w:pos="720"/>
        </w:tabs>
        <w:rPr>
          <w:lang w:val="en-GB"/>
        </w:rPr>
      </w:pPr>
      <w:r w:rsidRPr="004B73D7">
        <w:rPr>
          <w:lang w:val="en-GB"/>
        </w:rPr>
        <w:t xml:space="preserve">Hybrid systems are more robust in terms of risk than individual conventional or </w:t>
      </w:r>
      <w:r w:rsidR="005A05E7" w:rsidRPr="004B73D7">
        <w:rPr>
          <w:lang w:val="en-GB"/>
        </w:rPr>
        <w:t>NWRMs, under the condition that</w:t>
      </w:r>
      <w:r w:rsidRPr="004B73D7">
        <w:rPr>
          <w:lang w:val="en-GB"/>
        </w:rPr>
        <w:t xml:space="preserve"> risk management is integrated. </w:t>
      </w:r>
      <w:r w:rsidR="005A05E7" w:rsidRPr="004B73D7">
        <w:rPr>
          <w:lang w:val="en-GB"/>
        </w:rPr>
        <w:t xml:space="preserve">As </w:t>
      </w:r>
      <w:r w:rsidR="00BC326C" w:rsidRPr="004B73D7">
        <w:rPr>
          <w:lang w:val="en-GB"/>
        </w:rPr>
        <w:t>analysed previously conventional/ NWRMs</w:t>
      </w:r>
      <w:r w:rsidRPr="004B73D7">
        <w:rPr>
          <w:lang w:val="en-GB"/>
        </w:rPr>
        <w:t xml:space="preserve"> interface</w:t>
      </w:r>
      <w:r w:rsidR="00BC326C" w:rsidRPr="004B73D7">
        <w:rPr>
          <w:lang w:val="en-GB"/>
        </w:rPr>
        <w:t xml:space="preserve"> is the most risk prone</w:t>
      </w:r>
      <w:r w:rsidR="008A5333" w:rsidRPr="004B73D7">
        <w:rPr>
          <w:lang w:val="en-GB"/>
        </w:rPr>
        <w:t xml:space="preserve"> area. </w:t>
      </w:r>
      <w:r w:rsidR="00604A08" w:rsidRPr="004B73D7">
        <w:rPr>
          <w:lang w:val="en-GB"/>
        </w:rPr>
        <w:t xml:space="preserve">Typical failure mechanisms in this area are </w:t>
      </w:r>
      <w:r w:rsidR="00A07182">
        <w:rPr>
          <w:lang w:val="en-GB"/>
        </w:rPr>
        <w:t xml:space="preserve">analysed previously and </w:t>
      </w:r>
      <w:r w:rsidR="00604A08" w:rsidRPr="004B73D7">
        <w:rPr>
          <w:lang w:val="en-GB"/>
        </w:rPr>
        <w:t xml:space="preserve">presented </w:t>
      </w:r>
      <w:r w:rsidR="00A07182">
        <w:rPr>
          <w:lang w:val="en-GB"/>
        </w:rPr>
        <w:t xml:space="preserve">in </w:t>
      </w:r>
      <w:r w:rsidR="00A07182">
        <w:rPr>
          <w:lang w:val="en-GB"/>
        </w:rPr>
        <w:fldChar w:fldCharType="begin"/>
      </w:r>
      <w:r w:rsidR="00A07182">
        <w:rPr>
          <w:lang w:val="en-GB"/>
        </w:rPr>
        <w:instrText xml:space="preserve"> REF _Ref225798935 \h </w:instrText>
      </w:r>
      <w:r w:rsidR="00A07182">
        <w:rPr>
          <w:lang w:val="en-GB"/>
        </w:rPr>
      </w:r>
      <w:r w:rsidR="00A07182">
        <w:rPr>
          <w:lang w:val="en-GB"/>
        </w:rPr>
        <w:fldChar w:fldCharType="separate"/>
      </w:r>
      <w:r w:rsidR="00FE7DDC" w:rsidRPr="00014197">
        <w:rPr>
          <w:lang w:val="en-GB"/>
        </w:rPr>
        <w:t xml:space="preserve">Table </w:t>
      </w:r>
      <w:r w:rsidR="00FE7DDC">
        <w:rPr>
          <w:noProof/>
          <w:lang w:val="en-GB"/>
        </w:rPr>
        <w:t>27</w:t>
      </w:r>
      <w:r w:rsidR="00A07182">
        <w:rPr>
          <w:lang w:val="en-GB"/>
        </w:rPr>
        <w:fldChar w:fldCharType="end"/>
      </w:r>
      <w:r w:rsidR="00604A08" w:rsidRPr="004B73D7">
        <w:rPr>
          <w:lang w:val="en-GB"/>
        </w:rPr>
        <w:t xml:space="preserve">. </w:t>
      </w:r>
      <w:r w:rsidR="00CE6AAA" w:rsidRPr="004B73D7">
        <w:rPr>
          <w:lang w:val="en-GB"/>
        </w:rPr>
        <w:t xml:space="preserve">Through maintenance and monitoring, risk mitigation can be achieved (e.g. </w:t>
      </w:r>
      <w:r w:rsidR="008211AE" w:rsidRPr="004B73D7">
        <w:rPr>
          <w:lang w:val="en-GB"/>
        </w:rPr>
        <w:t>s</w:t>
      </w:r>
      <w:r w:rsidR="00475CE3" w:rsidRPr="004B73D7">
        <w:rPr>
          <w:lang w:val="en-GB"/>
        </w:rPr>
        <w:t xml:space="preserve">ediment traps upstream, inlet/ outlet frequent cleaning, </w:t>
      </w:r>
      <w:r w:rsidR="008211AE" w:rsidRPr="004B73D7">
        <w:rPr>
          <w:lang w:val="en-GB"/>
        </w:rPr>
        <w:t xml:space="preserve">distributed </w:t>
      </w:r>
      <w:proofErr w:type="spellStart"/>
      <w:r w:rsidR="008211AE" w:rsidRPr="004B73D7">
        <w:rPr>
          <w:lang w:val="en-GB"/>
        </w:rPr>
        <w:t>SuDs</w:t>
      </w:r>
      <w:proofErr w:type="spellEnd"/>
      <w:r w:rsidR="008211AE" w:rsidRPr="004B73D7">
        <w:rPr>
          <w:lang w:val="en-GB"/>
        </w:rPr>
        <w:t xml:space="preserve">, </w:t>
      </w:r>
      <w:r w:rsidR="00D642F7" w:rsidRPr="004B73D7">
        <w:rPr>
          <w:lang w:val="en-GB"/>
        </w:rPr>
        <w:t xml:space="preserve">manual override capability, </w:t>
      </w:r>
      <w:r w:rsidR="004B73D7" w:rsidRPr="004B73D7">
        <w:rPr>
          <w:lang w:val="en-GB"/>
        </w:rPr>
        <w:t>redundant mechanical components for critical assets,</w:t>
      </w:r>
      <w:r w:rsidR="00244F7B">
        <w:rPr>
          <w:lang w:val="en-GB"/>
        </w:rPr>
        <w:t xml:space="preserve"> invasive species control, sediment management,</w:t>
      </w:r>
      <w:r w:rsidR="004B73D7" w:rsidRPr="004B73D7">
        <w:rPr>
          <w:lang w:val="en-GB"/>
        </w:rPr>
        <w:t xml:space="preserve"> </w:t>
      </w:r>
      <w:r w:rsidR="008211AE" w:rsidRPr="004B73D7">
        <w:rPr>
          <w:lang w:val="en-GB"/>
        </w:rPr>
        <w:t>etc)</w:t>
      </w:r>
      <w:r w:rsidR="007221EC">
        <w:rPr>
          <w:lang w:val="en-GB"/>
        </w:rPr>
        <w:t>.</w:t>
      </w:r>
    </w:p>
    <w:p w14:paraId="25565674" w14:textId="2C0A4E28" w:rsidR="00FD3BA8" w:rsidRDefault="007221EC" w:rsidP="00FD3BA8">
      <w:pPr>
        <w:rPr>
          <w:lang w:val="en-GB"/>
        </w:rPr>
      </w:pPr>
      <w:proofErr w:type="gramStart"/>
      <w:r>
        <w:rPr>
          <w:lang w:val="en-GB"/>
        </w:rPr>
        <w:t>In order to</w:t>
      </w:r>
      <w:proofErr w:type="gramEnd"/>
      <w:r>
        <w:rPr>
          <w:lang w:val="en-GB"/>
        </w:rPr>
        <w:t xml:space="preserve"> reduce residual risk, the hybrid systems resilience should be evaluated </w:t>
      </w:r>
      <w:r w:rsidR="007D2452">
        <w:rPr>
          <w:lang w:val="en-GB"/>
        </w:rPr>
        <w:t>against climate change, urbanisation, infrastructure failure scenarios, etc.</w:t>
      </w:r>
      <w:r w:rsidR="00C7538F">
        <w:rPr>
          <w:lang w:val="en-GB"/>
        </w:rPr>
        <w:t xml:space="preserve"> For these scenarios, </w:t>
      </w:r>
      <w:r w:rsidR="003A3409">
        <w:rPr>
          <w:lang w:val="en-GB"/>
        </w:rPr>
        <w:t>a sensitivity analysis</w:t>
      </w:r>
      <w:r w:rsidR="00C7538F">
        <w:rPr>
          <w:lang w:val="en-GB"/>
        </w:rPr>
        <w:t xml:space="preserve"> should be </w:t>
      </w:r>
      <w:proofErr w:type="spellStart"/>
      <w:r w:rsidR="003A3409">
        <w:rPr>
          <w:lang w:val="en-GB"/>
        </w:rPr>
        <w:t>perfomed</w:t>
      </w:r>
      <w:proofErr w:type="spellEnd"/>
      <w:r w:rsidR="00CB4066">
        <w:rPr>
          <w:lang w:val="en-GB"/>
        </w:rPr>
        <w:t xml:space="preserve"> </w:t>
      </w:r>
      <w:proofErr w:type="gramStart"/>
      <w:r w:rsidR="00CB4066">
        <w:rPr>
          <w:lang w:val="en-GB"/>
        </w:rPr>
        <w:t>in order to</w:t>
      </w:r>
      <w:proofErr w:type="gramEnd"/>
      <w:r w:rsidR="00F61EB8" w:rsidRPr="00F61EB8">
        <w:rPr>
          <w:lang w:val="en-GB"/>
        </w:rPr>
        <w:t xml:space="preserve"> </w:t>
      </w:r>
      <w:r w:rsidR="00F61EB8">
        <w:rPr>
          <w:lang w:val="en-GB"/>
        </w:rPr>
        <w:t>shield</w:t>
      </w:r>
      <w:r w:rsidR="00E70DAF">
        <w:rPr>
          <w:lang w:val="en-GB"/>
        </w:rPr>
        <w:t xml:space="preserve"> </w:t>
      </w:r>
      <w:r w:rsidR="00C03053">
        <w:rPr>
          <w:lang w:val="en-GB"/>
        </w:rPr>
        <w:t xml:space="preserve">the hybrid system </w:t>
      </w:r>
      <w:r w:rsidR="00B207EB" w:rsidRPr="004D697B">
        <w:rPr>
          <w:lang w:val="en-GB"/>
        </w:rPr>
        <w:t xml:space="preserve">under </w:t>
      </w:r>
      <w:r w:rsidR="00B207EB">
        <w:rPr>
          <w:lang w:val="en-GB"/>
        </w:rPr>
        <w:t>different scenario</w:t>
      </w:r>
      <w:r w:rsidR="003A3409">
        <w:rPr>
          <w:lang w:val="en-GB"/>
        </w:rPr>
        <w:t>s</w:t>
      </w:r>
      <w:r w:rsidR="00B207EB" w:rsidRPr="004D697B">
        <w:rPr>
          <w:lang w:val="en-GB"/>
        </w:rPr>
        <w:t xml:space="preserve"> (</w:t>
      </w:r>
      <w:r w:rsidR="00B207EB">
        <w:rPr>
          <w:lang w:val="en-GB"/>
        </w:rPr>
        <w:t xml:space="preserve">e.g. </w:t>
      </w:r>
      <w:r w:rsidR="00B207EB" w:rsidRPr="004D697B">
        <w:rPr>
          <w:lang w:val="en-GB"/>
        </w:rPr>
        <w:t xml:space="preserve">rain </w:t>
      </w:r>
      <w:r w:rsidR="00B207EB">
        <w:rPr>
          <w:lang w:val="en-GB"/>
        </w:rPr>
        <w:t>and</w:t>
      </w:r>
      <w:r w:rsidR="00B207EB" w:rsidRPr="004D697B">
        <w:rPr>
          <w:lang w:val="en-GB"/>
        </w:rPr>
        <w:t xml:space="preserve"> storm surge)</w:t>
      </w:r>
      <w:r w:rsidR="003A3409">
        <w:rPr>
          <w:lang w:val="en-GB"/>
        </w:rPr>
        <w:t xml:space="preserve">. </w:t>
      </w:r>
      <w:r w:rsidR="003A7935">
        <w:rPr>
          <w:lang w:val="en-GB"/>
        </w:rPr>
        <w:t>Th</w:t>
      </w:r>
      <w:r w:rsidR="00107952">
        <w:rPr>
          <w:lang w:val="en-GB"/>
        </w:rPr>
        <w:t xml:space="preserve">is sensitivity analysis </w:t>
      </w:r>
      <w:proofErr w:type="spellStart"/>
      <w:r w:rsidR="00107952">
        <w:rPr>
          <w:lang w:val="en-GB"/>
        </w:rPr>
        <w:t>shoudl</w:t>
      </w:r>
      <w:proofErr w:type="spellEnd"/>
      <w:r w:rsidR="003A7935">
        <w:rPr>
          <w:lang w:val="en-GB"/>
        </w:rPr>
        <w:t xml:space="preserve"> be </w:t>
      </w:r>
      <w:r w:rsidR="00107952">
        <w:rPr>
          <w:lang w:val="en-GB"/>
        </w:rPr>
        <w:t>communicated</w:t>
      </w:r>
      <w:r w:rsidR="003A7935">
        <w:rPr>
          <w:lang w:val="en-GB"/>
        </w:rPr>
        <w:t xml:space="preserve"> with the existing </w:t>
      </w:r>
      <w:r w:rsidR="00FD3BA8" w:rsidRPr="003A3409">
        <w:rPr>
          <w:lang w:val="en-GB"/>
        </w:rPr>
        <w:t xml:space="preserve">emergency protocols </w:t>
      </w:r>
      <w:r w:rsidR="00107952">
        <w:rPr>
          <w:lang w:val="en-GB"/>
        </w:rPr>
        <w:t xml:space="preserve">and </w:t>
      </w:r>
      <w:r w:rsidR="00107952" w:rsidRPr="003A3409">
        <w:rPr>
          <w:lang w:val="en-GB"/>
        </w:rPr>
        <w:t>early warning systems</w:t>
      </w:r>
      <w:r w:rsidR="00107952">
        <w:rPr>
          <w:lang w:val="en-GB"/>
        </w:rPr>
        <w:t xml:space="preserve">. </w:t>
      </w:r>
      <w:r w:rsidR="00FD3BA8" w:rsidRPr="003A3409">
        <w:rPr>
          <w:lang w:val="en-GB"/>
        </w:rPr>
        <w:t xml:space="preserve"> </w:t>
      </w:r>
    </w:p>
    <w:p w14:paraId="7F847D0F" w14:textId="77777777" w:rsidR="00F96464" w:rsidRDefault="00F96464" w:rsidP="00FD3BA8">
      <w:pPr>
        <w:rPr>
          <w:lang w:val="en-GB"/>
        </w:rPr>
      </w:pPr>
    </w:p>
    <w:p w14:paraId="6419CEB1" w14:textId="77777777" w:rsidR="00F96464" w:rsidRPr="003A3409" w:rsidRDefault="00F96464" w:rsidP="00FD3BA8">
      <w:pPr>
        <w:rPr>
          <w:lang w:val="en-GB"/>
        </w:rPr>
      </w:pPr>
    </w:p>
    <w:p w14:paraId="4BE75F44" w14:textId="7B436B22" w:rsidR="00107952" w:rsidRPr="00EE09F9" w:rsidRDefault="00107952" w:rsidP="00107952">
      <w:pPr>
        <w:pStyle w:val="Caption"/>
        <w:ind w:left="720"/>
        <w:rPr>
          <w:lang w:val="en-GB"/>
        </w:rPr>
      </w:pPr>
      <w:bookmarkStart w:id="120" w:name="_Ref225798935"/>
      <w:bookmarkStart w:id="121" w:name="_Toc225873039"/>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FE7DDC">
        <w:rPr>
          <w:noProof/>
          <w:lang w:val="en-GB"/>
        </w:rPr>
        <w:t>27</w:t>
      </w:r>
      <w:r>
        <w:fldChar w:fldCharType="end"/>
      </w:r>
      <w:bookmarkEnd w:id="120"/>
      <w:r w:rsidRPr="00014197">
        <w:rPr>
          <w:lang w:val="en-GB"/>
        </w:rPr>
        <w:t xml:space="preserve"> : </w:t>
      </w:r>
      <w:r>
        <w:rPr>
          <w:lang w:val="en-GB"/>
        </w:rPr>
        <w:t>Indicative maintenance</w:t>
      </w:r>
      <w:r w:rsidRPr="005B70BA">
        <w:rPr>
          <w:lang w:val="en-GB"/>
        </w:rPr>
        <w:t xml:space="preserve"> </w:t>
      </w:r>
      <w:r>
        <w:rPr>
          <w:lang w:val="en-GB"/>
        </w:rPr>
        <w:t>task frequency</w:t>
      </w:r>
      <w:bookmarkEnd w:id="121"/>
    </w:p>
    <w:tbl>
      <w:tblPr>
        <w:tblStyle w:val="2-11"/>
        <w:tblW w:w="0" w:type="auto"/>
        <w:tblLook w:val="04A0" w:firstRow="1" w:lastRow="0" w:firstColumn="1" w:lastColumn="0" w:noHBand="0" w:noVBand="1"/>
      </w:tblPr>
      <w:tblGrid>
        <w:gridCol w:w="2518"/>
        <w:gridCol w:w="1292"/>
        <w:gridCol w:w="1436"/>
        <w:gridCol w:w="989"/>
        <w:gridCol w:w="2835"/>
      </w:tblGrid>
      <w:tr w:rsidR="00227DD9" w:rsidRPr="00227DD9" w14:paraId="234C0948" w14:textId="77777777" w:rsidTr="00227D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DF540B" w14:textId="77777777" w:rsidR="00227DD9" w:rsidRPr="00227DD9" w:rsidRDefault="00227DD9" w:rsidP="00227DD9">
            <w:pPr>
              <w:rPr>
                <w:lang w:val="en-GB"/>
              </w:rPr>
            </w:pPr>
            <w:r w:rsidRPr="00227DD9">
              <w:rPr>
                <w:lang w:val="en-GB"/>
              </w:rPr>
              <w:t>Risk</w:t>
            </w:r>
          </w:p>
        </w:tc>
        <w:tc>
          <w:tcPr>
            <w:tcW w:w="0" w:type="auto"/>
            <w:hideMark/>
          </w:tcPr>
          <w:p w14:paraId="16A81512" w14:textId="77777777" w:rsidR="00227DD9" w:rsidRPr="00227DD9" w:rsidRDefault="00227DD9" w:rsidP="00227DD9">
            <w:pPr>
              <w:cnfStyle w:val="100000000000" w:firstRow="1" w:lastRow="0" w:firstColumn="0" w:lastColumn="0" w:oddVBand="0" w:evenVBand="0" w:oddHBand="0" w:evenHBand="0" w:firstRowFirstColumn="0" w:firstRowLastColumn="0" w:lastRowFirstColumn="0" w:lastRowLastColumn="0"/>
              <w:rPr>
                <w:lang w:val="en-GB"/>
              </w:rPr>
            </w:pPr>
            <w:r w:rsidRPr="00227DD9">
              <w:rPr>
                <w:lang w:val="en-GB"/>
              </w:rPr>
              <w:t>Likelihood</w:t>
            </w:r>
          </w:p>
        </w:tc>
        <w:tc>
          <w:tcPr>
            <w:tcW w:w="0" w:type="auto"/>
            <w:hideMark/>
          </w:tcPr>
          <w:p w14:paraId="493D1CAB" w14:textId="77777777" w:rsidR="00227DD9" w:rsidRPr="00227DD9" w:rsidRDefault="00227DD9" w:rsidP="00227DD9">
            <w:pPr>
              <w:cnfStyle w:val="100000000000" w:firstRow="1" w:lastRow="0" w:firstColumn="0" w:lastColumn="0" w:oddVBand="0" w:evenVBand="0" w:oddHBand="0" w:evenHBand="0" w:firstRowFirstColumn="0" w:firstRowLastColumn="0" w:lastRowFirstColumn="0" w:lastRowLastColumn="0"/>
              <w:rPr>
                <w:lang w:val="en-GB"/>
              </w:rPr>
            </w:pPr>
            <w:r w:rsidRPr="00227DD9">
              <w:rPr>
                <w:lang w:val="en-GB"/>
              </w:rPr>
              <w:t>Consequence</w:t>
            </w:r>
          </w:p>
        </w:tc>
        <w:tc>
          <w:tcPr>
            <w:tcW w:w="0" w:type="auto"/>
            <w:hideMark/>
          </w:tcPr>
          <w:p w14:paraId="4881B0C0" w14:textId="77777777" w:rsidR="00227DD9" w:rsidRPr="00227DD9" w:rsidRDefault="00227DD9" w:rsidP="00227DD9">
            <w:pPr>
              <w:cnfStyle w:val="100000000000" w:firstRow="1" w:lastRow="0" w:firstColumn="0" w:lastColumn="0" w:oddVBand="0" w:evenVBand="0" w:oddHBand="0" w:evenHBand="0" w:firstRowFirstColumn="0" w:firstRowLastColumn="0" w:lastRowFirstColumn="0" w:lastRowLastColumn="0"/>
              <w:rPr>
                <w:lang w:val="en-GB"/>
              </w:rPr>
            </w:pPr>
            <w:r w:rsidRPr="00227DD9">
              <w:rPr>
                <w:lang w:val="en-GB"/>
              </w:rPr>
              <w:t>Priority</w:t>
            </w:r>
          </w:p>
        </w:tc>
        <w:tc>
          <w:tcPr>
            <w:tcW w:w="0" w:type="auto"/>
            <w:hideMark/>
          </w:tcPr>
          <w:p w14:paraId="32668D6B" w14:textId="77777777" w:rsidR="00227DD9" w:rsidRPr="00227DD9" w:rsidRDefault="00227DD9" w:rsidP="00227DD9">
            <w:pPr>
              <w:cnfStyle w:val="100000000000" w:firstRow="1" w:lastRow="0" w:firstColumn="0" w:lastColumn="0" w:oddVBand="0" w:evenVBand="0" w:oddHBand="0" w:evenHBand="0" w:firstRowFirstColumn="0" w:firstRowLastColumn="0" w:lastRowFirstColumn="0" w:lastRowLastColumn="0"/>
              <w:rPr>
                <w:lang w:val="en-GB"/>
              </w:rPr>
            </w:pPr>
            <w:r w:rsidRPr="00227DD9">
              <w:rPr>
                <w:lang w:val="en-GB"/>
              </w:rPr>
              <w:t>Mitigation</w:t>
            </w:r>
          </w:p>
        </w:tc>
      </w:tr>
      <w:tr w:rsidR="00227DD9" w:rsidRPr="00227DD9" w14:paraId="1E8ADE32" w14:textId="77777777" w:rsidTr="00227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0CC69B" w14:textId="77777777" w:rsidR="00227DD9" w:rsidRPr="00227DD9" w:rsidRDefault="00227DD9" w:rsidP="00227DD9">
            <w:pPr>
              <w:rPr>
                <w:lang w:val="en-GB"/>
              </w:rPr>
            </w:pPr>
            <w:r w:rsidRPr="00227DD9">
              <w:rPr>
                <w:lang w:val="en-GB"/>
              </w:rPr>
              <w:t>Blocked inlet to floodplain</w:t>
            </w:r>
          </w:p>
        </w:tc>
        <w:tc>
          <w:tcPr>
            <w:tcW w:w="0" w:type="auto"/>
            <w:hideMark/>
          </w:tcPr>
          <w:p w14:paraId="002BEBAC"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Medium</w:t>
            </w:r>
          </w:p>
        </w:tc>
        <w:tc>
          <w:tcPr>
            <w:tcW w:w="0" w:type="auto"/>
            <w:hideMark/>
          </w:tcPr>
          <w:p w14:paraId="2FFCE447"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High</w:t>
            </w:r>
          </w:p>
        </w:tc>
        <w:tc>
          <w:tcPr>
            <w:tcW w:w="0" w:type="auto"/>
            <w:hideMark/>
          </w:tcPr>
          <w:p w14:paraId="13CE3384"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b/>
                <w:bCs/>
                <w:lang w:val="en-GB"/>
              </w:rPr>
              <w:t>High</w:t>
            </w:r>
          </w:p>
        </w:tc>
        <w:tc>
          <w:tcPr>
            <w:tcW w:w="0" w:type="auto"/>
            <w:hideMark/>
          </w:tcPr>
          <w:p w14:paraId="689B07E5" w14:textId="1F863689"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Quarterly inspections, debris screen</w:t>
            </w:r>
            <w:r w:rsidR="00C31EEF">
              <w:rPr>
                <w:lang w:val="en-GB"/>
              </w:rPr>
              <w:t>ing</w:t>
            </w:r>
          </w:p>
        </w:tc>
      </w:tr>
      <w:tr w:rsidR="00227DD9" w:rsidRPr="00227DD9" w14:paraId="00DFA1D2" w14:textId="77777777" w:rsidTr="00227DD9">
        <w:tc>
          <w:tcPr>
            <w:cnfStyle w:val="001000000000" w:firstRow="0" w:lastRow="0" w:firstColumn="1" w:lastColumn="0" w:oddVBand="0" w:evenVBand="0" w:oddHBand="0" w:evenHBand="0" w:firstRowFirstColumn="0" w:firstRowLastColumn="0" w:lastRowFirstColumn="0" w:lastRowLastColumn="0"/>
            <w:tcW w:w="0" w:type="auto"/>
            <w:hideMark/>
          </w:tcPr>
          <w:p w14:paraId="507ADD42" w14:textId="77777777" w:rsidR="00227DD9" w:rsidRPr="00227DD9" w:rsidRDefault="00227DD9" w:rsidP="00227DD9">
            <w:pPr>
              <w:rPr>
                <w:lang w:val="en-GB"/>
              </w:rPr>
            </w:pPr>
            <w:r w:rsidRPr="00227DD9">
              <w:rPr>
                <w:lang w:val="en-GB"/>
              </w:rPr>
              <w:t>Gate malfunction</w:t>
            </w:r>
          </w:p>
        </w:tc>
        <w:tc>
          <w:tcPr>
            <w:tcW w:w="0" w:type="auto"/>
            <w:hideMark/>
          </w:tcPr>
          <w:p w14:paraId="1487168E"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Low–Medium</w:t>
            </w:r>
          </w:p>
        </w:tc>
        <w:tc>
          <w:tcPr>
            <w:tcW w:w="0" w:type="auto"/>
            <w:hideMark/>
          </w:tcPr>
          <w:p w14:paraId="1D78F671"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High</w:t>
            </w:r>
          </w:p>
        </w:tc>
        <w:tc>
          <w:tcPr>
            <w:tcW w:w="0" w:type="auto"/>
            <w:hideMark/>
          </w:tcPr>
          <w:p w14:paraId="44931103"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b/>
                <w:bCs/>
                <w:lang w:val="en-GB"/>
              </w:rPr>
              <w:t>High</w:t>
            </w:r>
          </w:p>
        </w:tc>
        <w:tc>
          <w:tcPr>
            <w:tcW w:w="0" w:type="auto"/>
            <w:hideMark/>
          </w:tcPr>
          <w:p w14:paraId="59007043"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Annual servicing, SCADA alarms</w:t>
            </w:r>
          </w:p>
        </w:tc>
      </w:tr>
      <w:tr w:rsidR="00227DD9" w:rsidRPr="00227DD9" w14:paraId="0019C8EC" w14:textId="77777777" w:rsidTr="00227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4FA2D9" w14:textId="77777777" w:rsidR="00227DD9" w:rsidRPr="00227DD9" w:rsidRDefault="00227DD9" w:rsidP="00227DD9">
            <w:pPr>
              <w:rPr>
                <w:lang w:val="en-GB"/>
              </w:rPr>
            </w:pPr>
            <w:r w:rsidRPr="00227DD9">
              <w:rPr>
                <w:lang w:val="en-GB"/>
              </w:rPr>
              <w:t>Vegetation overgrowth</w:t>
            </w:r>
          </w:p>
        </w:tc>
        <w:tc>
          <w:tcPr>
            <w:tcW w:w="0" w:type="auto"/>
            <w:hideMark/>
          </w:tcPr>
          <w:p w14:paraId="70272317"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High</w:t>
            </w:r>
          </w:p>
        </w:tc>
        <w:tc>
          <w:tcPr>
            <w:tcW w:w="0" w:type="auto"/>
            <w:hideMark/>
          </w:tcPr>
          <w:p w14:paraId="287A20E8"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Medium</w:t>
            </w:r>
          </w:p>
        </w:tc>
        <w:tc>
          <w:tcPr>
            <w:tcW w:w="0" w:type="auto"/>
            <w:hideMark/>
          </w:tcPr>
          <w:p w14:paraId="704D2398"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b/>
                <w:bCs/>
                <w:lang w:val="en-GB"/>
              </w:rPr>
              <w:t>High</w:t>
            </w:r>
          </w:p>
        </w:tc>
        <w:tc>
          <w:tcPr>
            <w:tcW w:w="0" w:type="auto"/>
            <w:hideMark/>
          </w:tcPr>
          <w:p w14:paraId="5A5B6AB7"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Seasonal mowing/pruning</w:t>
            </w:r>
          </w:p>
        </w:tc>
      </w:tr>
      <w:tr w:rsidR="00227DD9" w:rsidRPr="004C194E" w14:paraId="2E2DF87D" w14:textId="77777777" w:rsidTr="00227DD9">
        <w:tc>
          <w:tcPr>
            <w:cnfStyle w:val="001000000000" w:firstRow="0" w:lastRow="0" w:firstColumn="1" w:lastColumn="0" w:oddVBand="0" w:evenVBand="0" w:oddHBand="0" w:evenHBand="0" w:firstRowFirstColumn="0" w:firstRowLastColumn="0" w:lastRowFirstColumn="0" w:lastRowLastColumn="0"/>
            <w:tcW w:w="0" w:type="auto"/>
            <w:hideMark/>
          </w:tcPr>
          <w:p w14:paraId="783DC26C" w14:textId="77777777" w:rsidR="00227DD9" w:rsidRPr="00227DD9" w:rsidRDefault="00227DD9" w:rsidP="00227DD9">
            <w:pPr>
              <w:rPr>
                <w:lang w:val="en-GB"/>
              </w:rPr>
            </w:pPr>
            <w:r w:rsidRPr="00227DD9">
              <w:rPr>
                <w:lang w:val="en-GB"/>
              </w:rPr>
              <w:t>Bioretention clogging</w:t>
            </w:r>
          </w:p>
        </w:tc>
        <w:tc>
          <w:tcPr>
            <w:tcW w:w="0" w:type="auto"/>
            <w:hideMark/>
          </w:tcPr>
          <w:p w14:paraId="7458AE61"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Medium</w:t>
            </w:r>
          </w:p>
        </w:tc>
        <w:tc>
          <w:tcPr>
            <w:tcW w:w="0" w:type="auto"/>
            <w:hideMark/>
          </w:tcPr>
          <w:p w14:paraId="0926C48A"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Medium</w:t>
            </w:r>
          </w:p>
        </w:tc>
        <w:tc>
          <w:tcPr>
            <w:tcW w:w="0" w:type="auto"/>
            <w:hideMark/>
          </w:tcPr>
          <w:p w14:paraId="2F4E9B01"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Medium</w:t>
            </w:r>
          </w:p>
        </w:tc>
        <w:tc>
          <w:tcPr>
            <w:tcW w:w="0" w:type="auto"/>
            <w:hideMark/>
          </w:tcPr>
          <w:p w14:paraId="759D4A08"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Annual infiltration tests, media replacement</w:t>
            </w:r>
          </w:p>
        </w:tc>
      </w:tr>
      <w:tr w:rsidR="00227DD9" w:rsidRPr="00227DD9" w14:paraId="067B1FA1" w14:textId="77777777" w:rsidTr="00227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A29652" w14:textId="77777777" w:rsidR="00227DD9" w:rsidRPr="00227DD9" w:rsidRDefault="00227DD9" w:rsidP="00227DD9">
            <w:pPr>
              <w:rPr>
                <w:lang w:val="en-GB"/>
              </w:rPr>
            </w:pPr>
            <w:r w:rsidRPr="00227DD9">
              <w:rPr>
                <w:lang w:val="en-GB"/>
              </w:rPr>
              <w:t>Sediment accumulation at transitions</w:t>
            </w:r>
          </w:p>
        </w:tc>
        <w:tc>
          <w:tcPr>
            <w:tcW w:w="0" w:type="auto"/>
            <w:hideMark/>
          </w:tcPr>
          <w:p w14:paraId="5C6DA97F"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Medium</w:t>
            </w:r>
          </w:p>
        </w:tc>
        <w:tc>
          <w:tcPr>
            <w:tcW w:w="0" w:type="auto"/>
            <w:hideMark/>
          </w:tcPr>
          <w:p w14:paraId="760C4194"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High</w:t>
            </w:r>
          </w:p>
        </w:tc>
        <w:tc>
          <w:tcPr>
            <w:tcW w:w="0" w:type="auto"/>
            <w:hideMark/>
          </w:tcPr>
          <w:p w14:paraId="4F3CBFCE"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b/>
                <w:bCs/>
                <w:lang w:val="en-GB"/>
              </w:rPr>
              <w:t>High</w:t>
            </w:r>
          </w:p>
        </w:tc>
        <w:tc>
          <w:tcPr>
            <w:tcW w:w="0" w:type="auto"/>
            <w:hideMark/>
          </w:tcPr>
          <w:p w14:paraId="6897112F"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Quarterly sediment checks</w:t>
            </w:r>
          </w:p>
        </w:tc>
      </w:tr>
      <w:tr w:rsidR="00227DD9" w:rsidRPr="00227DD9" w14:paraId="0ECD445E" w14:textId="77777777" w:rsidTr="00227DD9">
        <w:tc>
          <w:tcPr>
            <w:cnfStyle w:val="001000000000" w:firstRow="0" w:lastRow="0" w:firstColumn="1" w:lastColumn="0" w:oddVBand="0" w:evenVBand="0" w:oddHBand="0" w:evenHBand="0" w:firstRowFirstColumn="0" w:firstRowLastColumn="0" w:lastRowFirstColumn="0" w:lastRowLastColumn="0"/>
            <w:tcW w:w="0" w:type="auto"/>
            <w:hideMark/>
          </w:tcPr>
          <w:p w14:paraId="3C791803" w14:textId="77777777" w:rsidR="00227DD9" w:rsidRPr="00227DD9" w:rsidRDefault="00227DD9" w:rsidP="00227DD9">
            <w:pPr>
              <w:rPr>
                <w:lang w:val="en-GB"/>
              </w:rPr>
            </w:pPr>
            <w:r w:rsidRPr="00227DD9">
              <w:rPr>
                <w:lang w:val="en-GB"/>
              </w:rPr>
              <w:t>Incorrect gate settings</w:t>
            </w:r>
          </w:p>
        </w:tc>
        <w:tc>
          <w:tcPr>
            <w:tcW w:w="0" w:type="auto"/>
            <w:hideMark/>
          </w:tcPr>
          <w:p w14:paraId="0C9B1198"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Medium</w:t>
            </w:r>
          </w:p>
        </w:tc>
        <w:tc>
          <w:tcPr>
            <w:tcW w:w="0" w:type="auto"/>
            <w:hideMark/>
          </w:tcPr>
          <w:p w14:paraId="33FEBA47"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High</w:t>
            </w:r>
          </w:p>
        </w:tc>
        <w:tc>
          <w:tcPr>
            <w:tcW w:w="0" w:type="auto"/>
            <w:hideMark/>
          </w:tcPr>
          <w:p w14:paraId="4E3D0943"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b/>
                <w:bCs/>
                <w:lang w:val="en-GB"/>
              </w:rPr>
              <w:t>High</w:t>
            </w:r>
          </w:p>
        </w:tc>
        <w:tc>
          <w:tcPr>
            <w:tcW w:w="0" w:type="auto"/>
            <w:hideMark/>
          </w:tcPr>
          <w:p w14:paraId="16993685"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Operational training, seasonal protocols</w:t>
            </w:r>
          </w:p>
        </w:tc>
      </w:tr>
      <w:tr w:rsidR="00227DD9" w:rsidRPr="00227DD9" w14:paraId="24B49CE6" w14:textId="77777777" w:rsidTr="00227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C47887" w14:textId="77777777" w:rsidR="00227DD9" w:rsidRPr="00227DD9" w:rsidRDefault="00227DD9" w:rsidP="00227DD9">
            <w:pPr>
              <w:rPr>
                <w:lang w:val="en-GB"/>
              </w:rPr>
            </w:pPr>
            <w:r w:rsidRPr="00227DD9">
              <w:rPr>
                <w:lang w:val="en-GB"/>
              </w:rPr>
              <w:t>Wetland eutrophication</w:t>
            </w:r>
          </w:p>
        </w:tc>
        <w:tc>
          <w:tcPr>
            <w:tcW w:w="0" w:type="auto"/>
            <w:hideMark/>
          </w:tcPr>
          <w:p w14:paraId="5350BD97"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Low–Medium</w:t>
            </w:r>
          </w:p>
        </w:tc>
        <w:tc>
          <w:tcPr>
            <w:tcW w:w="0" w:type="auto"/>
            <w:hideMark/>
          </w:tcPr>
          <w:p w14:paraId="5B862F15"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Medium</w:t>
            </w:r>
          </w:p>
        </w:tc>
        <w:tc>
          <w:tcPr>
            <w:tcW w:w="0" w:type="auto"/>
            <w:hideMark/>
          </w:tcPr>
          <w:p w14:paraId="45C921AE" w14:textId="77777777" w:rsidR="00227DD9" w:rsidRPr="00C31EEF" w:rsidRDefault="00227DD9" w:rsidP="00227DD9">
            <w:pPr>
              <w:cnfStyle w:val="000000100000" w:firstRow="0" w:lastRow="0" w:firstColumn="0" w:lastColumn="0" w:oddVBand="0" w:evenVBand="0" w:oddHBand="1" w:evenHBand="0" w:firstRowFirstColumn="0" w:firstRowLastColumn="0" w:lastRowFirstColumn="0" w:lastRowLastColumn="0"/>
              <w:rPr>
                <w:b/>
                <w:bCs/>
                <w:lang w:val="en-GB"/>
              </w:rPr>
            </w:pPr>
            <w:r w:rsidRPr="00C31EEF">
              <w:rPr>
                <w:b/>
                <w:bCs/>
                <w:lang w:val="en-GB"/>
              </w:rPr>
              <w:t>Medium</w:t>
            </w:r>
          </w:p>
        </w:tc>
        <w:tc>
          <w:tcPr>
            <w:tcW w:w="0" w:type="auto"/>
            <w:hideMark/>
          </w:tcPr>
          <w:p w14:paraId="501DDD03" w14:textId="77777777" w:rsidR="00227DD9" w:rsidRPr="00227DD9" w:rsidRDefault="00227DD9" w:rsidP="00227DD9">
            <w:pPr>
              <w:cnfStyle w:val="000000100000" w:firstRow="0" w:lastRow="0" w:firstColumn="0" w:lastColumn="0" w:oddVBand="0" w:evenVBand="0" w:oddHBand="1" w:evenHBand="0" w:firstRowFirstColumn="0" w:firstRowLastColumn="0" w:lastRowFirstColumn="0" w:lastRowLastColumn="0"/>
              <w:rPr>
                <w:lang w:val="en-GB"/>
              </w:rPr>
            </w:pPr>
            <w:r w:rsidRPr="00227DD9">
              <w:rPr>
                <w:lang w:val="en-GB"/>
              </w:rPr>
              <w:t>Water</w:t>
            </w:r>
            <w:r w:rsidRPr="00227DD9">
              <w:rPr>
                <w:lang w:val="en-GB"/>
              </w:rPr>
              <w:noBreakHyphen/>
              <w:t>quality monitoring</w:t>
            </w:r>
          </w:p>
        </w:tc>
      </w:tr>
      <w:tr w:rsidR="00227DD9" w:rsidRPr="00227DD9" w14:paraId="3E76DADA" w14:textId="77777777" w:rsidTr="00227DD9">
        <w:tc>
          <w:tcPr>
            <w:cnfStyle w:val="001000000000" w:firstRow="0" w:lastRow="0" w:firstColumn="1" w:lastColumn="0" w:oddVBand="0" w:evenVBand="0" w:oddHBand="0" w:evenHBand="0" w:firstRowFirstColumn="0" w:firstRowLastColumn="0" w:lastRowFirstColumn="0" w:lastRowLastColumn="0"/>
            <w:tcW w:w="0" w:type="auto"/>
            <w:hideMark/>
          </w:tcPr>
          <w:p w14:paraId="3FF3F11B" w14:textId="77777777" w:rsidR="00227DD9" w:rsidRPr="00227DD9" w:rsidRDefault="00227DD9" w:rsidP="00227DD9">
            <w:pPr>
              <w:rPr>
                <w:lang w:val="en-GB"/>
              </w:rPr>
            </w:pPr>
            <w:r w:rsidRPr="00227DD9">
              <w:rPr>
                <w:lang w:val="en-GB"/>
              </w:rPr>
              <w:t>Structural degradation</w:t>
            </w:r>
          </w:p>
        </w:tc>
        <w:tc>
          <w:tcPr>
            <w:tcW w:w="0" w:type="auto"/>
            <w:hideMark/>
          </w:tcPr>
          <w:p w14:paraId="0C757293"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Low</w:t>
            </w:r>
          </w:p>
        </w:tc>
        <w:tc>
          <w:tcPr>
            <w:tcW w:w="0" w:type="auto"/>
            <w:hideMark/>
          </w:tcPr>
          <w:p w14:paraId="10B93C1C"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High</w:t>
            </w:r>
          </w:p>
        </w:tc>
        <w:tc>
          <w:tcPr>
            <w:tcW w:w="0" w:type="auto"/>
            <w:hideMark/>
          </w:tcPr>
          <w:p w14:paraId="2D43B552" w14:textId="77777777" w:rsidR="00227DD9" w:rsidRPr="00C31EEF" w:rsidRDefault="00227DD9" w:rsidP="00227DD9">
            <w:pPr>
              <w:cnfStyle w:val="000000000000" w:firstRow="0" w:lastRow="0" w:firstColumn="0" w:lastColumn="0" w:oddVBand="0" w:evenVBand="0" w:oddHBand="0" w:evenHBand="0" w:firstRowFirstColumn="0" w:firstRowLastColumn="0" w:lastRowFirstColumn="0" w:lastRowLastColumn="0"/>
              <w:rPr>
                <w:b/>
                <w:bCs/>
                <w:lang w:val="en-GB"/>
              </w:rPr>
            </w:pPr>
            <w:r w:rsidRPr="00C31EEF">
              <w:rPr>
                <w:b/>
                <w:bCs/>
                <w:lang w:val="en-GB"/>
              </w:rPr>
              <w:t>Medium</w:t>
            </w:r>
          </w:p>
        </w:tc>
        <w:tc>
          <w:tcPr>
            <w:tcW w:w="0" w:type="auto"/>
            <w:hideMark/>
          </w:tcPr>
          <w:p w14:paraId="198FD8A4" w14:textId="77777777" w:rsidR="00227DD9" w:rsidRPr="00227DD9" w:rsidRDefault="00227DD9" w:rsidP="00227DD9">
            <w:pPr>
              <w:cnfStyle w:val="000000000000" w:firstRow="0" w:lastRow="0" w:firstColumn="0" w:lastColumn="0" w:oddVBand="0" w:evenVBand="0" w:oddHBand="0" w:evenHBand="0" w:firstRowFirstColumn="0" w:firstRowLastColumn="0" w:lastRowFirstColumn="0" w:lastRowLastColumn="0"/>
              <w:rPr>
                <w:lang w:val="en-GB"/>
              </w:rPr>
            </w:pPr>
            <w:r w:rsidRPr="00227DD9">
              <w:rPr>
                <w:lang w:val="en-GB"/>
              </w:rPr>
              <w:t>5–</w:t>
            </w:r>
            <w:proofErr w:type="gramStart"/>
            <w:r w:rsidRPr="00227DD9">
              <w:rPr>
                <w:lang w:val="en-GB"/>
              </w:rPr>
              <w:t>10 year</w:t>
            </w:r>
            <w:proofErr w:type="gramEnd"/>
            <w:r w:rsidRPr="00227DD9">
              <w:rPr>
                <w:lang w:val="en-GB"/>
              </w:rPr>
              <w:t xml:space="preserve"> structural audits</w:t>
            </w:r>
          </w:p>
        </w:tc>
      </w:tr>
    </w:tbl>
    <w:p w14:paraId="340D84DB" w14:textId="77777777" w:rsidR="00720CED" w:rsidRPr="00E23EFD" w:rsidRDefault="00720CED" w:rsidP="00E245D8">
      <w:pPr>
        <w:rPr>
          <w:lang w:val="en-GB"/>
        </w:rPr>
      </w:pPr>
    </w:p>
    <w:p w14:paraId="2215701F" w14:textId="77777777" w:rsidR="00E60FA3" w:rsidRPr="00AB4BBD" w:rsidRDefault="00682385" w:rsidP="00781DF1">
      <w:pPr>
        <w:pStyle w:val="Heading2"/>
        <w:tabs>
          <w:tab w:val="num" w:pos="720"/>
        </w:tabs>
        <w:spacing w:before="120" w:after="120"/>
        <w:ind w:left="578" w:hanging="578"/>
        <w:rPr>
          <w:lang w:val="en-GB"/>
        </w:rPr>
      </w:pPr>
      <w:bookmarkStart w:id="122" w:name="_Toc225872997"/>
      <w:r w:rsidRPr="00AB4BBD">
        <w:rPr>
          <w:lang w:val="en-GB"/>
        </w:rPr>
        <w:t>Implementation challenges in the mediterranean</w:t>
      </w:r>
      <w:bookmarkEnd w:id="122"/>
    </w:p>
    <w:p w14:paraId="73436DA1" w14:textId="63BDBE34" w:rsidR="00176524" w:rsidRDefault="00B01454" w:rsidP="00864650">
      <w:pPr>
        <w:rPr>
          <w:lang w:val="en-GB"/>
        </w:rPr>
      </w:pPr>
      <w:r>
        <w:rPr>
          <w:lang w:val="en-GB"/>
        </w:rPr>
        <w:t>As mentioned previously, t</w:t>
      </w:r>
      <w:r w:rsidR="00864650" w:rsidRPr="004A268B">
        <w:rPr>
          <w:lang w:val="en-GB"/>
        </w:rPr>
        <w:t xml:space="preserve">he Mediterranean region </w:t>
      </w:r>
      <w:r>
        <w:rPr>
          <w:lang w:val="en-GB"/>
        </w:rPr>
        <w:t>faces</w:t>
      </w:r>
      <w:r w:rsidR="00864650" w:rsidRPr="004A268B">
        <w:rPr>
          <w:lang w:val="en-GB"/>
        </w:rPr>
        <w:t xml:space="preserve"> </w:t>
      </w:r>
      <w:r w:rsidR="00864650" w:rsidRPr="00AE5C66">
        <w:rPr>
          <w:lang w:val="en-GB"/>
        </w:rPr>
        <w:t>unique</w:t>
      </w:r>
      <w:r w:rsidR="00864650">
        <w:rPr>
          <w:lang w:val="en-GB"/>
        </w:rPr>
        <w:t xml:space="preserve"> and complex</w:t>
      </w:r>
      <w:r w:rsidR="00864650" w:rsidRPr="00AE5C66">
        <w:rPr>
          <w:lang w:val="en-GB"/>
        </w:rPr>
        <w:t xml:space="preserve"> </w:t>
      </w:r>
      <w:r w:rsidR="00864650">
        <w:rPr>
          <w:lang w:val="en-GB"/>
        </w:rPr>
        <w:t>climatic</w:t>
      </w:r>
      <w:r w:rsidR="00864650" w:rsidRPr="00AE5C66">
        <w:rPr>
          <w:lang w:val="en-GB"/>
        </w:rPr>
        <w:t>,</w:t>
      </w:r>
      <w:r w:rsidR="00864650">
        <w:rPr>
          <w:lang w:val="en-GB"/>
        </w:rPr>
        <w:t xml:space="preserve"> ecological, </w:t>
      </w:r>
      <w:r w:rsidR="00864650" w:rsidRPr="00AE5C66">
        <w:rPr>
          <w:lang w:val="en-GB"/>
        </w:rPr>
        <w:t>socio</w:t>
      </w:r>
      <w:r w:rsidR="00864650" w:rsidRPr="00AE5C66">
        <w:rPr>
          <w:lang w:val="en-GB"/>
        </w:rPr>
        <w:noBreakHyphen/>
        <w:t>economic and govern</w:t>
      </w:r>
      <w:r w:rsidR="00864650">
        <w:rPr>
          <w:lang w:val="en-GB"/>
        </w:rPr>
        <w:t>ing conditions.</w:t>
      </w:r>
      <w:r w:rsidR="00864650" w:rsidRPr="00AE5C66">
        <w:rPr>
          <w:lang w:val="en-GB"/>
        </w:rPr>
        <w:t xml:space="preserve"> </w:t>
      </w:r>
      <w:r w:rsidR="00176524">
        <w:rPr>
          <w:lang w:val="en-GB"/>
        </w:rPr>
        <w:t xml:space="preserve">For this </w:t>
      </w:r>
      <w:r w:rsidR="00CC2679">
        <w:rPr>
          <w:lang w:val="en-GB"/>
        </w:rPr>
        <w:t>reason,</w:t>
      </w:r>
      <w:r w:rsidR="00176524">
        <w:rPr>
          <w:lang w:val="en-GB"/>
        </w:rPr>
        <w:t xml:space="preserve"> hybrid measures often represent the </w:t>
      </w:r>
      <w:r w:rsidR="00F53803" w:rsidRPr="00F53803">
        <w:rPr>
          <w:lang w:val="en-GB"/>
        </w:rPr>
        <w:t>highest</w:t>
      </w:r>
      <w:r w:rsidR="00F53803" w:rsidRPr="00F53803">
        <w:rPr>
          <w:lang w:val="en-GB"/>
        </w:rPr>
        <w:noBreakHyphen/>
        <w:t>value alternative</w:t>
      </w:r>
      <w:r w:rsidR="00F53803" w:rsidRPr="00865F1C">
        <w:rPr>
          <w:lang w:val="en-GB"/>
        </w:rPr>
        <w:t xml:space="preserve"> </w:t>
      </w:r>
      <w:r w:rsidR="00176524">
        <w:rPr>
          <w:lang w:val="en-GB"/>
        </w:rPr>
        <w:t xml:space="preserve">in flood management </w:t>
      </w:r>
      <w:r w:rsidR="00DF29D1">
        <w:rPr>
          <w:lang w:val="en-GB"/>
        </w:rPr>
        <w:t>for</w:t>
      </w:r>
      <w:r w:rsidR="00F53803">
        <w:rPr>
          <w:lang w:val="en-GB"/>
        </w:rPr>
        <w:t xml:space="preserve"> the region</w:t>
      </w:r>
      <w:r w:rsidR="00DF29D1">
        <w:rPr>
          <w:lang w:val="en-GB"/>
        </w:rPr>
        <w:t xml:space="preserve">, due to land </w:t>
      </w:r>
      <w:r w:rsidR="00AB4BBD">
        <w:rPr>
          <w:lang w:val="en-GB"/>
        </w:rPr>
        <w:t xml:space="preserve">availability </w:t>
      </w:r>
      <w:r w:rsidR="00DF29D1">
        <w:rPr>
          <w:lang w:val="en-GB"/>
        </w:rPr>
        <w:t>limit</w:t>
      </w:r>
      <w:r w:rsidR="00AB4BBD">
        <w:rPr>
          <w:lang w:val="en-GB"/>
        </w:rPr>
        <w:t>ations</w:t>
      </w:r>
      <w:r w:rsidR="00DF29D1">
        <w:rPr>
          <w:lang w:val="en-GB"/>
        </w:rPr>
        <w:t xml:space="preserve"> and climate variability</w:t>
      </w:r>
      <w:r w:rsidR="00F53803">
        <w:rPr>
          <w:lang w:val="en-GB"/>
        </w:rPr>
        <w:t>. However, certain chall</w:t>
      </w:r>
      <w:r w:rsidR="00CC2679">
        <w:rPr>
          <w:lang w:val="en-GB"/>
        </w:rPr>
        <w:t>enges must be overcome</w:t>
      </w:r>
      <w:r w:rsidR="00DF29D1">
        <w:rPr>
          <w:lang w:val="en-GB"/>
        </w:rPr>
        <w:t xml:space="preserve"> </w:t>
      </w:r>
      <w:proofErr w:type="gramStart"/>
      <w:r w:rsidR="00DF29D1">
        <w:rPr>
          <w:lang w:val="en-GB"/>
        </w:rPr>
        <w:t>in order to</w:t>
      </w:r>
      <w:proofErr w:type="gramEnd"/>
      <w:r w:rsidR="00DF29D1">
        <w:rPr>
          <w:lang w:val="en-GB"/>
        </w:rPr>
        <w:t xml:space="preserve"> ensure smooth implementation and </w:t>
      </w:r>
      <w:r w:rsidR="00AB4BBD">
        <w:rPr>
          <w:lang w:val="en-GB"/>
        </w:rPr>
        <w:t>operation</w:t>
      </w:r>
      <w:r w:rsidR="00DF29D1">
        <w:rPr>
          <w:lang w:val="en-GB"/>
        </w:rPr>
        <w:t>.</w:t>
      </w:r>
      <w:r w:rsidR="00E53D3E">
        <w:rPr>
          <w:lang w:val="en-GB"/>
        </w:rPr>
        <w:t xml:space="preserve"> </w:t>
      </w:r>
      <w:r w:rsidR="00E53D3E">
        <w:rPr>
          <w:lang w:val="en-GB"/>
        </w:rPr>
        <w:fldChar w:fldCharType="begin"/>
      </w:r>
      <w:r w:rsidR="00E53D3E">
        <w:rPr>
          <w:lang w:val="en-GB"/>
        </w:rPr>
        <w:instrText xml:space="preserve"> REF _Ref225845213 \h </w:instrText>
      </w:r>
      <w:r w:rsidR="00E53D3E">
        <w:rPr>
          <w:lang w:val="en-GB"/>
        </w:rPr>
      </w:r>
      <w:r w:rsidR="00E53D3E">
        <w:rPr>
          <w:lang w:val="en-GB"/>
        </w:rPr>
        <w:fldChar w:fldCharType="separate"/>
      </w:r>
      <w:r w:rsidR="00FE7DDC" w:rsidRPr="00014197">
        <w:rPr>
          <w:lang w:val="en-GB"/>
        </w:rPr>
        <w:t xml:space="preserve">Table </w:t>
      </w:r>
      <w:r w:rsidR="00FE7DDC">
        <w:rPr>
          <w:noProof/>
          <w:lang w:val="en-GB"/>
        </w:rPr>
        <w:t>29</w:t>
      </w:r>
      <w:r w:rsidR="00E53D3E">
        <w:rPr>
          <w:lang w:val="en-GB"/>
        </w:rPr>
        <w:fldChar w:fldCharType="end"/>
      </w:r>
      <w:r w:rsidR="00E53D3E">
        <w:rPr>
          <w:lang w:val="en-GB"/>
        </w:rPr>
        <w:t xml:space="preserve"> presents a synthesis of typical challenges </w:t>
      </w:r>
      <w:r w:rsidR="009933EB">
        <w:rPr>
          <w:lang w:val="en-GB"/>
        </w:rPr>
        <w:t>observed in the Mediterranean basin.</w:t>
      </w:r>
    </w:p>
    <w:p w14:paraId="19E711F3" w14:textId="0813E431" w:rsidR="00864650" w:rsidRPr="00301790" w:rsidRDefault="00301790" w:rsidP="0097769E">
      <w:pPr>
        <w:tabs>
          <w:tab w:val="num" w:pos="720"/>
        </w:tabs>
        <w:rPr>
          <w:b/>
          <w:bCs/>
          <w:i/>
          <w:iCs/>
          <w:color w:val="4472C4" w:themeColor="accent1"/>
          <w:lang w:val="en-GB"/>
        </w:rPr>
      </w:pPr>
      <w:r w:rsidRPr="00301790">
        <w:rPr>
          <w:b/>
          <w:bCs/>
          <w:i/>
          <w:iCs/>
          <w:color w:val="4472C4" w:themeColor="accent1"/>
          <w:lang w:val="en-GB"/>
        </w:rPr>
        <w:t>Climate variability and geomorphological constraints</w:t>
      </w:r>
    </w:p>
    <w:p w14:paraId="0359052F" w14:textId="0380C966" w:rsidR="000B01E2" w:rsidRDefault="000B01E2" w:rsidP="000B01E2">
      <w:pPr>
        <w:tabs>
          <w:tab w:val="num" w:pos="720"/>
        </w:tabs>
        <w:rPr>
          <w:lang w:val="en-GB"/>
        </w:rPr>
      </w:pPr>
      <w:r w:rsidRPr="000B01E2">
        <w:rPr>
          <w:lang w:val="en-GB"/>
        </w:rPr>
        <w:t xml:space="preserve">Mediterranean </w:t>
      </w:r>
      <w:r w:rsidR="00CC2C8C">
        <w:rPr>
          <w:lang w:val="en-GB"/>
        </w:rPr>
        <w:t xml:space="preserve">catchments </w:t>
      </w:r>
      <w:r w:rsidRPr="000B01E2">
        <w:rPr>
          <w:lang w:val="en-GB"/>
        </w:rPr>
        <w:t xml:space="preserve">are </w:t>
      </w:r>
      <w:r w:rsidR="00CC2C8C">
        <w:rPr>
          <w:lang w:val="en-GB"/>
        </w:rPr>
        <w:t>subject to</w:t>
      </w:r>
      <w:r w:rsidRPr="000B01E2">
        <w:rPr>
          <w:lang w:val="en-GB"/>
        </w:rPr>
        <w:t xml:space="preserve"> </w:t>
      </w:r>
      <w:r w:rsidR="00CC2C8C">
        <w:rPr>
          <w:lang w:val="en-GB"/>
        </w:rPr>
        <w:t xml:space="preserve">intense storms, </w:t>
      </w:r>
      <w:r w:rsidRPr="00CC2C8C">
        <w:rPr>
          <w:lang w:val="en-GB"/>
        </w:rPr>
        <w:t xml:space="preserve">flash </w:t>
      </w:r>
      <w:r w:rsidR="00CC2C8C" w:rsidRPr="00CC2C8C">
        <w:rPr>
          <w:lang w:val="en-GB"/>
        </w:rPr>
        <w:t>floods</w:t>
      </w:r>
      <w:r w:rsidRPr="000B01E2">
        <w:rPr>
          <w:lang w:val="en-GB"/>
        </w:rPr>
        <w:t xml:space="preserve"> and </w:t>
      </w:r>
      <w:r w:rsidR="00E86BBF">
        <w:rPr>
          <w:lang w:val="en-GB"/>
        </w:rPr>
        <w:t xml:space="preserve">important </w:t>
      </w:r>
      <w:r w:rsidRPr="000B01E2">
        <w:rPr>
          <w:lang w:val="en-GB"/>
        </w:rPr>
        <w:t>seasonality.</w:t>
      </w:r>
      <w:r w:rsidR="00CC2C8C">
        <w:rPr>
          <w:lang w:val="en-GB"/>
        </w:rPr>
        <w:t xml:space="preserve"> </w:t>
      </w:r>
      <w:r w:rsidR="00E86BBF">
        <w:rPr>
          <w:lang w:val="en-GB"/>
        </w:rPr>
        <w:t xml:space="preserve">Moreover, </w:t>
      </w:r>
      <w:r w:rsidR="00147515">
        <w:rPr>
          <w:lang w:val="en-GB"/>
        </w:rPr>
        <w:t xml:space="preserve">mediterranean </w:t>
      </w:r>
      <w:r w:rsidR="00E86BBF">
        <w:rPr>
          <w:lang w:val="en-GB"/>
        </w:rPr>
        <w:t>catchment</w:t>
      </w:r>
      <w:r w:rsidR="00147515">
        <w:rPr>
          <w:lang w:val="en-GB"/>
        </w:rPr>
        <w:t>s are often small, steep and prone to erosion.</w:t>
      </w:r>
      <w:r w:rsidR="007364C4">
        <w:rPr>
          <w:lang w:val="en-GB"/>
        </w:rPr>
        <w:t xml:space="preserve"> As a result:</w:t>
      </w:r>
    </w:p>
    <w:p w14:paraId="72F872D3" w14:textId="17BC3E0A" w:rsidR="000B01E2" w:rsidRPr="000B01E2" w:rsidRDefault="00157876" w:rsidP="007364C4">
      <w:pPr>
        <w:numPr>
          <w:ilvl w:val="0"/>
          <w:numId w:val="427"/>
        </w:numPr>
        <w:rPr>
          <w:lang w:val="en-GB"/>
        </w:rPr>
      </w:pPr>
      <w:r>
        <w:rPr>
          <w:lang w:val="en-GB"/>
        </w:rPr>
        <w:t>h</w:t>
      </w:r>
      <w:r w:rsidR="000B01E2" w:rsidRPr="00F52B45">
        <w:rPr>
          <w:lang w:val="en-GB"/>
        </w:rPr>
        <w:t>igh-intensity storms</w:t>
      </w:r>
      <w:r w:rsidR="006209E3" w:rsidRPr="00F52B45">
        <w:rPr>
          <w:lang w:val="en-GB"/>
        </w:rPr>
        <w:t xml:space="preserve"> and flash floods tend to</w:t>
      </w:r>
      <w:r w:rsidR="000B01E2" w:rsidRPr="000B01E2">
        <w:rPr>
          <w:lang w:val="en-GB"/>
        </w:rPr>
        <w:t xml:space="preserve"> overwhelm </w:t>
      </w:r>
      <w:r w:rsidR="006209E3">
        <w:rPr>
          <w:lang w:val="en-GB"/>
        </w:rPr>
        <w:t>certain components</w:t>
      </w:r>
      <w:r w:rsidR="00F52B45">
        <w:rPr>
          <w:lang w:val="en-GB"/>
        </w:rPr>
        <w:t xml:space="preserve"> (NWRMs)</w:t>
      </w:r>
      <w:r w:rsidR="006209E3">
        <w:rPr>
          <w:lang w:val="en-GB"/>
        </w:rPr>
        <w:t xml:space="preserve"> of hybrid measures.</w:t>
      </w:r>
      <w:r w:rsidR="000B01E2" w:rsidRPr="000B01E2">
        <w:rPr>
          <w:lang w:val="en-GB"/>
        </w:rPr>
        <w:t xml:space="preserve"> </w:t>
      </w:r>
    </w:p>
    <w:p w14:paraId="4059FE84" w14:textId="1FECA320" w:rsidR="000B01E2" w:rsidRPr="000B01E2" w:rsidRDefault="002463FB" w:rsidP="007364C4">
      <w:pPr>
        <w:numPr>
          <w:ilvl w:val="0"/>
          <w:numId w:val="427"/>
        </w:numPr>
        <w:rPr>
          <w:lang w:val="en-GB"/>
        </w:rPr>
      </w:pPr>
      <w:r>
        <w:rPr>
          <w:lang w:val="en-GB"/>
        </w:rPr>
        <w:t xml:space="preserve">increased </w:t>
      </w:r>
      <w:r w:rsidR="00157876">
        <w:rPr>
          <w:lang w:val="en-GB"/>
        </w:rPr>
        <w:t>s</w:t>
      </w:r>
      <w:r w:rsidR="000B01E2" w:rsidRPr="00157876">
        <w:rPr>
          <w:lang w:val="en-GB"/>
        </w:rPr>
        <w:t xml:space="preserve">ediment </w:t>
      </w:r>
      <w:r>
        <w:rPr>
          <w:lang w:val="en-GB"/>
        </w:rPr>
        <w:t>loads</w:t>
      </w:r>
      <w:r w:rsidR="000B01E2" w:rsidRPr="000B01E2">
        <w:rPr>
          <w:lang w:val="en-GB"/>
        </w:rPr>
        <w:t xml:space="preserve"> </w:t>
      </w:r>
      <w:r>
        <w:rPr>
          <w:lang w:val="en-GB"/>
        </w:rPr>
        <w:t>can</w:t>
      </w:r>
      <w:r w:rsidR="000B01E2" w:rsidRPr="000B01E2">
        <w:rPr>
          <w:lang w:val="en-GB"/>
        </w:rPr>
        <w:t xml:space="preserve"> clog infiltration structures</w:t>
      </w:r>
      <w:r>
        <w:rPr>
          <w:lang w:val="en-GB"/>
        </w:rPr>
        <w:t xml:space="preserve"> </w:t>
      </w:r>
      <w:r w:rsidR="000B01E2" w:rsidRPr="000B01E2">
        <w:rPr>
          <w:lang w:val="en-GB"/>
        </w:rPr>
        <w:t>and retention features.</w:t>
      </w:r>
    </w:p>
    <w:p w14:paraId="5785DD27" w14:textId="492ECCFD" w:rsidR="000B01E2" w:rsidRPr="000B01E2" w:rsidRDefault="001A0EEB" w:rsidP="007364C4">
      <w:pPr>
        <w:numPr>
          <w:ilvl w:val="0"/>
          <w:numId w:val="427"/>
        </w:numPr>
        <w:rPr>
          <w:lang w:val="en-GB"/>
        </w:rPr>
      </w:pPr>
      <w:r w:rsidRPr="001A0EEB">
        <w:rPr>
          <w:lang w:val="en-GB"/>
        </w:rPr>
        <w:t>repetitive d</w:t>
      </w:r>
      <w:r w:rsidR="000B01E2" w:rsidRPr="001A0EEB">
        <w:rPr>
          <w:lang w:val="en-GB"/>
        </w:rPr>
        <w:t>rought–flood cycles</w:t>
      </w:r>
      <w:r w:rsidR="000B01E2" w:rsidRPr="000B01E2">
        <w:rPr>
          <w:lang w:val="en-GB"/>
        </w:rPr>
        <w:t xml:space="preserve"> </w:t>
      </w:r>
      <w:r>
        <w:rPr>
          <w:lang w:val="en-GB"/>
        </w:rPr>
        <w:t xml:space="preserve">can </w:t>
      </w:r>
      <w:r w:rsidR="000B01E2" w:rsidRPr="000B01E2">
        <w:rPr>
          <w:lang w:val="en-GB"/>
        </w:rPr>
        <w:t xml:space="preserve">stress vegetation and reduce long-term performance of </w:t>
      </w:r>
      <w:r>
        <w:rPr>
          <w:lang w:val="en-GB"/>
        </w:rPr>
        <w:t>NWRMs</w:t>
      </w:r>
      <w:r w:rsidR="000B01E2" w:rsidRPr="000B01E2">
        <w:rPr>
          <w:lang w:val="en-GB"/>
        </w:rPr>
        <w:t xml:space="preserve"> components.</w:t>
      </w:r>
    </w:p>
    <w:p w14:paraId="4581FAC8" w14:textId="4C03B82E" w:rsidR="000B01E2" w:rsidRDefault="001A0EEB" w:rsidP="007364C4">
      <w:pPr>
        <w:numPr>
          <w:ilvl w:val="0"/>
          <w:numId w:val="427"/>
        </w:numPr>
        <w:rPr>
          <w:lang w:val="en-GB"/>
        </w:rPr>
      </w:pPr>
      <w:r w:rsidRPr="001A0EEB">
        <w:rPr>
          <w:lang w:val="en-GB"/>
        </w:rPr>
        <w:t>space limitations</w:t>
      </w:r>
      <w:r w:rsidR="000B01E2" w:rsidRPr="000B01E2">
        <w:rPr>
          <w:lang w:val="en-GB"/>
        </w:rPr>
        <w:t xml:space="preserve"> </w:t>
      </w:r>
      <w:r>
        <w:rPr>
          <w:lang w:val="en-GB"/>
        </w:rPr>
        <w:t xml:space="preserve">can </w:t>
      </w:r>
      <w:r w:rsidRPr="000B01E2">
        <w:rPr>
          <w:lang w:val="en-GB"/>
        </w:rPr>
        <w:t xml:space="preserve">restrict hybrid layouts </w:t>
      </w:r>
      <w:r w:rsidR="000B01E2" w:rsidRPr="000B01E2">
        <w:rPr>
          <w:lang w:val="en-GB"/>
        </w:rPr>
        <w:t>in narrow valleys and densely built coastal zones.</w:t>
      </w:r>
    </w:p>
    <w:p w14:paraId="6DC1F299" w14:textId="6269497F" w:rsidR="00161422" w:rsidRPr="00BD58E5" w:rsidRDefault="00161422" w:rsidP="00161422">
      <w:pPr>
        <w:rPr>
          <w:lang w:val="en-GB"/>
        </w:rPr>
      </w:pPr>
      <w:r>
        <w:rPr>
          <w:lang w:val="en-GB"/>
        </w:rPr>
        <w:t xml:space="preserve">To overcome these challenges, </w:t>
      </w:r>
      <w:r w:rsidR="00BD58E5">
        <w:rPr>
          <w:lang w:val="en-GB"/>
        </w:rPr>
        <w:t>h</w:t>
      </w:r>
      <w:r w:rsidR="00BD58E5" w:rsidRPr="000B01E2">
        <w:rPr>
          <w:lang w:val="en-GB"/>
        </w:rPr>
        <w:t xml:space="preserve">ybrid designs must </w:t>
      </w:r>
      <w:r w:rsidR="00BD58E5" w:rsidRPr="00BD58E5">
        <w:rPr>
          <w:lang w:val="en-GB"/>
        </w:rPr>
        <w:t xml:space="preserve">be engineered </w:t>
      </w:r>
      <w:r w:rsidR="000C16D8">
        <w:rPr>
          <w:lang w:val="en-GB"/>
        </w:rPr>
        <w:t xml:space="preserve">with an adequate security freeboard </w:t>
      </w:r>
      <w:r w:rsidR="00BD58E5" w:rsidRPr="00BD58E5">
        <w:rPr>
          <w:lang w:val="en-GB"/>
        </w:rPr>
        <w:t>for extreme</w:t>
      </w:r>
      <w:r w:rsidR="000C16D8">
        <w:rPr>
          <w:lang w:val="en-GB"/>
        </w:rPr>
        <w:t xml:space="preserve"> events</w:t>
      </w:r>
      <w:r w:rsidR="00BD58E5" w:rsidRPr="000B01E2">
        <w:rPr>
          <w:lang w:val="en-GB"/>
        </w:rPr>
        <w:t xml:space="preserve"> and </w:t>
      </w:r>
      <w:r w:rsidR="00BD58E5" w:rsidRPr="00BD58E5">
        <w:rPr>
          <w:lang w:val="en-GB"/>
        </w:rPr>
        <w:t xml:space="preserve">adaptive to </w:t>
      </w:r>
      <w:r w:rsidR="00C00121">
        <w:rPr>
          <w:lang w:val="en-GB"/>
        </w:rPr>
        <w:t xml:space="preserve">local </w:t>
      </w:r>
      <w:r w:rsidR="00BD58E5" w:rsidRPr="00BD58E5">
        <w:rPr>
          <w:lang w:val="en-GB"/>
        </w:rPr>
        <w:t>sediment dynamics</w:t>
      </w:r>
      <w:r w:rsidR="00C00121">
        <w:rPr>
          <w:lang w:val="en-GB"/>
        </w:rPr>
        <w:t>. As a result, engineering solutions imported from different climate context</w:t>
      </w:r>
      <w:r w:rsidR="00BD58E5" w:rsidRPr="00BD58E5">
        <w:rPr>
          <w:lang w:val="en-GB"/>
        </w:rPr>
        <w:t>s</w:t>
      </w:r>
      <w:r w:rsidR="00C00121">
        <w:rPr>
          <w:lang w:val="en-GB"/>
        </w:rPr>
        <w:t xml:space="preserve"> often prove less efficient or in</w:t>
      </w:r>
      <w:r w:rsidR="003F29A9">
        <w:rPr>
          <w:lang w:val="en-GB"/>
        </w:rPr>
        <w:t>appropriate</w:t>
      </w:r>
      <w:r w:rsidR="00BD58E5" w:rsidRPr="00BD58E5">
        <w:rPr>
          <w:lang w:val="en-GB"/>
        </w:rPr>
        <w:t>.</w:t>
      </w:r>
    </w:p>
    <w:p w14:paraId="5EAD5DEA" w14:textId="77777777" w:rsidR="00370D79" w:rsidRDefault="00370D79" w:rsidP="006075C2">
      <w:pPr>
        <w:tabs>
          <w:tab w:val="num" w:pos="720"/>
        </w:tabs>
        <w:rPr>
          <w:b/>
          <w:bCs/>
          <w:i/>
          <w:iCs/>
          <w:color w:val="4472C4" w:themeColor="accent1"/>
          <w:lang w:val="en-GB"/>
        </w:rPr>
      </w:pPr>
    </w:p>
    <w:p w14:paraId="2DAEDEBA" w14:textId="3BF8C814" w:rsidR="006D1A76" w:rsidRPr="006075C2" w:rsidRDefault="006D1A76" w:rsidP="006075C2">
      <w:pPr>
        <w:tabs>
          <w:tab w:val="num" w:pos="720"/>
        </w:tabs>
        <w:rPr>
          <w:b/>
          <w:bCs/>
          <w:i/>
          <w:iCs/>
          <w:color w:val="4472C4" w:themeColor="accent1"/>
          <w:lang w:val="en-GB"/>
        </w:rPr>
      </w:pPr>
      <w:r w:rsidRPr="006075C2">
        <w:rPr>
          <w:b/>
          <w:bCs/>
          <w:i/>
          <w:iCs/>
          <w:color w:val="4472C4" w:themeColor="accent1"/>
          <w:lang w:val="en-GB"/>
        </w:rPr>
        <w:lastRenderedPageBreak/>
        <w:t>Institutional and Regulatory Barriers</w:t>
      </w:r>
    </w:p>
    <w:p w14:paraId="28A35FB6" w14:textId="4DBDB3E1" w:rsidR="006D1A76" w:rsidRPr="006075C2" w:rsidRDefault="006D1A76" w:rsidP="00A30A53">
      <w:pPr>
        <w:tabs>
          <w:tab w:val="num" w:pos="360"/>
          <w:tab w:val="num" w:pos="720"/>
        </w:tabs>
        <w:rPr>
          <w:lang w:val="en-GB"/>
        </w:rPr>
      </w:pPr>
      <w:r w:rsidRPr="006075C2">
        <w:rPr>
          <w:lang w:val="en-GB"/>
        </w:rPr>
        <w:t>Mediterranean countries</w:t>
      </w:r>
      <w:r w:rsidR="006075C2">
        <w:rPr>
          <w:lang w:val="en-GB"/>
        </w:rPr>
        <w:t xml:space="preserve"> tend </w:t>
      </w:r>
      <w:r w:rsidR="00161422">
        <w:rPr>
          <w:lang w:val="en-GB"/>
        </w:rPr>
        <w:t>in some cases to</w:t>
      </w:r>
      <w:r w:rsidR="006075C2">
        <w:rPr>
          <w:lang w:val="en-GB"/>
        </w:rPr>
        <w:t xml:space="preserve"> </w:t>
      </w:r>
      <w:r w:rsidR="00161422">
        <w:rPr>
          <w:lang w:val="en-GB"/>
        </w:rPr>
        <w:t>have</w:t>
      </w:r>
      <w:r w:rsidRPr="006075C2">
        <w:rPr>
          <w:lang w:val="en-GB"/>
        </w:rPr>
        <w:t xml:space="preserve"> complex administrative </w:t>
      </w:r>
      <w:r w:rsidR="00161422">
        <w:rPr>
          <w:lang w:val="en-GB"/>
        </w:rPr>
        <w:t>procedures and overlapping or unclear responsibilities</w:t>
      </w:r>
      <w:r w:rsidRPr="006075C2">
        <w:rPr>
          <w:lang w:val="en-GB"/>
        </w:rPr>
        <w:t>.</w:t>
      </w:r>
      <w:r w:rsidR="00B97033">
        <w:rPr>
          <w:lang w:val="en-GB"/>
        </w:rPr>
        <w:t xml:space="preserve"> </w:t>
      </w:r>
      <w:r w:rsidR="00FE5F52">
        <w:rPr>
          <w:lang w:val="en-GB"/>
        </w:rPr>
        <w:t>For this reason, h</w:t>
      </w:r>
      <w:r w:rsidR="00A30A53" w:rsidRPr="00A30A53">
        <w:rPr>
          <w:lang w:val="en-GB"/>
        </w:rPr>
        <w:t>ybrid measures often fall into a regulatory “grey zone,” delaying or preventing implementation.</w:t>
      </w:r>
      <w:r w:rsidR="00A30A53">
        <w:rPr>
          <w:lang w:val="en-GB"/>
        </w:rPr>
        <w:t xml:space="preserve"> </w:t>
      </w:r>
      <w:r w:rsidR="00FE5F52">
        <w:rPr>
          <w:lang w:val="en-GB"/>
        </w:rPr>
        <w:t>More specifically, t</w:t>
      </w:r>
      <w:r w:rsidR="00B97033">
        <w:rPr>
          <w:lang w:val="en-GB"/>
        </w:rPr>
        <w:t xml:space="preserve">he most important </w:t>
      </w:r>
      <w:r w:rsidR="00353717">
        <w:rPr>
          <w:lang w:val="en-GB"/>
        </w:rPr>
        <w:t>chall</w:t>
      </w:r>
      <w:r w:rsidR="001C7941">
        <w:rPr>
          <w:lang w:val="en-GB"/>
        </w:rPr>
        <w:t>enges are linked to:</w:t>
      </w:r>
    </w:p>
    <w:p w14:paraId="50FBA2E1" w14:textId="197A45F1" w:rsidR="006D1A76" w:rsidRPr="00161422" w:rsidRDefault="00EF1780" w:rsidP="00161422">
      <w:pPr>
        <w:numPr>
          <w:ilvl w:val="0"/>
          <w:numId w:val="427"/>
        </w:numPr>
        <w:tabs>
          <w:tab w:val="num" w:pos="360"/>
        </w:tabs>
        <w:rPr>
          <w:lang w:val="en-GB"/>
        </w:rPr>
      </w:pPr>
      <w:r>
        <w:rPr>
          <w:lang w:val="en-GB"/>
        </w:rPr>
        <w:t>f</w:t>
      </w:r>
      <w:r w:rsidR="006D1A76" w:rsidRPr="00161422">
        <w:rPr>
          <w:lang w:val="en-GB"/>
        </w:rPr>
        <w:t>ragmented responsibilities between water agencies, municipalities, forestry services and regional authorities.</w:t>
      </w:r>
    </w:p>
    <w:p w14:paraId="60A46176" w14:textId="4565EF20" w:rsidR="006D1A76" w:rsidRPr="00161422" w:rsidRDefault="001C7941" w:rsidP="00161422">
      <w:pPr>
        <w:numPr>
          <w:ilvl w:val="0"/>
          <w:numId w:val="427"/>
        </w:numPr>
        <w:tabs>
          <w:tab w:val="num" w:pos="360"/>
        </w:tabs>
        <w:rPr>
          <w:lang w:val="en-GB"/>
        </w:rPr>
      </w:pPr>
      <w:r>
        <w:rPr>
          <w:lang w:val="en-GB"/>
        </w:rPr>
        <w:t xml:space="preserve">rigid </w:t>
      </w:r>
      <w:r w:rsidR="006D1A76" w:rsidRPr="00161422">
        <w:rPr>
          <w:lang w:val="en-GB"/>
        </w:rPr>
        <w:t xml:space="preserve">frameworks that prioritize conventional </w:t>
      </w:r>
      <w:r>
        <w:rPr>
          <w:lang w:val="en-GB"/>
        </w:rPr>
        <w:t>(</w:t>
      </w:r>
      <w:r w:rsidR="006D1A76" w:rsidRPr="00161422">
        <w:rPr>
          <w:lang w:val="en-GB"/>
        </w:rPr>
        <w:t>grey</w:t>
      </w:r>
      <w:r>
        <w:rPr>
          <w:lang w:val="en-GB"/>
        </w:rPr>
        <w:t>)</w:t>
      </w:r>
      <w:r w:rsidR="006D1A76" w:rsidRPr="00161422">
        <w:rPr>
          <w:lang w:val="en-GB"/>
        </w:rPr>
        <w:t xml:space="preserve"> infrastructure.</w:t>
      </w:r>
    </w:p>
    <w:p w14:paraId="1D3BCFE6" w14:textId="3286A8C6" w:rsidR="006D1A76" w:rsidRPr="00161422" w:rsidRDefault="001C7941" w:rsidP="00161422">
      <w:pPr>
        <w:numPr>
          <w:ilvl w:val="0"/>
          <w:numId w:val="427"/>
        </w:numPr>
        <w:tabs>
          <w:tab w:val="num" w:pos="360"/>
        </w:tabs>
        <w:rPr>
          <w:lang w:val="en-GB"/>
        </w:rPr>
      </w:pPr>
      <w:r>
        <w:rPr>
          <w:lang w:val="en-GB"/>
        </w:rPr>
        <w:t>l</w:t>
      </w:r>
      <w:r w:rsidR="006D1A76" w:rsidRPr="00161422">
        <w:rPr>
          <w:lang w:val="en-GB"/>
        </w:rPr>
        <w:t>ack of standardized design guidelines for hybrid/</w:t>
      </w:r>
      <w:r>
        <w:rPr>
          <w:lang w:val="en-GB"/>
        </w:rPr>
        <w:t>NWR</w:t>
      </w:r>
      <w:r w:rsidR="006D1A76" w:rsidRPr="00161422">
        <w:rPr>
          <w:lang w:val="en-GB"/>
        </w:rPr>
        <w:t xml:space="preserve"> measures in official technical specifications.</w:t>
      </w:r>
    </w:p>
    <w:p w14:paraId="1AA370D7" w14:textId="35CB29F4" w:rsidR="006D1A76" w:rsidRDefault="007078C7" w:rsidP="00161422">
      <w:pPr>
        <w:numPr>
          <w:ilvl w:val="0"/>
          <w:numId w:val="427"/>
        </w:numPr>
        <w:tabs>
          <w:tab w:val="num" w:pos="360"/>
        </w:tabs>
        <w:rPr>
          <w:lang w:val="en-GB"/>
        </w:rPr>
      </w:pPr>
      <w:r>
        <w:rPr>
          <w:lang w:val="en-GB"/>
        </w:rPr>
        <w:t>complicated and time-consuming</w:t>
      </w:r>
      <w:r w:rsidR="006D1A76" w:rsidRPr="00161422">
        <w:rPr>
          <w:lang w:val="en-GB"/>
        </w:rPr>
        <w:t xml:space="preserve"> permitting for interventions in riparian, coastal or </w:t>
      </w:r>
      <w:r w:rsidR="00AD7494">
        <w:rPr>
          <w:lang w:val="en-GB"/>
        </w:rPr>
        <w:t>protected</w:t>
      </w:r>
      <w:r w:rsidR="006D1A76" w:rsidRPr="00161422">
        <w:rPr>
          <w:lang w:val="en-GB"/>
        </w:rPr>
        <w:t xml:space="preserve"> areas.</w:t>
      </w:r>
    </w:p>
    <w:p w14:paraId="6A2020AA" w14:textId="3D8A75E4" w:rsidR="009D6D72" w:rsidRDefault="009D6D72" w:rsidP="009D6D72">
      <w:pPr>
        <w:tabs>
          <w:tab w:val="num" w:pos="720"/>
        </w:tabs>
        <w:rPr>
          <w:lang w:val="en-GB"/>
        </w:rPr>
      </w:pPr>
      <w:r>
        <w:rPr>
          <w:lang w:val="en-GB"/>
        </w:rPr>
        <w:t xml:space="preserve">As a mitigation measure, </w:t>
      </w:r>
      <w:r w:rsidR="004B45C9">
        <w:rPr>
          <w:lang w:val="en-GB"/>
        </w:rPr>
        <w:t xml:space="preserve">it is essential to </w:t>
      </w:r>
      <w:r w:rsidR="005365E4">
        <w:rPr>
          <w:lang w:val="en-GB"/>
        </w:rPr>
        <w:t xml:space="preserve">promote strong </w:t>
      </w:r>
      <w:r w:rsidR="0011312D">
        <w:rPr>
          <w:lang w:val="en-GB"/>
        </w:rPr>
        <w:t>capacity building and institutional coordination</w:t>
      </w:r>
      <w:r w:rsidR="005365E4">
        <w:rPr>
          <w:lang w:val="en-GB"/>
        </w:rPr>
        <w:t xml:space="preserve"> among all authorities involved</w:t>
      </w:r>
      <w:r w:rsidR="00A828E9">
        <w:rPr>
          <w:lang w:val="en-GB"/>
        </w:rPr>
        <w:t xml:space="preserve">. Joint committees/ task forces </w:t>
      </w:r>
      <w:r w:rsidR="00192BBC">
        <w:rPr>
          <w:lang w:val="en-GB"/>
        </w:rPr>
        <w:t xml:space="preserve">with clear mandates </w:t>
      </w:r>
      <w:r w:rsidR="00A828E9">
        <w:rPr>
          <w:lang w:val="en-GB"/>
        </w:rPr>
        <w:t>should be organized</w:t>
      </w:r>
      <w:r w:rsidR="00192BBC">
        <w:rPr>
          <w:lang w:val="en-GB"/>
        </w:rPr>
        <w:t xml:space="preserve"> and will help </w:t>
      </w:r>
      <w:r w:rsidR="00A828E9">
        <w:rPr>
          <w:lang w:val="en-GB"/>
        </w:rPr>
        <w:t xml:space="preserve">to provide a smoother </w:t>
      </w:r>
      <w:r w:rsidR="00192BBC" w:rsidRPr="009B110F">
        <w:rPr>
          <w:lang w:val="en-GB"/>
        </w:rPr>
        <w:t>planning</w:t>
      </w:r>
      <w:r w:rsidR="00192BBC">
        <w:rPr>
          <w:lang w:val="en-GB"/>
        </w:rPr>
        <w:t>, permitting</w:t>
      </w:r>
      <w:r w:rsidR="00A828E9" w:rsidRPr="009B110F">
        <w:rPr>
          <w:lang w:val="en-GB"/>
        </w:rPr>
        <w:t>,</w:t>
      </w:r>
      <w:r w:rsidR="00A828E9">
        <w:rPr>
          <w:lang w:val="en-GB"/>
        </w:rPr>
        <w:t xml:space="preserve"> construction, O&amp;M</w:t>
      </w:r>
      <w:r w:rsidR="00192BBC">
        <w:rPr>
          <w:lang w:val="en-GB"/>
        </w:rPr>
        <w:t xml:space="preserve"> of hybrid works.</w:t>
      </w:r>
      <w:r w:rsidR="00C33FF2">
        <w:rPr>
          <w:lang w:val="en-GB"/>
        </w:rPr>
        <w:t xml:space="preserve"> Furthermore, the development of national/ region technical guidelines </w:t>
      </w:r>
      <w:r w:rsidR="007453F1">
        <w:rPr>
          <w:lang w:val="en-GB"/>
        </w:rPr>
        <w:t xml:space="preserve">specialized in hybrid/ NWR </w:t>
      </w:r>
      <w:proofErr w:type="gramStart"/>
      <w:r w:rsidR="007746C3">
        <w:rPr>
          <w:lang w:val="en-GB"/>
        </w:rPr>
        <w:t>measures</w:t>
      </w:r>
      <w:proofErr w:type="gramEnd"/>
      <w:r w:rsidR="007746C3">
        <w:rPr>
          <w:lang w:val="en-GB"/>
        </w:rPr>
        <w:t xml:space="preserve"> </w:t>
      </w:r>
      <w:r w:rsidR="007453F1">
        <w:rPr>
          <w:lang w:val="en-GB"/>
        </w:rPr>
        <w:t>and the integration hybrid measures</w:t>
      </w:r>
      <w:r w:rsidR="007746C3">
        <w:rPr>
          <w:lang w:val="en-GB"/>
        </w:rPr>
        <w:t xml:space="preserve"> into public works legislation will </w:t>
      </w:r>
      <w:r w:rsidR="00881091">
        <w:rPr>
          <w:lang w:val="en-GB"/>
        </w:rPr>
        <w:t xml:space="preserve">help local authorities accept these measures. </w:t>
      </w:r>
      <w:r w:rsidR="00D17D4A">
        <w:rPr>
          <w:lang w:val="en-GB"/>
        </w:rPr>
        <w:t xml:space="preserve">In terms of permitting, fast-track permitting for pilot projects will </w:t>
      </w:r>
      <w:r w:rsidR="00282A26">
        <w:rPr>
          <w:lang w:val="en-GB"/>
        </w:rPr>
        <w:t>help provide real time observations on the added value of this type of projects.</w:t>
      </w:r>
    </w:p>
    <w:p w14:paraId="6E39E106" w14:textId="77777777" w:rsidR="00901692" w:rsidRDefault="00901692" w:rsidP="000C16D8">
      <w:pPr>
        <w:tabs>
          <w:tab w:val="num" w:pos="720"/>
        </w:tabs>
        <w:spacing w:before="0" w:after="0" w:line="240" w:lineRule="auto"/>
        <w:rPr>
          <w:lang w:val="en-GB"/>
        </w:rPr>
      </w:pPr>
    </w:p>
    <w:p w14:paraId="41C92A9F" w14:textId="3B848A3D" w:rsidR="00901692" w:rsidRPr="006075C2" w:rsidRDefault="00901692" w:rsidP="00901692">
      <w:pPr>
        <w:tabs>
          <w:tab w:val="num" w:pos="720"/>
        </w:tabs>
        <w:rPr>
          <w:b/>
          <w:bCs/>
          <w:i/>
          <w:iCs/>
          <w:color w:val="4472C4" w:themeColor="accent1"/>
          <w:lang w:val="en-GB"/>
        </w:rPr>
      </w:pPr>
      <w:r>
        <w:rPr>
          <w:b/>
          <w:bCs/>
          <w:i/>
          <w:iCs/>
          <w:color w:val="4472C4" w:themeColor="accent1"/>
          <w:lang w:val="en-GB"/>
        </w:rPr>
        <w:t>Social-economic challenges</w:t>
      </w:r>
    </w:p>
    <w:p w14:paraId="5944D313" w14:textId="71C7714A" w:rsidR="00E01A73" w:rsidRDefault="00046BD0" w:rsidP="0066099B">
      <w:pPr>
        <w:tabs>
          <w:tab w:val="num" w:pos="720"/>
        </w:tabs>
        <w:rPr>
          <w:lang w:val="en-GB"/>
        </w:rPr>
      </w:pPr>
      <w:r w:rsidRPr="00901692">
        <w:rPr>
          <w:lang w:val="en-GB"/>
        </w:rPr>
        <w:t>Although hybrid solutions can be cost</w:t>
      </w:r>
      <w:r w:rsidRPr="00901692">
        <w:rPr>
          <w:lang w:val="en-GB"/>
        </w:rPr>
        <w:noBreakHyphen/>
        <w:t>effective over the long term</w:t>
      </w:r>
      <w:r w:rsidR="00E01A73">
        <w:rPr>
          <w:lang w:val="en-GB"/>
        </w:rPr>
        <w:t xml:space="preserve">, </w:t>
      </w:r>
      <w:r w:rsidR="00346589">
        <w:rPr>
          <w:lang w:val="en-GB"/>
        </w:rPr>
        <w:t>they</w:t>
      </w:r>
      <w:r w:rsidR="00E01A73">
        <w:rPr>
          <w:lang w:val="en-GB"/>
        </w:rPr>
        <w:t xml:space="preserve"> require space, time and community awareness.</w:t>
      </w:r>
    </w:p>
    <w:p w14:paraId="0F6F545F" w14:textId="278681B3" w:rsidR="00046BD0" w:rsidRPr="00901692" w:rsidRDefault="008506E4" w:rsidP="0066099B">
      <w:pPr>
        <w:tabs>
          <w:tab w:val="num" w:pos="720"/>
        </w:tabs>
        <w:rPr>
          <w:lang w:val="en-GB"/>
        </w:rPr>
      </w:pPr>
      <w:r>
        <w:rPr>
          <w:lang w:val="en-GB"/>
        </w:rPr>
        <w:t>M</w:t>
      </w:r>
      <w:r w:rsidR="00046BD0" w:rsidRPr="00901692">
        <w:rPr>
          <w:lang w:val="en-GB"/>
        </w:rPr>
        <w:t xml:space="preserve">editerranean procurement </w:t>
      </w:r>
      <w:r w:rsidR="00867532">
        <w:rPr>
          <w:lang w:val="en-GB"/>
        </w:rPr>
        <w:t>procedures are often unfamiliar with such measure</w:t>
      </w:r>
      <w:r w:rsidR="004560AD">
        <w:rPr>
          <w:lang w:val="en-GB"/>
        </w:rPr>
        <w:t>s</w:t>
      </w:r>
      <w:r w:rsidR="00867532">
        <w:rPr>
          <w:lang w:val="en-GB"/>
        </w:rPr>
        <w:t xml:space="preserve">, as they </w:t>
      </w:r>
      <w:proofErr w:type="gramStart"/>
      <w:r w:rsidR="00867532">
        <w:rPr>
          <w:lang w:val="en-GB"/>
        </w:rPr>
        <w:t>have to</w:t>
      </w:r>
      <w:proofErr w:type="gramEnd"/>
      <w:r w:rsidR="00867532">
        <w:rPr>
          <w:lang w:val="en-GB"/>
        </w:rPr>
        <w:t xml:space="preserve"> consider</w:t>
      </w:r>
      <w:r w:rsidR="00046BD0" w:rsidRPr="00901692">
        <w:rPr>
          <w:lang w:val="en-GB"/>
        </w:rPr>
        <w:t xml:space="preserve"> non</w:t>
      </w:r>
      <w:r w:rsidR="00046BD0" w:rsidRPr="00901692">
        <w:rPr>
          <w:lang w:val="en-GB"/>
        </w:rPr>
        <w:noBreakHyphen/>
        <w:t>traditional benefits.</w:t>
      </w:r>
      <w:r w:rsidR="00867532">
        <w:rPr>
          <w:lang w:val="en-GB"/>
        </w:rPr>
        <w:t xml:space="preserve"> </w:t>
      </w:r>
      <w:r w:rsidR="004560AD">
        <w:rPr>
          <w:lang w:val="en-GB"/>
        </w:rPr>
        <w:t>For this reason,</w:t>
      </w:r>
      <w:r w:rsidR="004560AD" w:rsidRPr="004560AD">
        <w:rPr>
          <w:lang w:val="en-GB"/>
        </w:rPr>
        <w:t xml:space="preserve"> </w:t>
      </w:r>
      <w:r w:rsidR="004560AD">
        <w:rPr>
          <w:lang w:val="en-GB"/>
        </w:rPr>
        <w:t>h</w:t>
      </w:r>
      <w:r w:rsidR="004560AD" w:rsidRPr="004560AD">
        <w:rPr>
          <w:lang w:val="en-GB"/>
        </w:rPr>
        <w:t xml:space="preserve">ybrid measures are often undervalued in cost–benefit analyses and </w:t>
      </w:r>
      <w:r w:rsidR="004560AD">
        <w:rPr>
          <w:lang w:val="en-GB"/>
        </w:rPr>
        <w:t>tend to appear less attr</w:t>
      </w:r>
      <w:r w:rsidR="0066099B">
        <w:rPr>
          <w:lang w:val="en-GB"/>
        </w:rPr>
        <w:t>active financially than</w:t>
      </w:r>
      <w:r w:rsidR="004560AD" w:rsidRPr="004560AD">
        <w:rPr>
          <w:lang w:val="en-GB"/>
        </w:rPr>
        <w:t xml:space="preserve"> conventional grey alternatives.</w:t>
      </w:r>
      <w:r w:rsidR="0066099B">
        <w:rPr>
          <w:lang w:val="en-GB"/>
        </w:rPr>
        <w:t xml:space="preserve"> </w:t>
      </w:r>
      <w:r w:rsidR="00867532">
        <w:rPr>
          <w:lang w:val="en-GB"/>
        </w:rPr>
        <w:t xml:space="preserve">Some </w:t>
      </w:r>
      <w:r w:rsidR="006B6FA4">
        <w:rPr>
          <w:lang w:val="en-GB"/>
        </w:rPr>
        <w:t>of most frequent</w:t>
      </w:r>
      <w:r w:rsidR="00867532">
        <w:rPr>
          <w:lang w:val="en-GB"/>
        </w:rPr>
        <w:t xml:space="preserve"> </w:t>
      </w:r>
      <w:r w:rsidR="006B6FA4">
        <w:rPr>
          <w:lang w:val="en-GB"/>
        </w:rPr>
        <w:t>challenges are:</w:t>
      </w:r>
    </w:p>
    <w:p w14:paraId="6EFC616A" w14:textId="1BABE3C7" w:rsidR="00046BD0" w:rsidRPr="006B6FA4" w:rsidRDefault="006B6FA4" w:rsidP="006B6FA4">
      <w:pPr>
        <w:numPr>
          <w:ilvl w:val="0"/>
          <w:numId w:val="427"/>
        </w:numPr>
        <w:tabs>
          <w:tab w:val="num" w:pos="360"/>
        </w:tabs>
        <w:rPr>
          <w:lang w:val="en-GB"/>
        </w:rPr>
      </w:pPr>
      <w:r>
        <w:rPr>
          <w:lang w:val="en-GB"/>
        </w:rPr>
        <w:t>d</w:t>
      </w:r>
      <w:r w:rsidR="00046BD0" w:rsidRPr="006B6FA4">
        <w:rPr>
          <w:lang w:val="en-GB"/>
        </w:rPr>
        <w:t>ifficulty monetizing co</w:t>
      </w:r>
      <w:r w:rsidR="00046BD0" w:rsidRPr="006B6FA4">
        <w:rPr>
          <w:lang w:val="en-GB"/>
        </w:rPr>
        <w:noBreakHyphen/>
        <w:t>benefits (ecosystem services, biodiversity, recreation).</w:t>
      </w:r>
    </w:p>
    <w:p w14:paraId="63322088" w14:textId="1FC7D021" w:rsidR="00046BD0" w:rsidRPr="006B6FA4" w:rsidRDefault="006B6FA4" w:rsidP="006B6FA4">
      <w:pPr>
        <w:numPr>
          <w:ilvl w:val="0"/>
          <w:numId w:val="427"/>
        </w:numPr>
        <w:tabs>
          <w:tab w:val="num" w:pos="360"/>
        </w:tabs>
        <w:rPr>
          <w:lang w:val="en-GB"/>
        </w:rPr>
      </w:pPr>
      <w:r>
        <w:rPr>
          <w:lang w:val="en-GB"/>
        </w:rPr>
        <w:t>s</w:t>
      </w:r>
      <w:r w:rsidR="00046BD0" w:rsidRPr="006B6FA4">
        <w:rPr>
          <w:lang w:val="en-GB"/>
        </w:rPr>
        <w:t>hort project cycles incompatible with the long establishment time of N</w:t>
      </w:r>
      <w:r w:rsidR="00DA2272">
        <w:rPr>
          <w:lang w:val="en-GB"/>
        </w:rPr>
        <w:t>WRMs</w:t>
      </w:r>
      <w:r w:rsidR="00046BD0" w:rsidRPr="006B6FA4">
        <w:rPr>
          <w:lang w:val="en-GB"/>
        </w:rPr>
        <w:t xml:space="preserve"> components.</w:t>
      </w:r>
    </w:p>
    <w:p w14:paraId="1516F985" w14:textId="123F7F6C" w:rsidR="00046BD0" w:rsidRPr="006B6FA4" w:rsidRDefault="00046BD0" w:rsidP="006B6FA4">
      <w:pPr>
        <w:numPr>
          <w:ilvl w:val="0"/>
          <w:numId w:val="427"/>
        </w:numPr>
        <w:tabs>
          <w:tab w:val="num" w:pos="360"/>
        </w:tabs>
        <w:rPr>
          <w:lang w:val="en-GB"/>
        </w:rPr>
      </w:pPr>
      <w:r w:rsidRPr="006B6FA4">
        <w:rPr>
          <w:lang w:val="en-GB"/>
        </w:rPr>
        <w:t xml:space="preserve">innovative </w:t>
      </w:r>
      <w:r w:rsidR="00DA2272">
        <w:rPr>
          <w:lang w:val="en-GB"/>
        </w:rPr>
        <w:t xml:space="preserve">hybrid </w:t>
      </w:r>
      <w:r w:rsidRPr="006B6FA4">
        <w:rPr>
          <w:lang w:val="en-GB"/>
        </w:rPr>
        <w:t>designs</w:t>
      </w:r>
      <w:r w:rsidR="00DA2272">
        <w:rPr>
          <w:lang w:val="en-GB"/>
        </w:rPr>
        <w:t xml:space="preserve"> </w:t>
      </w:r>
      <w:r w:rsidR="001140BA">
        <w:rPr>
          <w:lang w:val="en-GB"/>
        </w:rPr>
        <w:t>can be discouraged, due to unfamiliarity of relevant authorities</w:t>
      </w:r>
      <w:r w:rsidRPr="006B6FA4">
        <w:rPr>
          <w:lang w:val="en-GB"/>
        </w:rPr>
        <w:t>.</w:t>
      </w:r>
    </w:p>
    <w:p w14:paraId="2D6F1D50" w14:textId="0D14DC4C" w:rsidR="00046BD0" w:rsidRDefault="00046BD0" w:rsidP="006B6FA4">
      <w:pPr>
        <w:numPr>
          <w:ilvl w:val="0"/>
          <w:numId w:val="427"/>
        </w:numPr>
        <w:tabs>
          <w:tab w:val="num" w:pos="360"/>
        </w:tabs>
        <w:rPr>
          <w:lang w:val="en-GB"/>
        </w:rPr>
      </w:pPr>
      <w:r w:rsidRPr="006B6FA4">
        <w:rPr>
          <w:lang w:val="en-GB"/>
        </w:rPr>
        <w:t>vegetation management and sediment removal</w:t>
      </w:r>
      <w:r w:rsidR="004560AD">
        <w:rPr>
          <w:lang w:val="en-GB"/>
        </w:rPr>
        <w:t xml:space="preserve"> are rarely included in m</w:t>
      </w:r>
      <w:r w:rsidR="004560AD" w:rsidRPr="006B6FA4">
        <w:rPr>
          <w:lang w:val="en-GB"/>
        </w:rPr>
        <w:t>aintenance budgets</w:t>
      </w:r>
      <w:r w:rsidR="004560AD">
        <w:rPr>
          <w:lang w:val="en-GB"/>
        </w:rPr>
        <w:t>.</w:t>
      </w:r>
      <w:r w:rsidR="004560AD" w:rsidRPr="006B6FA4">
        <w:rPr>
          <w:lang w:val="en-GB"/>
        </w:rPr>
        <w:t xml:space="preserve"> </w:t>
      </w:r>
    </w:p>
    <w:p w14:paraId="723DC3B1" w14:textId="3E5147BB" w:rsidR="003C01C4" w:rsidRDefault="003C01C4" w:rsidP="006B6FA4">
      <w:pPr>
        <w:numPr>
          <w:ilvl w:val="0"/>
          <w:numId w:val="427"/>
        </w:numPr>
        <w:tabs>
          <w:tab w:val="num" w:pos="360"/>
        </w:tabs>
        <w:rPr>
          <w:lang w:val="en-GB"/>
        </w:rPr>
      </w:pPr>
      <w:r>
        <w:rPr>
          <w:lang w:val="en-GB"/>
        </w:rPr>
        <w:t>Funding difficulties due to innovative character of these measures.</w:t>
      </w:r>
    </w:p>
    <w:p w14:paraId="00180709" w14:textId="24009FB4" w:rsidR="00604C53" w:rsidRPr="00B35C0E" w:rsidRDefault="00B35C0E" w:rsidP="00604C53">
      <w:pPr>
        <w:rPr>
          <w:lang w:val="en-GB"/>
        </w:rPr>
      </w:pPr>
      <w:r w:rsidRPr="00B35C0E">
        <w:rPr>
          <w:lang w:val="en-GB"/>
        </w:rPr>
        <w:t>Hybrid measures require long-term thinking and recognition of co-benefits.</w:t>
      </w:r>
      <w:r>
        <w:rPr>
          <w:lang w:val="en-GB"/>
        </w:rPr>
        <w:t xml:space="preserve"> As a result, their valorisation </w:t>
      </w:r>
      <w:r w:rsidR="003C01C4">
        <w:rPr>
          <w:lang w:val="en-GB"/>
        </w:rPr>
        <w:t>requires</w:t>
      </w:r>
      <w:r w:rsidR="00891830">
        <w:rPr>
          <w:lang w:val="en-GB"/>
        </w:rPr>
        <w:t xml:space="preserve"> clear cost-benefit frameworks</w:t>
      </w:r>
      <w:r w:rsidR="00FC5D95">
        <w:rPr>
          <w:lang w:val="en-GB"/>
        </w:rPr>
        <w:t xml:space="preserve"> that will include valorisation of avoided damages, carbon sequestration, etc. </w:t>
      </w:r>
      <w:r w:rsidR="00604C53">
        <w:rPr>
          <w:lang w:val="en-GB"/>
        </w:rPr>
        <w:t>M</w:t>
      </w:r>
      <w:r w:rsidR="00604C53" w:rsidRPr="00B35C0E">
        <w:rPr>
          <w:lang w:val="en-GB"/>
        </w:rPr>
        <w:t xml:space="preserve">ulti-year O&amp;M funding </w:t>
      </w:r>
      <w:r w:rsidR="002039F0">
        <w:rPr>
          <w:lang w:val="en-GB"/>
        </w:rPr>
        <w:t xml:space="preserve">should be included as early as the design phase (e.g. </w:t>
      </w:r>
      <w:r w:rsidR="00604C53" w:rsidRPr="00B35C0E">
        <w:rPr>
          <w:lang w:val="en-GB"/>
        </w:rPr>
        <w:t>for vegetation management</w:t>
      </w:r>
      <w:r w:rsidR="002039F0">
        <w:rPr>
          <w:lang w:val="en-GB"/>
        </w:rPr>
        <w:t>,</w:t>
      </w:r>
      <w:r w:rsidR="00604C53" w:rsidRPr="00B35C0E">
        <w:rPr>
          <w:lang w:val="en-GB"/>
        </w:rPr>
        <w:t xml:space="preserve"> sediment removal</w:t>
      </w:r>
      <w:r w:rsidR="002039F0">
        <w:rPr>
          <w:lang w:val="en-GB"/>
        </w:rPr>
        <w:t>)</w:t>
      </w:r>
      <w:r w:rsidR="00604C53" w:rsidRPr="00B35C0E">
        <w:rPr>
          <w:lang w:val="en-GB"/>
        </w:rPr>
        <w:t>.</w:t>
      </w:r>
      <w:r w:rsidR="002039F0">
        <w:rPr>
          <w:lang w:val="en-GB"/>
        </w:rPr>
        <w:t xml:space="preserve"> Ideally </w:t>
      </w:r>
      <w:r w:rsidR="00A87773">
        <w:rPr>
          <w:lang w:val="en-GB"/>
        </w:rPr>
        <w:t xml:space="preserve">clear guidelines should be issued providing a complete list of </w:t>
      </w:r>
      <w:r w:rsidR="00A87773" w:rsidRPr="00B35C0E">
        <w:rPr>
          <w:lang w:val="en-GB"/>
        </w:rPr>
        <w:t>O&amp;M</w:t>
      </w:r>
      <w:r w:rsidR="00A87773">
        <w:rPr>
          <w:lang w:val="en-GB"/>
        </w:rPr>
        <w:t xml:space="preserve"> considerations to be included.</w:t>
      </w:r>
      <w:r w:rsidR="003C01C4">
        <w:rPr>
          <w:lang w:val="en-GB"/>
        </w:rPr>
        <w:t xml:space="preserve"> Finally, </w:t>
      </w:r>
      <w:r w:rsidR="008B4C7B">
        <w:rPr>
          <w:lang w:val="en-GB"/>
        </w:rPr>
        <w:t>mobilize capital by a combination of international, national and local funding will help the establishment</w:t>
      </w:r>
      <w:r w:rsidR="00CE12E4">
        <w:rPr>
          <w:lang w:val="en-GB"/>
        </w:rPr>
        <w:t xml:space="preserve"> of hybrid measures</w:t>
      </w:r>
      <w:r w:rsidR="00983037">
        <w:rPr>
          <w:lang w:val="en-GB"/>
        </w:rPr>
        <w:t>’</w:t>
      </w:r>
      <w:r w:rsidR="00CE12E4">
        <w:rPr>
          <w:lang w:val="en-GB"/>
        </w:rPr>
        <w:t xml:space="preserve"> philosophy among </w:t>
      </w:r>
      <w:r w:rsidR="001C6408">
        <w:rPr>
          <w:lang w:val="en-GB"/>
        </w:rPr>
        <w:t xml:space="preserve">institution, technical communities and local </w:t>
      </w:r>
      <w:r w:rsidR="00E01A73">
        <w:rPr>
          <w:lang w:val="en-GB"/>
        </w:rPr>
        <w:t>stakeholders.</w:t>
      </w:r>
    </w:p>
    <w:p w14:paraId="592D1643" w14:textId="63FC1F27" w:rsidR="008506E4" w:rsidRPr="00C855C1" w:rsidRDefault="008506E4" w:rsidP="008506E4">
      <w:pPr>
        <w:tabs>
          <w:tab w:val="num" w:pos="360"/>
        </w:tabs>
        <w:rPr>
          <w:lang w:val="en-GB"/>
        </w:rPr>
      </w:pPr>
      <w:r w:rsidRPr="00C855C1">
        <w:rPr>
          <w:lang w:val="en-GB"/>
        </w:rPr>
        <w:t>On th</w:t>
      </w:r>
      <w:r w:rsidR="00C855C1" w:rsidRPr="00C855C1">
        <w:rPr>
          <w:lang w:val="en-GB"/>
        </w:rPr>
        <w:t>e</w:t>
      </w:r>
      <w:r w:rsidRPr="00C855C1">
        <w:rPr>
          <w:lang w:val="en-GB"/>
        </w:rPr>
        <w:t xml:space="preserve"> other hand, </w:t>
      </w:r>
      <w:r w:rsidR="00C855C1">
        <w:rPr>
          <w:lang w:val="en-GB"/>
        </w:rPr>
        <w:t xml:space="preserve">social </w:t>
      </w:r>
      <w:r w:rsidR="00C855C1" w:rsidRPr="00C855C1">
        <w:rPr>
          <w:lang w:val="en-GB"/>
        </w:rPr>
        <w:t xml:space="preserve">challenges emerge </w:t>
      </w:r>
      <w:r w:rsidR="00C855C1">
        <w:rPr>
          <w:lang w:val="en-GB"/>
        </w:rPr>
        <w:t>during the implementation of hybrid measures, such as:</w:t>
      </w:r>
    </w:p>
    <w:p w14:paraId="0EC04CBD" w14:textId="700CAE6D" w:rsidR="00A071B0" w:rsidRPr="00C855C1" w:rsidRDefault="00C855C1" w:rsidP="00C855C1">
      <w:pPr>
        <w:numPr>
          <w:ilvl w:val="0"/>
          <w:numId w:val="427"/>
        </w:numPr>
        <w:tabs>
          <w:tab w:val="num" w:pos="360"/>
        </w:tabs>
        <w:rPr>
          <w:lang w:val="en-GB"/>
        </w:rPr>
      </w:pPr>
      <w:r>
        <w:rPr>
          <w:lang w:val="en-GB"/>
        </w:rPr>
        <w:lastRenderedPageBreak/>
        <w:t>l</w:t>
      </w:r>
      <w:r w:rsidR="00A071B0" w:rsidRPr="00C855C1">
        <w:rPr>
          <w:lang w:val="en-GB"/>
        </w:rPr>
        <w:t>and fragmentation complicate</w:t>
      </w:r>
      <w:r w:rsidR="00CA233D">
        <w:rPr>
          <w:lang w:val="en-GB"/>
        </w:rPr>
        <w:t xml:space="preserve"> implementation (e.g.</w:t>
      </w:r>
      <w:r w:rsidR="00A071B0" w:rsidRPr="00C855C1">
        <w:rPr>
          <w:lang w:val="en-GB"/>
        </w:rPr>
        <w:t xml:space="preserve"> riparian restoration or floodplain reconnection</w:t>
      </w:r>
      <w:r w:rsidR="00CA233D">
        <w:rPr>
          <w:lang w:val="en-GB"/>
        </w:rPr>
        <w:t>)</w:t>
      </w:r>
      <w:r w:rsidR="00A071B0" w:rsidRPr="00C855C1">
        <w:rPr>
          <w:lang w:val="en-GB"/>
        </w:rPr>
        <w:t>.</w:t>
      </w:r>
    </w:p>
    <w:p w14:paraId="024C95DA" w14:textId="7B2D5D45" w:rsidR="00A071B0" w:rsidRPr="00C855C1" w:rsidRDefault="00CA233D" w:rsidP="00C855C1">
      <w:pPr>
        <w:numPr>
          <w:ilvl w:val="0"/>
          <w:numId w:val="427"/>
        </w:numPr>
        <w:tabs>
          <w:tab w:val="num" w:pos="360"/>
        </w:tabs>
        <w:rPr>
          <w:lang w:val="en-GB"/>
        </w:rPr>
      </w:pPr>
      <w:r>
        <w:rPr>
          <w:lang w:val="en-GB"/>
        </w:rPr>
        <w:t>a</w:t>
      </w:r>
      <w:r w:rsidR="00A071B0" w:rsidRPr="00C855C1">
        <w:rPr>
          <w:lang w:val="en-GB"/>
        </w:rPr>
        <w:t xml:space="preserve">gricultural pressures (especially olives, vineyards, citrus) limit space for </w:t>
      </w:r>
      <w:r>
        <w:rPr>
          <w:lang w:val="en-GB"/>
        </w:rPr>
        <w:t>the NWRMs component</w:t>
      </w:r>
      <w:r w:rsidR="002C2198">
        <w:rPr>
          <w:lang w:val="en-GB"/>
        </w:rPr>
        <w:t>.</w:t>
      </w:r>
    </w:p>
    <w:p w14:paraId="138BD9A5" w14:textId="5284D361" w:rsidR="002C2198" w:rsidRDefault="002C2198" w:rsidP="00C855C1">
      <w:pPr>
        <w:numPr>
          <w:ilvl w:val="0"/>
          <w:numId w:val="427"/>
        </w:numPr>
        <w:tabs>
          <w:tab w:val="num" w:pos="360"/>
        </w:tabs>
        <w:rPr>
          <w:lang w:val="en-GB"/>
        </w:rPr>
      </w:pPr>
      <w:r>
        <w:rPr>
          <w:lang w:val="en-GB"/>
        </w:rPr>
        <w:t>public misconception related to hybrid measures (</w:t>
      </w:r>
      <w:r w:rsidR="00DB0CE6">
        <w:rPr>
          <w:lang w:val="en-GB"/>
        </w:rPr>
        <w:t>e.g. “weak” flood protection, “invasive measures</w:t>
      </w:r>
      <w:r w:rsidR="00983037">
        <w:rPr>
          <w:lang w:val="en-GB"/>
        </w:rPr>
        <w:t>”</w:t>
      </w:r>
      <w:r w:rsidR="00DB0CE6">
        <w:rPr>
          <w:lang w:val="en-GB"/>
        </w:rPr>
        <w:t>, etc)</w:t>
      </w:r>
    </w:p>
    <w:p w14:paraId="39B4DB4A" w14:textId="1FC85220" w:rsidR="00A071B0" w:rsidRPr="00C855C1" w:rsidRDefault="002C2198" w:rsidP="00C855C1">
      <w:pPr>
        <w:numPr>
          <w:ilvl w:val="0"/>
          <w:numId w:val="427"/>
        </w:numPr>
        <w:tabs>
          <w:tab w:val="num" w:pos="360"/>
        </w:tabs>
        <w:rPr>
          <w:lang w:val="en-GB"/>
        </w:rPr>
      </w:pPr>
      <w:r>
        <w:rPr>
          <w:lang w:val="en-GB"/>
        </w:rPr>
        <w:t>t</w:t>
      </w:r>
      <w:r w:rsidR="00A071B0" w:rsidRPr="00C855C1">
        <w:rPr>
          <w:lang w:val="en-GB"/>
        </w:rPr>
        <w:t xml:space="preserve">ourism-driven development restricts </w:t>
      </w:r>
      <w:r w:rsidR="00DB0CE6">
        <w:rPr>
          <w:lang w:val="en-GB"/>
        </w:rPr>
        <w:t>space</w:t>
      </w:r>
      <w:r w:rsidR="00A071B0" w:rsidRPr="00C855C1">
        <w:rPr>
          <w:lang w:val="en-GB"/>
        </w:rPr>
        <w:t xml:space="preserve"> for</w:t>
      </w:r>
      <w:r w:rsidR="00DB0CE6">
        <w:rPr>
          <w:lang w:val="en-GB"/>
        </w:rPr>
        <w:t xml:space="preserve"> hybrid measures</w:t>
      </w:r>
      <w:r w:rsidR="00A071B0" w:rsidRPr="00C855C1">
        <w:rPr>
          <w:lang w:val="en-GB"/>
        </w:rPr>
        <w:t>.</w:t>
      </w:r>
    </w:p>
    <w:p w14:paraId="5D1870A4" w14:textId="7EEEC0DA" w:rsidR="00204F4A" w:rsidRDefault="002F4A71" w:rsidP="001A472B">
      <w:pPr>
        <w:rPr>
          <w:lang w:val="en-GB"/>
        </w:rPr>
      </w:pPr>
      <w:r>
        <w:rPr>
          <w:lang w:val="en-GB"/>
        </w:rPr>
        <w:t>For this</w:t>
      </w:r>
      <w:r w:rsidR="00A64CF3">
        <w:rPr>
          <w:lang w:val="en-GB"/>
        </w:rPr>
        <w:t xml:space="preserve"> reason, w</w:t>
      </w:r>
      <w:r w:rsidRPr="002F4A71">
        <w:rPr>
          <w:lang w:val="en-GB"/>
        </w:rPr>
        <w:t xml:space="preserve">ithout strong </w:t>
      </w:r>
      <w:r w:rsidR="00A64CF3">
        <w:rPr>
          <w:lang w:val="en-GB"/>
        </w:rPr>
        <w:t>public awareness campaigns</w:t>
      </w:r>
      <w:r w:rsidRPr="002F4A71">
        <w:rPr>
          <w:lang w:val="en-GB"/>
        </w:rPr>
        <w:t>, hybrid solutions face resistance or political pushback.</w:t>
      </w:r>
      <w:r w:rsidR="00B36ECA">
        <w:rPr>
          <w:lang w:val="en-GB"/>
        </w:rPr>
        <w:t xml:space="preserve"> Participatory planning </w:t>
      </w:r>
      <w:r w:rsidR="00692D10">
        <w:rPr>
          <w:lang w:val="en-GB"/>
        </w:rPr>
        <w:t xml:space="preserve">will help promote hybrid measures added value for the communities. </w:t>
      </w:r>
      <w:r w:rsidR="00204F4A">
        <w:rPr>
          <w:lang w:val="en-GB"/>
        </w:rPr>
        <w:t xml:space="preserve">To this end </w:t>
      </w:r>
      <w:r w:rsidR="00B8173F">
        <w:rPr>
          <w:lang w:val="en-GB"/>
        </w:rPr>
        <w:t xml:space="preserve">communication of </w:t>
      </w:r>
      <w:r w:rsidR="00204F4A" w:rsidRPr="00204F4A">
        <w:rPr>
          <w:lang w:val="en-GB"/>
        </w:rPr>
        <w:t xml:space="preserve">successful pilot </w:t>
      </w:r>
      <w:r w:rsidR="00204F4A">
        <w:rPr>
          <w:lang w:val="en-GB"/>
        </w:rPr>
        <w:t xml:space="preserve">projects might help </w:t>
      </w:r>
      <w:r w:rsidR="00204F4A" w:rsidRPr="00204F4A">
        <w:rPr>
          <w:lang w:val="en-GB"/>
        </w:rPr>
        <w:t xml:space="preserve">shift </w:t>
      </w:r>
      <w:r w:rsidR="001A472B">
        <w:rPr>
          <w:lang w:val="en-GB"/>
        </w:rPr>
        <w:t xml:space="preserve">public </w:t>
      </w:r>
      <w:r w:rsidR="00204F4A" w:rsidRPr="00204F4A">
        <w:rPr>
          <w:lang w:val="en-GB"/>
        </w:rPr>
        <w:t>perceptions</w:t>
      </w:r>
      <w:r w:rsidR="00204F4A" w:rsidRPr="00B36ECA">
        <w:rPr>
          <w:b/>
          <w:bCs/>
          <w:lang w:val="en-GB"/>
        </w:rPr>
        <w:t xml:space="preserve"> </w:t>
      </w:r>
      <w:r w:rsidR="001A472B">
        <w:rPr>
          <w:lang w:val="en-GB"/>
        </w:rPr>
        <w:t xml:space="preserve">(e.g. “weak” flood protection etc). </w:t>
      </w:r>
    </w:p>
    <w:p w14:paraId="2BB7230E" w14:textId="34994E5A" w:rsidR="002F4A71" w:rsidRPr="002F4A71" w:rsidRDefault="00692D10" w:rsidP="002F4A71">
      <w:pPr>
        <w:tabs>
          <w:tab w:val="num" w:pos="360"/>
        </w:tabs>
        <w:rPr>
          <w:lang w:val="en-GB"/>
        </w:rPr>
      </w:pPr>
      <w:r>
        <w:rPr>
          <w:lang w:val="en-GB"/>
        </w:rPr>
        <w:t xml:space="preserve">Furthermore, a clear compensation and incentive schemes will help communities </w:t>
      </w:r>
      <w:r w:rsidR="00D867AB">
        <w:rPr>
          <w:lang w:val="en-GB"/>
        </w:rPr>
        <w:t>minimize opposition to these measures.</w:t>
      </w:r>
      <w:r w:rsidR="00D90732">
        <w:rPr>
          <w:lang w:val="en-GB"/>
        </w:rPr>
        <w:t xml:space="preserve"> Projects </w:t>
      </w:r>
      <w:r w:rsidR="00D90732" w:rsidRPr="004576C5">
        <w:rPr>
          <w:lang w:val="en-GB"/>
        </w:rPr>
        <w:t>aiming at land consolidation will indirectly facilitate hybrid</w:t>
      </w:r>
      <w:r w:rsidR="004576C5" w:rsidRPr="004576C5">
        <w:rPr>
          <w:lang w:val="en-GB"/>
        </w:rPr>
        <w:t xml:space="preserve"> measures implementation (e.g. </w:t>
      </w:r>
      <w:r w:rsidR="00D90732" w:rsidRPr="004576C5">
        <w:rPr>
          <w:lang w:val="en-GB"/>
        </w:rPr>
        <w:t>riparian restoration and floodplain expansion</w:t>
      </w:r>
      <w:r w:rsidR="004576C5" w:rsidRPr="004576C5">
        <w:rPr>
          <w:lang w:val="en-GB"/>
        </w:rPr>
        <w:t>).</w:t>
      </w:r>
    </w:p>
    <w:p w14:paraId="6A4D7408" w14:textId="63035CF4" w:rsidR="00A071B0" w:rsidRDefault="00A071B0" w:rsidP="0007399B">
      <w:pPr>
        <w:tabs>
          <w:tab w:val="num" w:pos="720"/>
        </w:tabs>
        <w:spacing w:before="0" w:after="0" w:line="240" w:lineRule="auto"/>
        <w:rPr>
          <w:b/>
          <w:bCs/>
          <w:lang w:val="en-GB"/>
        </w:rPr>
      </w:pPr>
    </w:p>
    <w:p w14:paraId="5F1310F0" w14:textId="77777777" w:rsidR="00B425FA" w:rsidRPr="00B425FA" w:rsidRDefault="00B425FA" w:rsidP="00B425FA">
      <w:pPr>
        <w:tabs>
          <w:tab w:val="num" w:pos="360"/>
          <w:tab w:val="num" w:pos="720"/>
        </w:tabs>
        <w:rPr>
          <w:b/>
          <w:bCs/>
          <w:i/>
          <w:iCs/>
          <w:color w:val="4472C4" w:themeColor="accent1"/>
          <w:lang w:val="en-GB"/>
        </w:rPr>
      </w:pPr>
      <w:r w:rsidRPr="00B425FA">
        <w:rPr>
          <w:b/>
          <w:bCs/>
          <w:i/>
          <w:iCs/>
          <w:color w:val="4472C4" w:themeColor="accent1"/>
          <w:lang w:val="en-GB"/>
        </w:rPr>
        <w:t>Technical &amp; Operational Uncertainties</w:t>
      </w:r>
    </w:p>
    <w:p w14:paraId="2028493E" w14:textId="731C0C10" w:rsidR="00F4384C" w:rsidRDefault="00385248" w:rsidP="00B425FA">
      <w:pPr>
        <w:rPr>
          <w:lang w:val="en-GB"/>
        </w:rPr>
      </w:pPr>
      <w:r w:rsidRPr="00F4384C">
        <w:rPr>
          <w:lang w:val="en-GB"/>
        </w:rPr>
        <w:t>Mediterranean basins require robust modelling and monitoring, y</w:t>
      </w:r>
      <w:r w:rsidR="000037CB">
        <w:rPr>
          <w:lang w:val="en-GB"/>
        </w:rPr>
        <w:t xml:space="preserve">et due to their geomorphology and size, often lack long and complete datasets. </w:t>
      </w:r>
      <w:r w:rsidR="00313D93">
        <w:rPr>
          <w:lang w:val="en-GB"/>
        </w:rPr>
        <w:t>Moreover, d</w:t>
      </w:r>
      <w:r w:rsidR="00313D93" w:rsidRPr="00F4384C">
        <w:rPr>
          <w:lang w:val="en-GB"/>
        </w:rPr>
        <w:t xml:space="preserve">esigners and authorities face uncertainty about </w:t>
      </w:r>
      <w:r w:rsidR="00313D93">
        <w:rPr>
          <w:lang w:val="en-GB"/>
        </w:rPr>
        <w:t xml:space="preserve">hybrid measures </w:t>
      </w:r>
      <w:proofErr w:type="gramStart"/>
      <w:r w:rsidR="00313D93" w:rsidRPr="00F4384C">
        <w:rPr>
          <w:lang w:val="en-GB"/>
        </w:rPr>
        <w:t>‘</w:t>
      </w:r>
      <w:r w:rsidR="00923D82">
        <w:rPr>
          <w:lang w:val="en-GB"/>
        </w:rPr>
        <w:t xml:space="preserve"> </w:t>
      </w:r>
      <w:r w:rsidR="00313D93" w:rsidRPr="00F4384C">
        <w:rPr>
          <w:lang w:val="en-GB"/>
        </w:rPr>
        <w:t>long</w:t>
      </w:r>
      <w:proofErr w:type="gramEnd"/>
      <w:r w:rsidR="00313D93" w:rsidRPr="00F4384C">
        <w:rPr>
          <w:lang w:val="en-GB"/>
        </w:rPr>
        <w:t xml:space="preserve">-term performance, </w:t>
      </w:r>
      <w:r w:rsidR="00313D93">
        <w:rPr>
          <w:lang w:val="en-GB"/>
        </w:rPr>
        <w:t xml:space="preserve">which can </w:t>
      </w:r>
      <w:r w:rsidR="00313D93" w:rsidRPr="00F4384C">
        <w:rPr>
          <w:lang w:val="en-GB"/>
        </w:rPr>
        <w:t>slow</w:t>
      </w:r>
      <w:r w:rsidR="00313D93">
        <w:rPr>
          <w:lang w:val="en-GB"/>
        </w:rPr>
        <w:t xml:space="preserve"> measures’</w:t>
      </w:r>
      <w:r w:rsidR="00313D93" w:rsidRPr="00F4384C">
        <w:rPr>
          <w:lang w:val="en-GB"/>
        </w:rPr>
        <w:t xml:space="preserve"> adoption.</w:t>
      </w:r>
      <w:r w:rsidR="00313D93">
        <w:rPr>
          <w:lang w:val="en-GB"/>
        </w:rPr>
        <w:t xml:space="preserve"> </w:t>
      </w:r>
      <w:r w:rsidR="000037CB">
        <w:rPr>
          <w:lang w:val="en-GB"/>
        </w:rPr>
        <w:t>Most common problem are linked to:</w:t>
      </w:r>
    </w:p>
    <w:p w14:paraId="67BF7FEE" w14:textId="131D7F56" w:rsidR="00F4384C" w:rsidRPr="00F4384C" w:rsidRDefault="000037CB" w:rsidP="000037CB">
      <w:pPr>
        <w:numPr>
          <w:ilvl w:val="0"/>
          <w:numId w:val="427"/>
        </w:numPr>
        <w:tabs>
          <w:tab w:val="num" w:pos="360"/>
        </w:tabs>
        <w:rPr>
          <w:lang w:val="en-GB"/>
        </w:rPr>
      </w:pPr>
      <w:r>
        <w:rPr>
          <w:lang w:val="en-GB"/>
        </w:rPr>
        <w:t>s</w:t>
      </w:r>
      <w:r w:rsidR="00F4384C" w:rsidRPr="000037CB">
        <w:rPr>
          <w:lang w:val="en-GB"/>
        </w:rPr>
        <w:t>parse hydrometric networks</w:t>
      </w:r>
      <w:r w:rsidR="00F4384C" w:rsidRPr="00F4384C">
        <w:rPr>
          <w:lang w:val="en-GB"/>
        </w:rPr>
        <w:t xml:space="preserve"> limit calibration of hydrological and sediment models.</w:t>
      </w:r>
    </w:p>
    <w:p w14:paraId="389BC9C5" w14:textId="2348D056" w:rsidR="00F4384C" w:rsidRPr="00F4384C" w:rsidRDefault="00C33B02" w:rsidP="000037CB">
      <w:pPr>
        <w:numPr>
          <w:ilvl w:val="0"/>
          <w:numId w:val="427"/>
        </w:numPr>
        <w:tabs>
          <w:tab w:val="num" w:pos="360"/>
        </w:tabs>
        <w:rPr>
          <w:lang w:val="en-GB"/>
        </w:rPr>
      </w:pPr>
      <w:r>
        <w:rPr>
          <w:lang w:val="en-GB"/>
        </w:rPr>
        <w:t>l</w:t>
      </w:r>
      <w:r w:rsidR="00F4384C" w:rsidRPr="000037CB">
        <w:rPr>
          <w:lang w:val="en-GB"/>
        </w:rPr>
        <w:t xml:space="preserve">imited </w:t>
      </w:r>
      <w:r>
        <w:rPr>
          <w:lang w:val="en-GB"/>
        </w:rPr>
        <w:t>NWRMs</w:t>
      </w:r>
      <w:r w:rsidR="00F4384C" w:rsidRPr="000037CB">
        <w:rPr>
          <w:lang w:val="en-GB"/>
        </w:rPr>
        <w:t xml:space="preserve"> performance data</w:t>
      </w:r>
      <w:r w:rsidR="00F4384C" w:rsidRPr="00F4384C">
        <w:rPr>
          <w:lang w:val="en-GB"/>
        </w:rPr>
        <w:t xml:space="preserve"> under Mediterranean extremes.</w:t>
      </w:r>
    </w:p>
    <w:p w14:paraId="4B984B27" w14:textId="77EE16B5" w:rsidR="00F4384C" w:rsidRPr="00F4384C" w:rsidRDefault="00C33B02" w:rsidP="000037CB">
      <w:pPr>
        <w:numPr>
          <w:ilvl w:val="0"/>
          <w:numId w:val="427"/>
        </w:numPr>
        <w:tabs>
          <w:tab w:val="num" w:pos="360"/>
        </w:tabs>
        <w:rPr>
          <w:lang w:val="en-GB"/>
        </w:rPr>
      </w:pPr>
      <w:r>
        <w:rPr>
          <w:lang w:val="en-GB"/>
        </w:rPr>
        <w:t>l</w:t>
      </w:r>
      <w:r w:rsidR="00F4384C" w:rsidRPr="000037CB">
        <w:rPr>
          <w:lang w:val="en-GB"/>
        </w:rPr>
        <w:t>ack of integrated modelling frameworks</w:t>
      </w:r>
      <w:r w:rsidR="00F4384C" w:rsidRPr="00F4384C">
        <w:rPr>
          <w:lang w:val="en-GB"/>
        </w:rPr>
        <w:t xml:space="preserve"> that combine </w:t>
      </w:r>
      <w:r>
        <w:rPr>
          <w:lang w:val="en-GB"/>
        </w:rPr>
        <w:t xml:space="preserve">all components of hybrid </w:t>
      </w:r>
      <w:r w:rsidR="00701444">
        <w:rPr>
          <w:lang w:val="en-GB"/>
        </w:rPr>
        <w:t xml:space="preserve">measures and all related processes (e.g. </w:t>
      </w:r>
      <w:r w:rsidR="00F4384C" w:rsidRPr="00F4384C">
        <w:rPr>
          <w:lang w:val="en-GB"/>
        </w:rPr>
        <w:t>hydraulic, ecological</w:t>
      </w:r>
      <w:r w:rsidR="00701444">
        <w:rPr>
          <w:lang w:val="en-GB"/>
        </w:rPr>
        <w:t xml:space="preserve">, </w:t>
      </w:r>
      <w:r w:rsidR="00F4384C" w:rsidRPr="00F4384C">
        <w:rPr>
          <w:lang w:val="en-GB"/>
        </w:rPr>
        <w:t>sediment</w:t>
      </w:r>
      <w:r w:rsidR="00701444">
        <w:rPr>
          <w:lang w:val="en-GB"/>
        </w:rPr>
        <w:t>, etc)</w:t>
      </w:r>
      <w:r w:rsidR="00F4384C" w:rsidRPr="00F4384C">
        <w:rPr>
          <w:lang w:val="en-GB"/>
        </w:rPr>
        <w:t>.</w:t>
      </w:r>
    </w:p>
    <w:p w14:paraId="2C88070A" w14:textId="36E1C0BC" w:rsidR="00F4384C" w:rsidRPr="00F4384C" w:rsidRDefault="00701444" w:rsidP="000037CB">
      <w:pPr>
        <w:numPr>
          <w:ilvl w:val="0"/>
          <w:numId w:val="427"/>
        </w:numPr>
        <w:tabs>
          <w:tab w:val="num" w:pos="360"/>
        </w:tabs>
        <w:rPr>
          <w:lang w:val="en-GB"/>
        </w:rPr>
      </w:pPr>
      <w:r>
        <w:rPr>
          <w:lang w:val="en-GB"/>
        </w:rPr>
        <w:t>clear and combined o</w:t>
      </w:r>
      <w:r w:rsidR="00F4384C" w:rsidRPr="000037CB">
        <w:rPr>
          <w:lang w:val="en-GB"/>
        </w:rPr>
        <w:t>perational protocols</w:t>
      </w:r>
      <w:r w:rsidR="00F4384C" w:rsidRPr="00F4384C">
        <w:rPr>
          <w:lang w:val="en-GB"/>
        </w:rPr>
        <w:t xml:space="preserve"> for hybrid systems (e.g., managing vegetated retention basins) are not standardized.</w:t>
      </w:r>
    </w:p>
    <w:p w14:paraId="12C94A49" w14:textId="52136B30" w:rsidR="00923D82" w:rsidRDefault="00313D93" w:rsidP="009F6B44">
      <w:pPr>
        <w:tabs>
          <w:tab w:val="num" w:pos="720"/>
        </w:tabs>
        <w:rPr>
          <w:lang w:val="en-GB"/>
        </w:rPr>
      </w:pPr>
      <w:proofErr w:type="gramStart"/>
      <w:r w:rsidRPr="00891502">
        <w:rPr>
          <w:lang w:val="en-GB"/>
        </w:rPr>
        <w:t>In order to</w:t>
      </w:r>
      <w:proofErr w:type="gramEnd"/>
      <w:r w:rsidRPr="00891502">
        <w:rPr>
          <w:lang w:val="en-GB"/>
        </w:rPr>
        <w:t xml:space="preserve"> mitigate these challenges,</w:t>
      </w:r>
      <w:r w:rsidR="00D56DC2" w:rsidRPr="00891502">
        <w:rPr>
          <w:lang w:val="en-GB"/>
        </w:rPr>
        <w:t xml:space="preserve"> hydrometric and sediment monitoring networks should be s</w:t>
      </w:r>
      <w:r w:rsidR="00B425FA" w:rsidRPr="00891502">
        <w:rPr>
          <w:lang w:val="en-GB"/>
        </w:rPr>
        <w:t>trengthen</w:t>
      </w:r>
      <w:r w:rsidR="009F6B44" w:rsidRPr="00891502">
        <w:rPr>
          <w:lang w:val="en-GB"/>
        </w:rPr>
        <w:t xml:space="preserve">ed and integrated modelling workflows, comprising all processes and infrastructures, should be established. </w:t>
      </w:r>
      <w:r w:rsidR="00AB4BA1">
        <w:rPr>
          <w:lang w:val="en-GB"/>
        </w:rPr>
        <w:t xml:space="preserve">Furthermore, a strategic long-term planning </w:t>
      </w:r>
      <w:r w:rsidR="001F0F0D">
        <w:rPr>
          <w:lang w:val="en-GB"/>
        </w:rPr>
        <w:t xml:space="preserve">will help limit constraints related to land, </w:t>
      </w:r>
      <w:r w:rsidR="00D24D5A">
        <w:rPr>
          <w:lang w:val="en-GB"/>
        </w:rPr>
        <w:t>modelling, etc.</w:t>
      </w:r>
    </w:p>
    <w:p w14:paraId="128CD7B9" w14:textId="206A4125" w:rsidR="00B425FA" w:rsidRDefault="009F6B44" w:rsidP="009F6B44">
      <w:pPr>
        <w:tabs>
          <w:tab w:val="num" w:pos="720"/>
        </w:tabs>
        <w:rPr>
          <w:lang w:val="en-GB"/>
        </w:rPr>
      </w:pPr>
      <w:proofErr w:type="gramStart"/>
      <w:r w:rsidRPr="00891502">
        <w:rPr>
          <w:lang w:val="en-GB"/>
        </w:rPr>
        <w:t>In</w:t>
      </w:r>
      <w:r w:rsidR="00923D82">
        <w:rPr>
          <w:lang w:val="en-GB"/>
        </w:rPr>
        <w:t xml:space="preserve"> order to</w:t>
      </w:r>
      <w:proofErr w:type="gramEnd"/>
      <w:r w:rsidR="00923D82">
        <w:rPr>
          <w:lang w:val="en-GB"/>
        </w:rPr>
        <w:t xml:space="preserve"> prove hybrid measures </w:t>
      </w:r>
      <w:proofErr w:type="gramStart"/>
      <w:r w:rsidR="00923D82" w:rsidRPr="00F4384C">
        <w:rPr>
          <w:lang w:val="en-GB"/>
        </w:rPr>
        <w:t>‘</w:t>
      </w:r>
      <w:r w:rsidR="00923D82">
        <w:rPr>
          <w:lang w:val="en-GB"/>
        </w:rPr>
        <w:t xml:space="preserve"> </w:t>
      </w:r>
      <w:r w:rsidR="00923D82" w:rsidRPr="00F4384C">
        <w:rPr>
          <w:lang w:val="en-GB"/>
        </w:rPr>
        <w:t>long</w:t>
      </w:r>
      <w:proofErr w:type="gramEnd"/>
      <w:r w:rsidR="00923D82" w:rsidRPr="00F4384C">
        <w:rPr>
          <w:lang w:val="en-GB"/>
        </w:rPr>
        <w:t>-term performance</w:t>
      </w:r>
      <w:r w:rsidR="00923D82">
        <w:rPr>
          <w:lang w:val="en-GB"/>
        </w:rPr>
        <w:t xml:space="preserve">, </w:t>
      </w:r>
      <w:r w:rsidR="003B495D">
        <w:rPr>
          <w:lang w:val="en-GB"/>
        </w:rPr>
        <w:t xml:space="preserve">the </w:t>
      </w:r>
      <w:r w:rsidR="003B495D" w:rsidRPr="00891502">
        <w:rPr>
          <w:lang w:val="en-GB"/>
        </w:rPr>
        <w:t>establishment</w:t>
      </w:r>
      <w:r w:rsidRPr="00891502">
        <w:rPr>
          <w:lang w:val="en-GB"/>
        </w:rPr>
        <w:t xml:space="preserve"> of p</w:t>
      </w:r>
      <w:r w:rsidR="00B425FA" w:rsidRPr="00891502">
        <w:rPr>
          <w:lang w:val="en-GB"/>
        </w:rPr>
        <w:t>ilot sites with long-term monitoring</w:t>
      </w:r>
      <w:r w:rsidR="006A0845">
        <w:rPr>
          <w:lang w:val="en-GB"/>
        </w:rPr>
        <w:t xml:space="preserve"> is </w:t>
      </w:r>
      <w:r w:rsidR="0083360D">
        <w:rPr>
          <w:lang w:val="en-GB"/>
        </w:rPr>
        <w:t xml:space="preserve">required </w:t>
      </w:r>
      <w:r w:rsidRPr="00891502">
        <w:rPr>
          <w:lang w:val="en-GB"/>
        </w:rPr>
        <w:t xml:space="preserve">to </w:t>
      </w:r>
      <w:r w:rsidR="00891502" w:rsidRPr="00891502">
        <w:rPr>
          <w:lang w:val="en-GB"/>
        </w:rPr>
        <w:t>genera</w:t>
      </w:r>
      <w:r w:rsidR="00B425FA" w:rsidRPr="00891502">
        <w:rPr>
          <w:lang w:val="en-GB"/>
        </w:rPr>
        <w:t>te Mediterranean-specific performance data.</w:t>
      </w:r>
      <w:r w:rsidR="006A0845">
        <w:rPr>
          <w:lang w:val="en-GB"/>
        </w:rPr>
        <w:t xml:space="preserve"> Furthermore, clear operational protocols should be developed specifically for hybrid systems</w:t>
      </w:r>
      <w:r w:rsidR="0083064F">
        <w:rPr>
          <w:lang w:val="en-GB"/>
        </w:rPr>
        <w:t>, that will include all necessary operational tasks of each compone</w:t>
      </w:r>
      <w:r w:rsidR="00A633C3">
        <w:rPr>
          <w:lang w:val="en-GB"/>
        </w:rPr>
        <w:t>nt (e.g. vegetation trimming, sediment removal schedules, emergency bypass procedures, etc).</w:t>
      </w:r>
    </w:p>
    <w:p w14:paraId="1FFBD3F1" w14:textId="77777777" w:rsidR="00891502" w:rsidRPr="0007399B" w:rsidRDefault="00891502" w:rsidP="0007399B">
      <w:pPr>
        <w:tabs>
          <w:tab w:val="num" w:pos="720"/>
        </w:tabs>
        <w:spacing w:before="0" w:after="0" w:line="240" w:lineRule="auto"/>
        <w:rPr>
          <w:b/>
          <w:bCs/>
          <w:lang w:val="en-GB"/>
        </w:rPr>
      </w:pPr>
    </w:p>
    <w:p w14:paraId="66CAD43B" w14:textId="77777777" w:rsidR="00B425FA" w:rsidRPr="00A071B0" w:rsidRDefault="00B425FA" w:rsidP="0007399B">
      <w:pPr>
        <w:tabs>
          <w:tab w:val="num" w:pos="720"/>
        </w:tabs>
        <w:spacing w:before="0" w:after="0" w:line="240" w:lineRule="auto"/>
        <w:rPr>
          <w:b/>
          <w:bCs/>
          <w:lang w:val="en-GB"/>
        </w:rPr>
      </w:pPr>
    </w:p>
    <w:p w14:paraId="6755B394" w14:textId="77777777" w:rsidR="00157876" w:rsidRDefault="00157876" w:rsidP="0007399B">
      <w:pPr>
        <w:tabs>
          <w:tab w:val="num" w:pos="720"/>
        </w:tabs>
        <w:spacing w:before="0" w:after="0" w:line="240" w:lineRule="auto"/>
        <w:rPr>
          <w:b/>
          <w:bCs/>
          <w:lang w:val="en-GB"/>
        </w:rPr>
      </w:pPr>
    </w:p>
    <w:p w14:paraId="601A19B2" w14:textId="77777777" w:rsidR="0007399B" w:rsidRDefault="0007399B" w:rsidP="00D24D5A">
      <w:pPr>
        <w:pStyle w:val="Caption"/>
        <w:ind w:left="720"/>
        <w:rPr>
          <w:lang w:val="en-GB"/>
        </w:rPr>
      </w:pPr>
      <w:bookmarkStart w:id="123" w:name="_Ref225845213"/>
    </w:p>
    <w:p w14:paraId="3697726F" w14:textId="77777777" w:rsidR="0007399B" w:rsidRDefault="0007399B" w:rsidP="00D24D5A">
      <w:pPr>
        <w:pStyle w:val="Caption"/>
        <w:ind w:left="720"/>
        <w:rPr>
          <w:lang w:val="en-GB"/>
        </w:rPr>
      </w:pPr>
    </w:p>
    <w:p w14:paraId="28B02795" w14:textId="64589D4D" w:rsidR="00D24D5A" w:rsidRPr="00EE09F9" w:rsidRDefault="00D24D5A" w:rsidP="00D24D5A">
      <w:pPr>
        <w:pStyle w:val="Caption"/>
        <w:ind w:left="720"/>
        <w:rPr>
          <w:lang w:val="en-GB"/>
        </w:rPr>
      </w:pPr>
      <w:bookmarkStart w:id="124" w:name="_Toc225873040"/>
      <w:r w:rsidRPr="00014197">
        <w:rPr>
          <w:lang w:val="en-GB"/>
        </w:rPr>
        <w:lastRenderedPageBreak/>
        <w:t xml:space="preserve">Table </w:t>
      </w:r>
      <w:r>
        <w:fldChar w:fldCharType="begin"/>
      </w:r>
      <w:r w:rsidRPr="00014197">
        <w:rPr>
          <w:lang w:val="en-GB"/>
        </w:rPr>
        <w:instrText xml:space="preserve"> SEQ Table \* ARABIC </w:instrText>
      </w:r>
      <w:r>
        <w:fldChar w:fldCharType="separate"/>
      </w:r>
      <w:r w:rsidR="00FE7DDC">
        <w:rPr>
          <w:noProof/>
          <w:lang w:val="en-GB"/>
        </w:rPr>
        <w:t>28</w:t>
      </w:r>
      <w:r>
        <w:fldChar w:fldCharType="end"/>
      </w:r>
      <w:bookmarkEnd w:id="123"/>
      <w:r w:rsidRPr="00014197">
        <w:rPr>
          <w:lang w:val="en-GB"/>
        </w:rPr>
        <w:t xml:space="preserve"> : </w:t>
      </w:r>
      <w:r>
        <w:rPr>
          <w:lang w:val="en-GB"/>
        </w:rPr>
        <w:t>typical challenges related to hybrid measures implementation in mediterran region</w:t>
      </w:r>
      <w:bookmarkEnd w:id="124"/>
    </w:p>
    <w:tbl>
      <w:tblPr>
        <w:tblStyle w:val="2-11"/>
        <w:tblW w:w="9489" w:type="dxa"/>
        <w:tblLook w:val="04A0" w:firstRow="1" w:lastRow="0" w:firstColumn="1" w:lastColumn="0" w:noHBand="0" w:noVBand="1"/>
      </w:tblPr>
      <w:tblGrid>
        <w:gridCol w:w="1551"/>
        <w:gridCol w:w="4295"/>
        <w:gridCol w:w="3643"/>
      </w:tblGrid>
      <w:tr w:rsidR="003F3125" w:rsidRPr="00FE7DDC" w14:paraId="74AF332A" w14:textId="77777777" w:rsidTr="00D24D5A">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170A4EC6" w14:textId="300310D0" w:rsidR="003F3125" w:rsidRPr="00FE7DDC" w:rsidRDefault="003F3125" w:rsidP="00A86645">
            <w:pPr>
              <w:spacing w:before="0" w:after="0" w:line="240" w:lineRule="auto"/>
              <w:jc w:val="left"/>
              <w:rPr>
                <w:lang w:val="en-GB"/>
              </w:rPr>
            </w:pPr>
            <w:r w:rsidRPr="00FE7DDC">
              <w:rPr>
                <w:lang w:val="en-GB"/>
              </w:rPr>
              <w:t xml:space="preserve">Challenge </w:t>
            </w:r>
          </w:p>
        </w:tc>
        <w:tc>
          <w:tcPr>
            <w:tcW w:w="0" w:type="auto"/>
            <w:hideMark/>
          </w:tcPr>
          <w:p w14:paraId="017CCB97" w14:textId="77777777" w:rsidR="003F3125" w:rsidRPr="00FE7DDC" w:rsidRDefault="003F3125" w:rsidP="003F312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E7DDC">
              <w:rPr>
                <w:lang w:val="en-GB"/>
              </w:rPr>
              <w:t>Mediterranean-Specific Issues</w:t>
            </w:r>
          </w:p>
        </w:tc>
        <w:tc>
          <w:tcPr>
            <w:tcW w:w="0" w:type="auto"/>
            <w:hideMark/>
          </w:tcPr>
          <w:p w14:paraId="2B9B022D" w14:textId="77777777" w:rsidR="003F3125" w:rsidRPr="00FE7DDC" w:rsidRDefault="003F3125" w:rsidP="003F312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lang w:val="en-GB"/>
              </w:rPr>
            </w:pPr>
            <w:r w:rsidRPr="00FE7DDC">
              <w:rPr>
                <w:lang w:val="en-GB"/>
              </w:rPr>
              <w:t>Impact on Hybrid Measures</w:t>
            </w:r>
          </w:p>
        </w:tc>
      </w:tr>
      <w:tr w:rsidR="003F3125" w:rsidRPr="004C194E" w14:paraId="04D0C795" w14:textId="77777777" w:rsidTr="00D24D5A">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004ACE28" w14:textId="77777777" w:rsidR="003F3125" w:rsidRPr="00FE7DDC" w:rsidRDefault="003F3125" w:rsidP="003F3125">
            <w:pPr>
              <w:spacing w:before="0" w:after="0" w:line="240" w:lineRule="auto"/>
              <w:jc w:val="left"/>
              <w:rPr>
                <w:lang w:val="en-GB"/>
              </w:rPr>
            </w:pPr>
            <w:r w:rsidRPr="00FE7DDC">
              <w:rPr>
                <w:lang w:val="en-GB"/>
              </w:rPr>
              <w:t>Hydro</w:t>
            </w:r>
            <w:r w:rsidRPr="00FE7DDC">
              <w:rPr>
                <w:lang w:val="en-GB"/>
              </w:rPr>
              <w:noBreakHyphen/>
              <w:t>climatic</w:t>
            </w:r>
          </w:p>
        </w:tc>
        <w:tc>
          <w:tcPr>
            <w:tcW w:w="0" w:type="auto"/>
            <w:hideMark/>
          </w:tcPr>
          <w:p w14:paraId="50D38203"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Flash floods, drought–flood cycles, sediment pulses</w:t>
            </w:r>
          </w:p>
        </w:tc>
        <w:tc>
          <w:tcPr>
            <w:tcW w:w="0" w:type="auto"/>
            <w:hideMark/>
          </w:tcPr>
          <w:p w14:paraId="5D2F90BF"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Overloading of NBS, high maintenance</w:t>
            </w:r>
          </w:p>
        </w:tc>
      </w:tr>
      <w:tr w:rsidR="003F3125" w:rsidRPr="00FE7DDC" w14:paraId="322C6AEF" w14:textId="77777777" w:rsidTr="00D24D5A">
        <w:trPr>
          <w:trHeight w:val="682"/>
        </w:trPr>
        <w:tc>
          <w:tcPr>
            <w:cnfStyle w:val="001000000000" w:firstRow="0" w:lastRow="0" w:firstColumn="1" w:lastColumn="0" w:oddVBand="0" w:evenVBand="0" w:oddHBand="0" w:evenHBand="0" w:firstRowFirstColumn="0" w:firstRowLastColumn="0" w:lastRowFirstColumn="0" w:lastRowLastColumn="0"/>
            <w:tcW w:w="0" w:type="auto"/>
            <w:hideMark/>
          </w:tcPr>
          <w:p w14:paraId="58854A96" w14:textId="77777777" w:rsidR="003F3125" w:rsidRPr="00FE7DDC" w:rsidRDefault="003F3125" w:rsidP="003F3125">
            <w:pPr>
              <w:spacing w:before="0" w:after="0" w:line="240" w:lineRule="auto"/>
              <w:jc w:val="left"/>
              <w:rPr>
                <w:lang w:val="en-GB"/>
              </w:rPr>
            </w:pPr>
            <w:r w:rsidRPr="00FE7DDC">
              <w:rPr>
                <w:lang w:val="en-GB"/>
              </w:rPr>
              <w:t>Institutional</w:t>
            </w:r>
          </w:p>
        </w:tc>
        <w:tc>
          <w:tcPr>
            <w:tcW w:w="0" w:type="auto"/>
            <w:hideMark/>
          </w:tcPr>
          <w:p w14:paraId="0C8B43D2"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Fragmented governance, rigid public works law</w:t>
            </w:r>
          </w:p>
        </w:tc>
        <w:tc>
          <w:tcPr>
            <w:tcW w:w="0" w:type="auto"/>
            <w:hideMark/>
          </w:tcPr>
          <w:p w14:paraId="55B59545"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Slow permitting, design incompatibility</w:t>
            </w:r>
          </w:p>
        </w:tc>
      </w:tr>
      <w:tr w:rsidR="003F3125" w:rsidRPr="00FE7DDC" w14:paraId="0253624C" w14:textId="77777777" w:rsidTr="00D24D5A">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6D0F17C1" w14:textId="77777777" w:rsidR="003F3125" w:rsidRPr="00FE7DDC" w:rsidRDefault="003F3125" w:rsidP="003F3125">
            <w:pPr>
              <w:spacing w:before="0" w:after="0" w:line="240" w:lineRule="auto"/>
              <w:jc w:val="left"/>
              <w:rPr>
                <w:lang w:val="en-GB"/>
              </w:rPr>
            </w:pPr>
            <w:r w:rsidRPr="00FE7DDC">
              <w:rPr>
                <w:lang w:val="en-GB"/>
              </w:rPr>
              <w:t>Financial</w:t>
            </w:r>
          </w:p>
        </w:tc>
        <w:tc>
          <w:tcPr>
            <w:tcW w:w="0" w:type="auto"/>
            <w:hideMark/>
          </w:tcPr>
          <w:p w14:paraId="770F4B82"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Hard-to-quantify co-benefits, short funding cycles</w:t>
            </w:r>
          </w:p>
        </w:tc>
        <w:tc>
          <w:tcPr>
            <w:tcW w:w="0" w:type="auto"/>
            <w:hideMark/>
          </w:tcPr>
          <w:p w14:paraId="20D0B8EF"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Underinvestment, preference for grey</w:t>
            </w:r>
          </w:p>
        </w:tc>
      </w:tr>
      <w:tr w:rsidR="003F3125" w:rsidRPr="004C194E" w14:paraId="0E5B6A62" w14:textId="77777777" w:rsidTr="00D24D5A">
        <w:trPr>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53EEBD4C" w14:textId="77777777" w:rsidR="003F3125" w:rsidRPr="00FE7DDC" w:rsidRDefault="003F3125" w:rsidP="003F3125">
            <w:pPr>
              <w:spacing w:before="0" w:after="0" w:line="240" w:lineRule="auto"/>
              <w:jc w:val="left"/>
              <w:rPr>
                <w:lang w:val="en-GB"/>
              </w:rPr>
            </w:pPr>
            <w:r w:rsidRPr="00FE7DDC">
              <w:rPr>
                <w:lang w:val="en-GB"/>
              </w:rPr>
              <w:t>Technical</w:t>
            </w:r>
          </w:p>
        </w:tc>
        <w:tc>
          <w:tcPr>
            <w:tcW w:w="0" w:type="auto"/>
            <w:hideMark/>
          </w:tcPr>
          <w:p w14:paraId="08E0F597"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Sparse data, limited modelling tools</w:t>
            </w:r>
          </w:p>
        </w:tc>
        <w:tc>
          <w:tcPr>
            <w:tcW w:w="0" w:type="auto"/>
            <w:hideMark/>
          </w:tcPr>
          <w:p w14:paraId="393A5854"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High uncertainty in design/performance</w:t>
            </w:r>
          </w:p>
        </w:tc>
      </w:tr>
      <w:tr w:rsidR="003F3125" w:rsidRPr="00FE7DDC" w14:paraId="13C7D4F5" w14:textId="77777777" w:rsidTr="00D24D5A">
        <w:trPr>
          <w:cnfStyle w:val="000000100000" w:firstRow="0" w:lastRow="0" w:firstColumn="0" w:lastColumn="0" w:oddVBand="0" w:evenVBand="0" w:oddHBand="1"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0" w:type="auto"/>
            <w:hideMark/>
          </w:tcPr>
          <w:p w14:paraId="640CD93D" w14:textId="77777777" w:rsidR="003F3125" w:rsidRPr="00FE7DDC" w:rsidRDefault="003F3125" w:rsidP="003F3125">
            <w:pPr>
              <w:spacing w:before="0" w:after="0" w:line="240" w:lineRule="auto"/>
              <w:jc w:val="left"/>
              <w:rPr>
                <w:lang w:val="en-GB"/>
              </w:rPr>
            </w:pPr>
            <w:r w:rsidRPr="00FE7DDC">
              <w:rPr>
                <w:lang w:val="en-GB"/>
              </w:rPr>
              <w:t>Social</w:t>
            </w:r>
          </w:p>
        </w:tc>
        <w:tc>
          <w:tcPr>
            <w:tcW w:w="0" w:type="auto"/>
            <w:hideMark/>
          </w:tcPr>
          <w:p w14:paraId="5BF6D65F"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Land-use conflicts, perception issues</w:t>
            </w:r>
          </w:p>
        </w:tc>
        <w:tc>
          <w:tcPr>
            <w:tcW w:w="0" w:type="auto"/>
            <w:hideMark/>
          </w:tcPr>
          <w:p w14:paraId="278AD2DB" w14:textId="77777777" w:rsidR="003F3125" w:rsidRPr="00FE7DDC" w:rsidRDefault="003F3125" w:rsidP="003F312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lang w:val="en-GB"/>
              </w:rPr>
            </w:pPr>
            <w:r w:rsidRPr="00FE7DDC">
              <w:rPr>
                <w:lang w:val="en-GB"/>
              </w:rPr>
              <w:t>Low acceptance, limited space</w:t>
            </w:r>
          </w:p>
        </w:tc>
      </w:tr>
      <w:tr w:rsidR="003F3125" w:rsidRPr="00FE7DDC" w14:paraId="74036A31" w14:textId="77777777" w:rsidTr="00D24D5A">
        <w:trPr>
          <w:trHeight w:val="665"/>
        </w:trPr>
        <w:tc>
          <w:tcPr>
            <w:cnfStyle w:val="001000000000" w:firstRow="0" w:lastRow="0" w:firstColumn="1" w:lastColumn="0" w:oddVBand="0" w:evenVBand="0" w:oddHBand="0" w:evenHBand="0" w:firstRowFirstColumn="0" w:firstRowLastColumn="0" w:lastRowFirstColumn="0" w:lastRowLastColumn="0"/>
            <w:tcW w:w="0" w:type="auto"/>
            <w:hideMark/>
          </w:tcPr>
          <w:p w14:paraId="744173B9" w14:textId="77777777" w:rsidR="003F3125" w:rsidRPr="00FE7DDC" w:rsidRDefault="003F3125" w:rsidP="003F3125">
            <w:pPr>
              <w:spacing w:before="0" w:after="0" w:line="240" w:lineRule="auto"/>
              <w:jc w:val="left"/>
              <w:rPr>
                <w:lang w:val="en-GB"/>
              </w:rPr>
            </w:pPr>
            <w:r w:rsidRPr="00FE7DDC">
              <w:rPr>
                <w:lang w:val="en-GB"/>
              </w:rPr>
              <w:t>Coastal</w:t>
            </w:r>
          </w:p>
        </w:tc>
        <w:tc>
          <w:tcPr>
            <w:tcW w:w="0" w:type="auto"/>
            <w:hideMark/>
          </w:tcPr>
          <w:p w14:paraId="0E016D4E"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Sediment deficits, tourism pressure</w:t>
            </w:r>
          </w:p>
        </w:tc>
        <w:tc>
          <w:tcPr>
            <w:tcW w:w="0" w:type="auto"/>
            <w:hideMark/>
          </w:tcPr>
          <w:p w14:paraId="67CB0ECB" w14:textId="77777777" w:rsidR="003F3125" w:rsidRPr="00FE7DDC" w:rsidRDefault="003F3125" w:rsidP="003F312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lang w:val="en-GB"/>
              </w:rPr>
            </w:pPr>
            <w:r w:rsidRPr="00FE7DDC">
              <w:rPr>
                <w:lang w:val="en-GB"/>
              </w:rPr>
              <w:t>Reduced effectiveness, spatial constraints</w:t>
            </w:r>
          </w:p>
        </w:tc>
      </w:tr>
    </w:tbl>
    <w:p w14:paraId="53A488B7" w14:textId="420DE1F2" w:rsidR="00FF6B0C" w:rsidRDefault="003F3125">
      <w:pPr>
        <w:spacing w:before="0" w:after="200" w:line="276" w:lineRule="auto"/>
        <w:rPr>
          <w:rFonts w:cs="Times New Roman (Body CS)"/>
          <w:b/>
          <w:caps/>
          <w:color w:val="003385"/>
          <w:spacing w:val="5"/>
          <w:sz w:val="32"/>
          <w:szCs w:val="32"/>
          <w:lang w:val="en-GB"/>
        </w:rPr>
      </w:pPr>
      <w:r>
        <w:rPr>
          <w:lang w:val="en-GB"/>
        </w:rPr>
        <w:t xml:space="preserve"> </w:t>
      </w:r>
      <w:r w:rsidR="00FF6B0C">
        <w:rPr>
          <w:lang w:val="en-GB"/>
        </w:rPr>
        <w:br w:type="page"/>
      </w:r>
    </w:p>
    <w:p w14:paraId="5A54F87B" w14:textId="2EBAE9B5" w:rsidR="00137D59" w:rsidRPr="008660B7" w:rsidRDefault="008660B7" w:rsidP="00466451">
      <w:pPr>
        <w:pStyle w:val="Heading1"/>
        <w:rPr>
          <w:lang w:val="en-GB"/>
        </w:rPr>
      </w:pPr>
      <w:bookmarkStart w:id="125" w:name="_Toc225872998"/>
      <w:r w:rsidRPr="008660B7">
        <w:rPr>
          <w:lang w:val="en-GB"/>
        </w:rPr>
        <w:lastRenderedPageBreak/>
        <w:t>DIGITAL &amp; AI SUPPORTED TO</w:t>
      </w:r>
      <w:r>
        <w:rPr>
          <w:lang w:val="en-GB"/>
        </w:rPr>
        <w:t>OLS</w:t>
      </w:r>
      <w:bookmarkEnd w:id="125"/>
    </w:p>
    <w:p w14:paraId="4B2D753F" w14:textId="36D57756" w:rsidR="00A8200F" w:rsidRPr="002666E9" w:rsidRDefault="00A8200F" w:rsidP="005D282C">
      <w:pPr>
        <w:pStyle w:val="Heading2"/>
        <w:spacing w:after="120"/>
        <w:ind w:left="578" w:hanging="578"/>
        <w:rPr>
          <w:lang w:val="en-GB"/>
        </w:rPr>
      </w:pPr>
      <w:bookmarkStart w:id="126" w:name="_Toc225872999"/>
      <w:r w:rsidRPr="002666E9">
        <w:rPr>
          <w:lang w:val="en-GB"/>
        </w:rPr>
        <w:t>EMERGING DIGITAL AND AI-SUPPORTED TOOLS AND SMART WATER-MANAGEMENT APPLICATIONS – LOCAL/CATCHMENT-SCALE NATURE-BASED MANAGEMENT</w:t>
      </w:r>
      <w:bookmarkEnd w:id="126"/>
    </w:p>
    <w:p w14:paraId="29F7C68F" w14:textId="77777777" w:rsidR="00A8200F" w:rsidRPr="008810B5" w:rsidRDefault="00A8200F" w:rsidP="00A8200F">
      <w:pPr>
        <w:pStyle w:val="Heading3"/>
        <w:rPr>
          <w:lang w:val="en-US"/>
        </w:rPr>
      </w:pPr>
      <w:bookmarkStart w:id="127" w:name="_Toc225873000"/>
      <w:r>
        <w:rPr>
          <w:caps w:val="0"/>
          <w:lang w:val="en-US"/>
        </w:rPr>
        <w:t>DIGITAL MONITORING TOOLS</w:t>
      </w:r>
      <w:r w:rsidRPr="008810B5">
        <w:rPr>
          <w:caps w:val="0"/>
          <w:lang w:val="en-US"/>
        </w:rPr>
        <w:t xml:space="preserve"> FOR NBS ASSETS</w:t>
      </w:r>
      <w:bookmarkEnd w:id="127"/>
    </w:p>
    <w:p w14:paraId="521FD62C" w14:textId="77777777" w:rsidR="00EF161A" w:rsidRDefault="00661494" w:rsidP="00A8200F">
      <w:pPr>
        <w:rPr>
          <w:lang w:val="en-US"/>
        </w:rPr>
      </w:pPr>
      <w:r>
        <w:rPr>
          <w:lang w:val="en-US"/>
        </w:rPr>
        <w:t>As described previously, m</w:t>
      </w:r>
      <w:r w:rsidR="00A8200F" w:rsidRPr="00975846">
        <w:rPr>
          <w:lang w:val="en-US"/>
        </w:rPr>
        <w:t>onitoring is an important component of N</w:t>
      </w:r>
      <w:r>
        <w:rPr>
          <w:lang w:val="en-US"/>
        </w:rPr>
        <w:t>WRMs</w:t>
      </w:r>
      <w:r w:rsidR="00A8200F">
        <w:rPr>
          <w:lang w:val="en-US"/>
        </w:rPr>
        <w:t>.</w:t>
      </w:r>
      <w:r w:rsidR="00A8200F" w:rsidRPr="00975846">
        <w:rPr>
          <w:lang w:val="en-US"/>
        </w:rPr>
        <w:t xml:space="preserve"> </w:t>
      </w:r>
      <w:r w:rsidR="00A8200F">
        <w:rPr>
          <w:lang w:val="en-US"/>
        </w:rPr>
        <w:t>R</w:t>
      </w:r>
      <w:r w:rsidR="00A8200F" w:rsidRPr="00975846">
        <w:rPr>
          <w:lang w:val="en-US"/>
        </w:rPr>
        <w:t xml:space="preserve">egular inspection and performance assessment are </w:t>
      </w:r>
      <w:r w:rsidR="00A8200F">
        <w:rPr>
          <w:lang w:val="en-US"/>
        </w:rPr>
        <w:t xml:space="preserve">generally </w:t>
      </w:r>
      <w:r w:rsidR="00A8200F" w:rsidRPr="00975846">
        <w:rPr>
          <w:lang w:val="en-US"/>
        </w:rPr>
        <w:t>required</w:t>
      </w:r>
      <w:r w:rsidR="00EF161A">
        <w:rPr>
          <w:lang w:val="en-US"/>
        </w:rPr>
        <w:t xml:space="preserve"> </w:t>
      </w:r>
      <w:r w:rsidR="00A8200F" w:rsidRPr="00975846">
        <w:rPr>
          <w:lang w:val="en-US"/>
        </w:rPr>
        <w:t xml:space="preserve">at routine intervals. </w:t>
      </w:r>
    </w:p>
    <w:p w14:paraId="61C1B9E9" w14:textId="77777777" w:rsidR="003407B7" w:rsidRDefault="00EF161A" w:rsidP="00A8200F">
      <w:pPr>
        <w:rPr>
          <w:lang w:val="en-US"/>
        </w:rPr>
      </w:pPr>
      <w:r>
        <w:rPr>
          <w:lang w:val="en-US"/>
        </w:rPr>
        <w:t>To this end, s</w:t>
      </w:r>
      <w:r w:rsidR="00A8200F" w:rsidRPr="00975846">
        <w:rPr>
          <w:lang w:val="en-US"/>
        </w:rPr>
        <w:t xml:space="preserve">tudies have examined the use of sensor-based monitoring, in addition to or instead of manual inspection, for rain gardens, bioswales, green roofs, permeable pavements, detention features, and wetlands. Common </w:t>
      </w:r>
      <w:r w:rsidR="003407B7">
        <w:rPr>
          <w:lang w:val="en-US"/>
        </w:rPr>
        <w:t xml:space="preserve">monitored </w:t>
      </w:r>
      <w:r w:rsidR="00A8200F" w:rsidRPr="00975846">
        <w:rPr>
          <w:lang w:val="en-US"/>
        </w:rPr>
        <w:t>parameters include soil moisture, surface-water level, piezometric head</w:t>
      </w:r>
      <w:r w:rsidR="00A8200F">
        <w:rPr>
          <w:lang w:val="en-US"/>
        </w:rPr>
        <w:t>,</w:t>
      </w:r>
      <w:r w:rsidR="00A8200F" w:rsidRPr="00975846">
        <w:rPr>
          <w:lang w:val="en-US"/>
        </w:rPr>
        <w:t xml:space="preserve"> inflow and outflow with some applications also covering infiltration and water quality. </w:t>
      </w:r>
    </w:p>
    <w:p w14:paraId="2189302C" w14:textId="181B9822" w:rsidR="00A8200F" w:rsidRDefault="00A8200F" w:rsidP="00A8200F">
      <w:pPr>
        <w:rPr>
          <w:lang w:val="en-US"/>
        </w:rPr>
      </w:pPr>
      <w:r w:rsidRPr="00C27388">
        <w:rPr>
          <w:lang w:val="en-US"/>
        </w:rPr>
        <w:t>Recent EPA examples also point to the potential of low-cost flow and depth sensor packages and data loggers that can support event-based triggering of remotely operated samplers, offering a practical option for assessing pollutant capture in bioswales, wetlands, and treatment trains where continuous field presence is not feasible (EPA, 2026).</w:t>
      </w:r>
      <w:r>
        <w:rPr>
          <w:lang w:val="en-US"/>
        </w:rPr>
        <w:t xml:space="preserve"> </w:t>
      </w:r>
      <w:r w:rsidRPr="00975846">
        <w:rPr>
          <w:lang w:val="en-US"/>
        </w:rPr>
        <w:t>Recent guid</w:t>
      </w:r>
      <w:r w:rsidR="003407B7">
        <w:rPr>
          <w:lang w:val="en-US"/>
        </w:rPr>
        <w:t>elines also</w:t>
      </w:r>
      <w:r w:rsidRPr="00975846">
        <w:rPr>
          <w:lang w:val="en-US"/>
        </w:rPr>
        <w:t xml:space="preserve"> </w:t>
      </w:r>
      <w:proofErr w:type="gramStart"/>
      <w:r w:rsidRPr="00975846">
        <w:rPr>
          <w:lang w:val="en-US"/>
        </w:rPr>
        <w:t>recommend,</w:t>
      </w:r>
      <w:proofErr w:type="gramEnd"/>
      <w:r w:rsidRPr="00975846">
        <w:rPr>
          <w:lang w:val="en-US"/>
        </w:rPr>
        <w:t xml:space="preserve"> the use of soil-moisture sensors together with piezometers and level sensors for rain gardens and bioretention systems, and soil-moisture sensors together with outflow metering for green roofs.</w:t>
      </w:r>
    </w:p>
    <w:p w14:paraId="2709C1C2" w14:textId="77777777" w:rsidR="00A8200F" w:rsidRDefault="00A8200F" w:rsidP="00A8200F">
      <w:pPr>
        <w:rPr>
          <w:lang w:val="en-US"/>
        </w:rPr>
      </w:pPr>
      <w:r>
        <w:rPr>
          <w:lang w:val="en-US"/>
        </w:rPr>
        <w:t>Another</w:t>
      </w:r>
      <w:r w:rsidRPr="00622037">
        <w:rPr>
          <w:lang w:val="en-US"/>
        </w:rPr>
        <w:t xml:space="preserve"> new practice is to use local rain sensing at the NBS site because urban rainfall is highly heterogeneous. Alongside classic tipping-bucket gauges, newer optical rain sensors are being used, and these can be paired with temperature, humidity, wind, and radiation data to improve event interpretation and maintenance decisions</w:t>
      </w:r>
      <w:r>
        <w:rPr>
          <w:lang w:val="en-US"/>
        </w:rPr>
        <w:t xml:space="preserve"> </w:t>
      </w:r>
      <w:r w:rsidRPr="00053860">
        <w:rPr>
          <w:lang w:val="en-US"/>
        </w:rPr>
        <w:t>(O’Brien et al., 2024)</w:t>
      </w:r>
      <w:r>
        <w:rPr>
          <w:lang w:val="en-US"/>
        </w:rPr>
        <w:t>.</w:t>
      </w:r>
    </w:p>
    <w:p w14:paraId="3C5AE4AD" w14:textId="77777777" w:rsidR="00A8200F" w:rsidRPr="002338E1" w:rsidRDefault="00A8200F" w:rsidP="00A8200F">
      <w:pPr>
        <w:rPr>
          <w:lang w:val="en-US"/>
        </w:rPr>
      </w:pPr>
      <w:r w:rsidRPr="00AA76FF">
        <w:rPr>
          <w:b/>
          <w:bCs/>
          <w:lang w:val="en-US"/>
        </w:rPr>
        <w:t>Typical preconditions, scale, data, and indicative cost:</w:t>
      </w:r>
      <w:r w:rsidRPr="00975846">
        <w:rPr>
          <w:lang w:val="en-US"/>
        </w:rPr>
        <w:t xml:space="preserve"> This type of monitoring is best suited to existing urban and peri-urban NBS assets where there are a clearly defined asset footprint and a need for repeated performance checks, such as rain gardens, bioretention cells, green streets, green roofs, parks, and wetlands. </w:t>
      </w:r>
      <w:r>
        <w:rPr>
          <w:lang w:val="en-US"/>
        </w:rPr>
        <w:t>P</w:t>
      </w:r>
      <w:r w:rsidRPr="00975846">
        <w:rPr>
          <w:lang w:val="en-US"/>
        </w:rPr>
        <w:t>ractitioners should have basic information on the NBS type, approximate drainage area, probable inflow and outflow points, utility access, power or battery options, and whether baseline data are required before implementation. Recent monitoring guidance reports indicative cost ranges of approximately USD 2,000 to 8,000 for small green streetscapes, USD 5,000 to 15,000 for rain gardens, USD 8,000 to 20,000 for bioretention basins, and USD 5,000 to 30,000 for green roofs</w:t>
      </w:r>
      <w:r>
        <w:rPr>
          <w:lang w:val="en-US"/>
        </w:rPr>
        <w:t xml:space="preserve"> </w:t>
      </w:r>
      <w:r w:rsidRPr="00966E4D">
        <w:rPr>
          <w:lang w:val="en-US"/>
        </w:rPr>
        <w:t>(O’Brien et al., 2024).</w:t>
      </w:r>
    </w:p>
    <w:p w14:paraId="06039958" w14:textId="274CB952" w:rsidR="00A8200F" w:rsidRPr="00975846" w:rsidRDefault="00A8200F" w:rsidP="00A8200F">
      <w:pPr>
        <w:rPr>
          <w:lang w:val="en-US"/>
        </w:rPr>
      </w:pPr>
      <w:r w:rsidRPr="00AA76FF">
        <w:rPr>
          <w:b/>
          <w:bCs/>
          <w:lang w:val="en-US"/>
        </w:rPr>
        <w:t>Institutions, operation and maintenance, capacity, pitfalls, sequencing, and policy:</w:t>
      </w:r>
      <w:r w:rsidRPr="00975846">
        <w:rPr>
          <w:lang w:val="en-US"/>
        </w:rPr>
        <w:t xml:space="preserve"> These systems typically require coordination among municipal stormwater or drainage departments, parks services, utilities, and, in some cases, building owners or community groups. Routine requirements include sensor inspection, cleaning, battery replacement or power checks, calibration and verification, and basic quality assurance and quality control of the data stream. The literature indicates that long-term monitoring often underperforms because of insufficient staffing, limited budgets for replacement and maintenance, and unclear responsibilities for data ownership, management, and analysis. In Mediterranean contexts, these monitoring networks are usually most useful after the NBS concept and </w:t>
      </w:r>
      <w:r w:rsidRPr="00975846">
        <w:rPr>
          <w:lang w:val="en-US"/>
        </w:rPr>
        <w:lastRenderedPageBreak/>
        <w:t>site have been selected, but before detailed design optimization, ideally including some pre-implementation monitoring during the main flood season. At policy level, they are best aligned with municipal asset-management systems, flood-risk management plans, adaptation planning, and wider water-sensitive urban design</w:t>
      </w:r>
      <w:r w:rsidR="00A6170E">
        <w:rPr>
          <w:lang w:val="en-US"/>
        </w:rPr>
        <w:t xml:space="preserve"> </w:t>
      </w:r>
      <w:r w:rsidR="00615BB4">
        <w:rPr>
          <w:lang w:val="en-US"/>
        </w:rPr>
        <w:t>p</w:t>
      </w:r>
      <w:r w:rsidRPr="00975846">
        <w:rPr>
          <w:lang w:val="en-US"/>
        </w:rPr>
        <w:t>rograms.</w:t>
      </w:r>
      <w:r w:rsidR="00615BB4" w:rsidRPr="00975846">
        <w:rPr>
          <w:lang w:val="en-US"/>
        </w:rPr>
        <w:t xml:space="preserve"> </w:t>
      </w:r>
    </w:p>
    <w:p w14:paraId="531E65F0" w14:textId="77777777" w:rsidR="00A8200F" w:rsidRPr="000831D2" w:rsidRDefault="00A8200F" w:rsidP="00A8200F">
      <w:pPr>
        <w:pStyle w:val="Heading3"/>
        <w:rPr>
          <w:lang w:val="en-US"/>
        </w:rPr>
      </w:pPr>
      <w:bookmarkStart w:id="128" w:name="_Toc225873001"/>
      <w:r>
        <w:rPr>
          <w:caps w:val="0"/>
          <w:lang w:val="en-US"/>
        </w:rPr>
        <w:t xml:space="preserve">NBS MAINTENACE WITH </w:t>
      </w:r>
      <w:r w:rsidRPr="00622037">
        <w:rPr>
          <w:caps w:val="0"/>
          <w:lang w:val="en-US"/>
        </w:rPr>
        <w:t>DRONE-BASED INSPECTION WITH MULTISPECTRAL IMAGING AND MACHINE LEARNING</w:t>
      </w:r>
      <w:bookmarkEnd w:id="128"/>
    </w:p>
    <w:p w14:paraId="50397F07" w14:textId="77777777" w:rsidR="00A8200F" w:rsidRPr="000831D2" w:rsidRDefault="00A8200F" w:rsidP="00A8200F">
      <w:pPr>
        <w:rPr>
          <w:lang w:val="en-US"/>
        </w:rPr>
      </w:pPr>
      <w:r w:rsidRPr="000831D2">
        <w:rPr>
          <w:lang w:val="en-US"/>
        </w:rPr>
        <w:t>Recent work (</w:t>
      </w:r>
      <w:proofErr w:type="spellStart"/>
      <w:r w:rsidRPr="000831D2">
        <w:rPr>
          <w:lang w:val="en-US"/>
        </w:rPr>
        <w:t>Dupasquier</w:t>
      </w:r>
      <w:proofErr w:type="spellEnd"/>
      <w:r w:rsidRPr="000831D2">
        <w:rPr>
          <w:lang w:val="en-US"/>
        </w:rPr>
        <w:t xml:space="preserve"> &amp; McDonald, 2025)</w:t>
      </w:r>
      <w:r>
        <w:rPr>
          <w:lang w:val="en-US"/>
        </w:rPr>
        <w:t xml:space="preserve"> </w:t>
      </w:r>
      <w:r w:rsidRPr="000831D2">
        <w:rPr>
          <w:lang w:val="en-US"/>
        </w:rPr>
        <w:t xml:space="preserve">shows that drone-based remote sensing can support condition assessment of green stormwater infrastructure by combining high-resolution multispectral imagery with machine-learning classification. </w:t>
      </w:r>
      <w:r w:rsidRPr="00D065F3">
        <w:rPr>
          <w:lang w:val="en-US"/>
        </w:rPr>
        <w:t>This</w:t>
      </w:r>
      <w:r>
        <w:rPr>
          <w:lang w:val="en-US"/>
        </w:rPr>
        <w:t xml:space="preserve"> is a</w:t>
      </w:r>
      <w:r w:rsidRPr="00D065F3">
        <w:rPr>
          <w:lang w:val="en-US"/>
        </w:rPr>
        <w:t xml:space="preserve"> promising technology for NBS maintenance, particularly where assets are spatially dispersed and routine field inspection is time- and </w:t>
      </w:r>
      <w:proofErr w:type="spellStart"/>
      <w:r w:rsidRPr="00D065F3">
        <w:rPr>
          <w:lang w:val="en-US"/>
        </w:rPr>
        <w:t>labour-intensive</w:t>
      </w:r>
      <w:proofErr w:type="spellEnd"/>
      <w:r w:rsidRPr="00D065F3">
        <w:rPr>
          <w:lang w:val="en-US"/>
        </w:rPr>
        <w:t xml:space="preserve">. </w:t>
      </w:r>
      <w:r>
        <w:rPr>
          <w:lang w:val="en-US"/>
        </w:rPr>
        <w:t xml:space="preserve">Green </w:t>
      </w:r>
      <w:r w:rsidRPr="000831D2">
        <w:rPr>
          <w:lang w:val="en-US"/>
        </w:rPr>
        <w:t xml:space="preserve">stormwater infrastructure </w:t>
      </w:r>
      <w:proofErr w:type="gramStart"/>
      <w:r w:rsidRPr="000831D2">
        <w:rPr>
          <w:lang w:val="en-US"/>
        </w:rPr>
        <w:t>condition was</w:t>
      </w:r>
      <w:proofErr w:type="gramEnd"/>
      <w:r w:rsidRPr="000831D2">
        <w:rPr>
          <w:lang w:val="en-US"/>
        </w:rPr>
        <w:t xml:space="preserve"> classified into categories such as healthy plants, unhealthy plants, dead plants and organic material, and inorganic material, providing a faster way to detect vegetation stress, bare or degraded patches, sediment accumulation, and neglected zones across distributed assets. The study, conducted across 12 sites including bioswales, green roofs, rain gardens, and native planting areas, reported overall classification accuracies of approximately 87% for object-based methods and 88% for pixel-based methods, indicating that such approaches can provide useful operational information for maintenance planning.</w:t>
      </w:r>
    </w:p>
    <w:p w14:paraId="48CB1D63" w14:textId="77777777" w:rsidR="00A8200F" w:rsidRPr="000831D2" w:rsidRDefault="00A8200F" w:rsidP="00A8200F">
      <w:pPr>
        <w:rPr>
          <w:lang w:val="en-US"/>
        </w:rPr>
      </w:pPr>
      <w:r>
        <w:rPr>
          <w:lang w:val="en-US"/>
        </w:rPr>
        <w:t xml:space="preserve">It showed also that </w:t>
      </w:r>
      <w:r w:rsidRPr="000831D2">
        <w:rPr>
          <w:lang w:val="en-US"/>
        </w:rPr>
        <w:t xml:space="preserve">this type of workflow can use visible, red-edge, and near-infrared imagery together with vegetation indices to distinguish land-cover and condition-related patterns at very high spatial resolution. This </w:t>
      </w:r>
      <w:r>
        <w:rPr>
          <w:lang w:val="en-US"/>
        </w:rPr>
        <w:t>is useful</w:t>
      </w:r>
      <w:r w:rsidRPr="000831D2">
        <w:rPr>
          <w:lang w:val="en-US"/>
        </w:rPr>
        <w:t xml:space="preserve"> for urban NBS assets whose dimensions are often too small for reliable assessment using </w:t>
      </w:r>
      <w:r>
        <w:rPr>
          <w:lang w:val="en-US"/>
        </w:rPr>
        <w:t>standard</w:t>
      </w:r>
      <w:r w:rsidRPr="000831D2">
        <w:rPr>
          <w:lang w:val="en-US"/>
        </w:rPr>
        <w:t xml:space="preserve"> </w:t>
      </w:r>
      <w:r>
        <w:rPr>
          <w:lang w:val="en-US"/>
        </w:rPr>
        <w:t xml:space="preserve">coarse </w:t>
      </w:r>
      <w:r w:rsidRPr="000831D2">
        <w:rPr>
          <w:lang w:val="en-US"/>
        </w:rPr>
        <w:t>satellite products. In practical terms, these tools can support rapid screening of asset portfolios, help identify which locations need site visits first, and improve consistency compared with inspection approaches that rely only on visual field observations</w:t>
      </w:r>
      <w:r>
        <w:rPr>
          <w:lang w:val="en-US"/>
        </w:rPr>
        <w:t xml:space="preserve"> </w:t>
      </w:r>
      <w:r w:rsidRPr="002D639A">
        <w:rPr>
          <w:lang w:val="en-US"/>
        </w:rPr>
        <w:t>(</w:t>
      </w:r>
      <w:proofErr w:type="spellStart"/>
      <w:r w:rsidRPr="002D639A">
        <w:rPr>
          <w:lang w:val="en-US"/>
        </w:rPr>
        <w:t>Dupasquier</w:t>
      </w:r>
      <w:proofErr w:type="spellEnd"/>
      <w:r w:rsidRPr="002D639A">
        <w:rPr>
          <w:lang w:val="en-US"/>
        </w:rPr>
        <w:t xml:space="preserve"> &amp; McDonald, 2025)</w:t>
      </w:r>
      <w:r w:rsidRPr="000831D2">
        <w:rPr>
          <w:lang w:val="en-US"/>
        </w:rPr>
        <w:t>.</w:t>
      </w:r>
    </w:p>
    <w:p w14:paraId="333343BF" w14:textId="6200E54C" w:rsidR="00A8200F" w:rsidRPr="000831D2" w:rsidRDefault="00A8200F" w:rsidP="00A8200F">
      <w:pPr>
        <w:rPr>
          <w:lang w:val="en-US"/>
        </w:rPr>
      </w:pPr>
      <w:r w:rsidRPr="002D639A">
        <w:rPr>
          <w:b/>
          <w:bCs/>
          <w:lang w:val="en-US"/>
        </w:rPr>
        <w:t>Typical preconditions, scale, data, and indicative cost</w:t>
      </w:r>
      <w:r w:rsidRPr="000831D2">
        <w:rPr>
          <w:lang w:val="en-US"/>
        </w:rPr>
        <w:t xml:space="preserve">: </w:t>
      </w:r>
      <w:r w:rsidRPr="008B0BE0">
        <w:rPr>
          <w:lang w:val="en-US"/>
        </w:rPr>
        <w:t xml:space="preserve">This approach is most suitable for municipalities, utilities, or other </w:t>
      </w:r>
      <w:r w:rsidR="00D92CD3" w:rsidRPr="008B0BE0">
        <w:rPr>
          <w:lang w:val="en-US"/>
        </w:rPr>
        <w:t>organizations</w:t>
      </w:r>
      <w:r w:rsidRPr="008B0BE0">
        <w:rPr>
          <w:lang w:val="en-US"/>
        </w:rPr>
        <w:t xml:space="preserve"> managing multiple visible-surface NBS assets such as bioswales, rain gardens, green roofs, detention landscapes, and planted treatment corridors. Basic requirements include drone access, suitable flight permissions</w:t>
      </w:r>
      <w:r>
        <w:rPr>
          <w:lang w:val="en-US"/>
        </w:rPr>
        <w:t>/licenses</w:t>
      </w:r>
      <w:r w:rsidRPr="008B0BE0">
        <w:rPr>
          <w:lang w:val="en-US"/>
        </w:rPr>
        <w:t xml:space="preserve">, </w:t>
      </w:r>
      <w:proofErr w:type="spellStart"/>
      <w:r w:rsidRPr="008B0BE0">
        <w:rPr>
          <w:lang w:val="en-US"/>
        </w:rPr>
        <w:t>favourable</w:t>
      </w:r>
      <w:proofErr w:type="spellEnd"/>
      <w:r w:rsidRPr="008B0BE0">
        <w:rPr>
          <w:lang w:val="en-US"/>
        </w:rPr>
        <w:t xml:space="preserve"> weather and lighting, trained operators, georeferenced multispectral imagery, and at least some field-based validation data to support model training and interpretation. It is generally most useful where authorities already have an asset inventory and need periodic system-wide screening rather than only one-off inspection of a single small site. In cost terms, basic RGB drone packages can be obtained at relatively low cost, with standard 4K camera packages reported below USD 1,000, whereas multispectral and other advanced sensors involve higher expenditure and are therefore more appropriate where repeated use across multiple assets can justify the investment. Total implementation cost also depends on whether imagery processing uses commercial software, which may be relatively expensive, or open-source alternatives</w:t>
      </w:r>
      <w:r>
        <w:rPr>
          <w:lang w:val="en-US"/>
        </w:rPr>
        <w:t xml:space="preserve"> </w:t>
      </w:r>
      <w:r w:rsidRPr="00E72E2E">
        <w:rPr>
          <w:lang w:val="en-US"/>
        </w:rPr>
        <w:t>(</w:t>
      </w:r>
      <w:proofErr w:type="spellStart"/>
      <w:r w:rsidRPr="00E72E2E">
        <w:rPr>
          <w:lang w:val="en-US"/>
        </w:rPr>
        <w:t>Dupasquier</w:t>
      </w:r>
      <w:proofErr w:type="spellEnd"/>
      <w:r w:rsidRPr="00E72E2E">
        <w:rPr>
          <w:lang w:val="en-US"/>
        </w:rPr>
        <w:t xml:space="preserve"> &amp; McDonald, 2025)</w:t>
      </w:r>
      <w:r w:rsidRPr="000831D2">
        <w:rPr>
          <w:lang w:val="en-US"/>
        </w:rPr>
        <w:t>.</w:t>
      </w:r>
    </w:p>
    <w:p w14:paraId="50BAB5A0" w14:textId="77777777" w:rsidR="00A8200F" w:rsidRDefault="00A8200F" w:rsidP="00A8200F">
      <w:pPr>
        <w:rPr>
          <w:lang w:val="en-US"/>
        </w:rPr>
      </w:pPr>
      <w:r w:rsidRPr="002D639A">
        <w:rPr>
          <w:b/>
          <w:bCs/>
          <w:lang w:val="en-US"/>
        </w:rPr>
        <w:t>Institutions, O&amp;M, capacity, pitfalls, sequencing, and policy:</w:t>
      </w:r>
      <w:r w:rsidRPr="000831D2">
        <w:rPr>
          <w:lang w:val="en-US"/>
        </w:rPr>
        <w:t xml:space="preserve"> Effective deployment typically requires coordination between stormwater managers, GIS or remote-sensing specialists, drone operators, and maintenance teams. Key capacity needs include image acquisition, preprocessing, classification, interpretation, and translation of mapped outputs into practical maintenance actions. Important </w:t>
      </w:r>
      <w:r w:rsidRPr="000831D2">
        <w:rPr>
          <w:lang w:val="en-US"/>
        </w:rPr>
        <w:lastRenderedPageBreak/>
        <w:t xml:space="preserve">limitations should also be noted: classification performance can be affected by seasonality, </w:t>
      </w:r>
      <w:r>
        <w:rPr>
          <w:lang w:val="en-US"/>
        </w:rPr>
        <w:t>clouds/</w:t>
      </w:r>
      <w:r w:rsidRPr="000831D2">
        <w:rPr>
          <w:lang w:val="en-US"/>
        </w:rPr>
        <w:t>shadows, spectral similarity between classes, and the quality of training data, while drone imagery primarily captures surface condition and cannot on its own replace checks for subsurface hydraulic performance or structural defects</w:t>
      </w:r>
      <w:r>
        <w:rPr>
          <w:lang w:val="en-US"/>
        </w:rPr>
        <w:t xml:space="preserve"> that are underground</w:t>
      </w:r>
      <w:r w:rsidRPr="000831D2">
        <w:rPr>
          <w:lang w:val="en-US"/>
        </w:rPr>
        <w:t xml:space="preserve">. </w:t>
      </w:r>
      <w:r>
        <w:rPr>
          <w:lang w:val="en-US"/>
        </w:rPr>
        <w:t xml:space="preserve">This </w:t>
      </w:r>
      <w:proofErr w:type="gramStart"/>
      <w:r>
        <w:rPr>
          <w:lang w:val="en-US"/>
        </w:rPr>
        <w:t>make</w:t>
      </w:r>
      <w:proofErr w:type="gramEnd"/>
      <w:r>
        <w:rPr>
          <w:lang w:val="en-US"/>
        </w:rPr>
        <w:t xml:space="preserve"> this a</w:t>
      </w:r>
      <w:r w:rsidRPr="000831D2">
        <w:rPr>
          <w:lang w:val="en-US"/>
        </w:rPr>
        <w:t xml:space="preserve"> complementary tool for screening, </w:t>
      </w:r>
      <w:proofErr w:type="spellStart"/>
      <w:r w:rsidRPr="000831D2">
        <w:rPr>
          <w:lang w:val="en-US"/>
        </w:rPr>
        <w:t>prioritisation</w:t>
      </w:r>
      <w:proofErr w:type="spellEnd"/>
      <w:r w:rsidRPr="000831D2">
        <w:rPr>
          <w:lang w:val="en-US"/>
        </w:rPr>
        <w:t xml:space="preserve">, and maintenance targeting </w:t>
      </w:r>
      <w:r w:rsidRPr="00D4225D">
        <w:rPr>
          <w:lang w:val="en-US"/>
        </w:rPr>
        <w:t>(</w:t>
      </w:r>
      <w:proofErr w:type="spellStart"/>
      <w:r w:rsidRPr="00D4225D">
        <w:rPr>
          <w:lang w:val="en-US"/>
        </w:rPr>
        <w:t>Dupasquier</w:t>
      </w:r>
      <w:proofErr w:type="spellEnd"/>
      <w:r w:rsidRPr="00D4225D">
        <w:rPr>
          <w:lang w:val="en-US"/>
        </w:rPr>
        <w:t xml:space="preserve"> &amp; McDonald, 2025)</w:t>
      </w:r>
      <w:r w:rsidRPr="000831D2">
        <w:rPr>
          <w:lang w:val="en-US"/>
        </w:rPr>
        <w:t>.</w:t>
      </w:r>
    </w:p>
    <w:p w14:paraId="25D6A0A8" w14:textId="77777777" w:rsidR="00A8200F" w:rsidRDefault="00A8200F" w:rsidP="00A8200F">
      <w:pPr>
        <w:pStyle w:val="Heading3"/>
        <w:rPr>
          <w:lang w:val="en-US"/>
        </w:rPr>
      </w:pPr>
      <w:bookmarkStart w:id="129" w:name="_Toc225873002"/>
      <w:r w:rsidRPr="00C8099C">
        <w:rPr>
          <w:caps w:val="0"/>
          <w:lang w:val="en-US"/>
        </w:rPr>
        <w:t>SATELLITE REMOTE SENSING, LIDAR, SAR, AND GIS-BASED MONITORING</w:t>
      </w:r>
      <w:bookmarkEnd w:id="129"/>
    </w:p>
    <w:p w14:paraId="35DE053A" w14:textId="77777777" w:rsidR="00A8200F" w:rsidRDefault="00A8200F" w:rsidP="00A8200F">
      <w:pPr>
        <w:rPr>
          <w:lang w:val="en-US"/>
        </w:rPr>
      </w:pPr>
      <w:r w:rsidRPr="00C8099C">
        <w:rPr>
          <w:lang w:val="en-US"/>
        </w:rPr>
        <w:t xml:space="preserve"> </w:t>
      </w:r>
      <w:r w:rsidRPr="00D06141">
        <w:rPr>
          <w:lang w:val="en-US"/>
        </w:rPr>
        <w:t>These tools are especially useful at catchment scale rather than for the detailed inspection of one small asset. Recent review evidence shows that monitoring practice for urban NBS is increasingly moving toward hybrid frameworks that combine field measurements, remote sensing, and real-time data acquisition. In this context, remote-sensing products such as SAR and DEM-based information are used to identify runoff pathways, pollutant accumulation zones, and broader flood-risk areas, while cloud-connected sensor networks can complement them with rainfall, flow, and water-quality observations. Taken together, these approaches support more spatially explicit monitoring and help move urban drainage management away from purely static assessment toward more responsive, data-informed practice</w:t>
      </w:r>
      <w:r>
        <w:rPr>
          <w:lang w:val="en-US"/>
        </w:rPr>
        <w:t xml:space="preserve"> </w:t>
      </w:r>
      <w:r w:rsidRPr="00D06141">
        <w:rPr>
          <w:lang w:val="en-US"/>
        </w:rPr>
        <w:t>(Cansian et al, 2025)</w:t>
      </w:r>
      <w:r>
        <w:rPr>
          <w:lang w:val="en-US"/>
        </w:rPr>
        <w:t>.</w:t>
      </w:r>
    </w:p>
    <w:p w14:paraId="217B64C1" w14:textId="77777777" w:rsidR="00A8200F" w:rsidRDefault="00A8200F" w:rsidP="00A8200F">
      <w:pPr>
        <w:rPr>
          <w:lang w:val="en-US"/>
        </w:rPr>
      </w:pPr>
      <w:r w:rsidRPr="00AA76FF">
        <w:rPr>
          <w:b/>
          <w:bCs/>
          <w:lang w:val="en-US"/>
        </w:rPr>
        <w:t>Typical preconditions, scale, data, and indicative cost:</w:t>
      </w:r>
      <w:r w:rsidRPr="00AA76FF">
        <w:rPr>
          <w:lang w:val="en-US"/>
        </w:rPr>
        <w:t xml:space="preserve"> This type of approach is most suitable where municipalities or utilities need to understand NBS performance across multiple assets or across a wider drainage area, especially where field access is limited or where local monitoring networks alone do not provide enough spatial coverage. Screening-level requirements usually include topograph</w:t>
      </w:r>
      <w:r>
        <w:rPr>
          <w:lang w:val="en-US"/>
        </w:rPr>
        <w:t>y</w:t>
      </w:r>
      <w:r w:rsidRPr="00AA76FF">
        <w:rPr>
          <w:lang w:val="en-US"/>
        </w:rPr>
        <w:t xml:space="preserve"> and </w:t>
      </w:r>
      <w:r>
        <w:rPr>
          <w:lang w:val="en-US"/>
        </w:rPr>
        <w:t>hydrology</w:t>
      </w:r>
      <w:r w:rsidRPr="00AA76FF">
        <w:rPr>
          <w:lang w:val="en-US"/>
        </w:rPr>
        <w:t xml:space="preserve"> information, access derived terrain data, and at least some field data for interpretation and validation. In practice, these tools are most useful for identifying priority zones, comparing spatial patterns, and informing broader planning or modelling exercises, rather than replacing site-scale inspection of individual assets</w:t>
      </w:r>
      <w:r>
        <w:rPr>
          <w:lang w:val="en-US"/>
        </w:rPr>
        <w:t xml:space="preserve">. </w:t>
      </w:r>
      <w:r w:rsidRPr="00C30CDE">
        <w:rPr>
          <w:lang w:val="en-US"/>
        </w:rPr>
        <w:t xml:space="preserve">In cost terms, it is more accurate here to speak of an investment profile rather than a standard unit cost, because the expenditure can range from relatively low-cost workflows based on publicly available Earth Observation products and in-house GIS processing to significantly higher-cost applications involving commissioned LiDAR, commercial very-high-resolution imagery, or specialist analytical support. Earth Observation reviews indicate strong potential for satellite-supported </w:t>
      </w:r>
      <w:proofErr w:type="gramStart"/>
      <w:r w:rsidRPr="00C30CDE">
        <w:rPr>
          <w:lang w:val="en-US"/>
        </w:rPr>
        <w:t>monitoring, but</w:t>
      </w:r>
      <w:proofErr w:type="gramEnd"/>
      <w:r w:rsidRPr="00C30CDE">
        <w:rPr>
          <w:lang w:val="en-US"/>
        </w:rPr>
        <w:t xml:space="preserve"> also make clear that these data are most effective when combined with complementary data sources and institutional capacity for interpretation.</w:t>
      </w:r>
    </w:p>
    <w:p w14:paraId="15D4FC0F" w14:textId="77777777" w:rsidR="00A8200F" w:rsidRDefault="00A8200F" w:rsidP="00A8200F">
      <w:pPr>
        <w:rPr>
          <w:lang w:val="en-US"/>
        </w:rPr>
      </w:pPr>
      <w:r w:rsidRPr="00AA76FF">
        <w:rPr>
          <w:b/>
          <w:bCs/>
          <w:lang w:val="en-US"/>
        </w:rPr>
        <w:t>Institutions, O&amp;M, capacity, pitfalls, sequencing, and policy</w:t>
      </w:r>
      <w:r w:rsidRPr="00AA76FF">
        <w:rPr>
          <w:lang w:val="en-US"/>
        </w:rPr>
        <w:t xml:space="preserve">: Effective use requires coordination between drainage managers, GIS specialists, remote-sensing analysts, and teams responsible for field verification. Important capacity needs include geospatial data handling, terrain and image interpretation, integration with monitoring records, and translation of mapped outputs into planning or maintenance decisions. A key limitation is that remote-sensing products generally support indirect assessment: they are strong for identifying spatial patterns and risk zones, but less suited to diagnosing detailed internal hydraulic </w:t>
      </w:r>
      <w:proofErr w:type="spellStart"/>
      <w:r w:rsidRPr="00AA76FF">
        <w:rPr>
          <w:lang w:val="en-US"/>
        </w:rPr>
        <w:t>behaviour</w:t>
      </w:r>
      <w:proofErr w:type="spellEnd"/>
      <w:r w:rsidRPr="00AA76FF">
        <w:rPr>
          <w:lang w:val="en-US"/>
        </w:rPr>
        <w:t xml:space="preserve"> of individual NBS units without supporting field data. For this reason, they are best used after an initial asset inventory or drainage assessment has been established, and as part of broader flood-risk planning, urban catchment diagnostics, and municipal decision-support systems.</w:t>
      </w:r>
    </w:p>
    <w:p w14:paraId="26D68AEA" w14:textId="77777777" w:rsidR="00A8200F" w:rsidRDefault="00A8200F" w:rsidP="00A8200F">
      <w:pPr>
        <w:pStyle w:val="Heading3"/>
        <w:rPr>
          <w:lang w:val="en-US"/>
        </w:rPr>
      </w:pPr>
      <w:bookmarkStart w:id="130" w:name="_Toc225873003"/>
      <w:r w:rsidRPr="00C8099C">
        <w:rPr>
          <w:caps w:val="0"/>
          <w:lang w:val="en-US"/>
        </w:rPr>
        <w:lastRenderedPageBreak/>
        <w:t>DIGITAL TWINS FOR URBAN FLOOD SYSTEMS</w:t>
      </w:r>
      <w:bookmarkEnd w:id="130"/>
    </w:p>
    <w:p w14:paraId="0F9C0715" w14:textId="77777777" w:rsidR="00A8200F" w:rsidRDefault="00A8200F" w:rsidP="00A8200F">
      <w:pPr>
        <w:rPr>
          <w:lang w:val="en-US"/>
        </w:rPr>
      </w:pPr>
      <w:r w:rsidRPr="00C8099C">
        <w:rPr>
          <w:lang w:val="en-US"/>
        </w:rPr>
        <w:t xml:space="preserve"> </w:t>
      </w:r>
      <w:r w:rsidRPr="00E56FB3">
        <w:rPr>
          <w:lang w:val="en-US"/>
        </w:rPr>
        <w:t xml:space="preserve">A digital twin </w:t>
      </w:r>
      <w:r>
        <w:rPr>
          <w:lang w:val="en-US"/>
        </w:rPr>
        <w:t>is</w:t>
      </w:r>
      <w:r w:rsidRPr="00E56FB3">
        <w:rPr>
          <w:lang w:val="en-US"/>
        </w:rPr>
        <w:t xml:space="preserve"> a dynamic digital representation of the system that links incoming observations with simulation and decision support. Recent review </w:t>
      </w:r>
      <w:r w:rsidRPr="004C2AF7">
        <w:rPr>
          <w:lang w:val="en-US"/>
        </w:rPr>
        <w:t>(</w:t>
      </w:r>
      <w:proofErr w:type="spellStart"/>
      <w:r w:rsidRPr="004C2AF7">
        <w:rPr>
          <w:lang w:val="en-US"/>
        </w:rPr>
        <w:t>Hlal</w:t>
      </w:r>
      <w:proofErr w:type="spellEnd"/>
      <w:r w:rsidRPr="004C2AF7">
        <w:rPr>
          <w:lang w:val="en-US"/>
        </w:rPr>
        <w:t xml:space="preserve"> et al, 2025)</w:t>
      </w:r>
      <w:r>
        <w:rPr>
          <w:lang w:val="en-US"/>
        </w:rPr>
        <w:t xml:space="preserve"> </w:t>
      </w:r>
      <w:r w:rsidRPr="00E56FB3">
        <w:rPr>
          <w:lang w:val="en-US"/>
        </w:rPr>
        <w:t>evidence shows that urban flood digital twins are commonly structured around data-ingestion, processing, simulation, and decision-support layers</w:t>
      </w:r>
      <w:r>
        <w:rPr>
          <w:lang w:val="en-US"/>
        </w:rPr>
        <w:t>. This</w:t>
      </w:r>
      <w:r w:rsidRPr="00E56FB3">
        <w:rPr>
          <w:lang w:val="en-US"/>
        </w:rPr>
        <w:t xml:space="preserve"> enabl</w:t>
      </w:r>
      <w:r>
        <w:rPr>
          <w:lang w:val="en-US"/>
        </w:rPr>
        <w:t>es</w:t>
      </w:r>
      <w:r w:rsidRPr="00E56FB3">
        <w:rPr>
          <w:lang w:val="en-US"/>
        </w:rPr>
        <w:t xml:space="preserve"> real-time integration of multiple spatial and temporal datasets. Remote-sensing inputs play an important role in </w:t>
      </w:r>
      <w:r>
        <w:rPr>
          <w:lang w:val="en-US"/>
        </w:rPr>
        <w:t>this,</w:t>
      </w:r>
      <w:r w:rsidRPr="00E56FB3">
        <w:rPr>
          <w:lang w:val="en-US"/>
        </w:rPr>
        <w:t xml:space="preserve"> including Sentinel-1 SAR for flood mapping under cloudy conditions, optical satellites for vegetation and surface-state monitoring, UAVs for fine-scale urban assessment, and LiDAR for highly accurate terrain and drainage representation. When combined with IoT sensors, hydrodynamic models, and data-assimilation methods, these systems can support predictive and responsive flood management rather than only post-event analysis</w:t>
      </w:r>
      <w:r>
        <w:rPr>
          <w:lang w:val="en-US"/>
        </w:rPr>
        <w:t xml:space="preserve"> (</w:t>
      </w:r>
      <w:proofErr w:type="spellStart"/>
      <w:r>
        <w:rPr>
          <w:lang w:val="en-US"/>
        </w:rPr>
        <w:t>Hlal</w:t>
      </w:r>
      <w:proofErr w:type="spellEnd"/>
      <w:r>
        <w:rPr>
          <w:lang w:val="en-US"/>
        </w:rPr>
        <w:t xml:space="preserve"> et al, 2025)</w:t>
      </w:r>
      <w:r w:rsidRPr="00E56FB3">
        <w:rPr>
          <w:lang w:val="en-US"/>
        </w:rPr>
        <w:t>.</w:t>
      </w:r>
    </w:p>
    <w:p w14:paraId="6FC85C76" w14:textId="77777777" w:rsidR="00A8200F" w:rsidRPr="00E56FB3" w:rsidRDefault="00A8200F" w:rsidP="00A8200F">
      <w:pPr>
        <w:rPr>
          <w:lang w:val="en-US"/>
        </w:rPr>
      </w:pPr>
      <w:r w:rsidRPr="00E56FB3">
        <w:rPr>
          <w:lang w:val="en-US"/>
        </w:rPr>
        <w:t>The same review indicates that digital twins are increasingly being used for forecasting, early warning, operational support</w:t>
      </w:r>
      <w:r>
        <w:rPr>
          <w:lang w:val="en-US"/>
        </w:rPr>
        <w:t xml:space="preserve"> with user friendly visualization</w:t>
      </w:r>
      <w:r w:rsidRPr="00E56FB3">
        <w:rPr>
          <w:lang w:val="en-US"/>
        </w:rPr>
        <w:t xml:space="preserve">. </w:t>
      </w:r>
      <w:r>
        <w:rPr>
          <w:lang w:val="en-US"/>
        </w:rPr>
        <w:t>T</w:t>
      </w:r>
      <w:r w:rsidRPr="00E56FB3">
        <w:rPr>
          <w:lang w:val="en-US"/>
        </w:rPr>
        <w:t>h</w:t>
      </w:r>
      <w:r>
        <w:rPr>
          <w:lang w:val="en-US"/>
        </w:rPr>
        <w:t xml:space="preserve">is is </w:t>
      </w:r>
      <w:r w:rsidRPr="00E56FB3">
        <w:rPr>
          <w:lang w:val="en-US"/>
        </w:rPr>
        <w:t>presented as having strong potential when integrated with remote sensing and AI</w:t>
      </w:r>
      <w:r>
        <w:rPr>
          <w:lang w:val="en-US"/>
        </w:rPr>
        <w:t xml:space="preserve">. </w:t>
      </w:r>
      <w:r w:rsidRPr="00E56FB3">
        <w:rPr>
          <w:lang w:val="en-US"/>
        </w:rPr>
        <w:t>Reported examples include systems using GIS, hydrological modelling, hydrodynamic simulation, SAR, and infrastructure data to improve real-time support, extreme-rain forecasting, and water-level forecasting. This makes the approach particularly relevant where authorities need to combine monitoring, modelling, and operational decision-making across complex urban systems rather than at the scale of a single NBS asset</w:t>
      </w:r>
      <w:r>
        <w:rPr>
          <w:lang w:val="en-US"/>
        </w:rPr>
        <w:t xml:space="preserve"> </w:t>
      </w:r>
      <w:r w:rsidRPr="00AD4B3D">
        <w:rPr>
          <w:lang w:val="en-US"/>
        </w:rPr>
        <w:t>(</w:t>
      </w:r>
      <w:proofErr w:type="spellStart"/>
      <w:r w:rsidRPr="00AD4B3D">
        <w:rPr>
          <w:lang w:val="en-US"/>
        </w:rPr>
        <w:t>Hlal</w:t>
      </w:r>
      <w:proofErr w:type="spellEnd"/>
      <w:r w:rsidRPr="00AD4B3D">
        <w:rPr>
          <w:lang w:val="en-US"/>
        </w:rPr>
        <w:t xml:space="preserve"> et al, 2025)</w:t>
      </w:r>
      <w:r w:rsidRPr="00E56FB3">
        <w:rPr>
          <w:lang w:val="en-US"/>
        </w:rPr>
        <w:t>.</w:t>
      </w:r>
    </w:p>
    <w:p w14:paraId="748FFEAB" w14:textId="77777777" w:rsidR="00A8200F" w:rsidRPr="00E56FB3" w:rsidRDefault="00A8200F" w:rsidP="00A8200F">
      <w:pPr>
        <w:rPr>
          <w:lang w:val="en-US"/>
        </w:rPr>
      </w:pPr>
      <w:r w:rsidRPr="00AD4B3D">
        <w:rPr>
          <w:b/>
          <w:bCs/>
          <w:lang w:val="en-US"/>
        </w:rPr>
        <w:t>Typical preconditions, scale, data, and indicative cost:</w:t>
      </w:r>
      <w:r w:rsidRPr="00E56FB3">
        <w:rPr>
          <w:lang w:val="en-US"/>
        </w:rPr>
        <w:t xml:space="preserve"> This approach is best suited to city or catchment authorities that already have a reasonably developed digital base, including terrain and drainage data, sensor feeds, hydraulic or hydrologic models, and institutional demand for forecasting or scenario testing. Minimum requirements usually include consistent geospatial data, telemetry or near-real-time observations, model infrastructure, and sufficient computing capacity</w:t>
      </w:r>
      <w:r>
        <w:rPr>
          <w:lang w:val="en-US"/>
        </w:rPr>
        <w:t xml:space="preserve"> </w:t>
      </w:r>
      <w:r w:rsidRPr="00AD4B3D">
        <w:rPr>
          <w:lang w:val="en-US"/>
        </w:rPr>
        <w:t>(</w:t>
      </w:r>
      <w:proofErr w:type="spellStart"/>
      <w:r w:rsidRPr="00AD4B3D">
        <w:rPr>
          <w:lang w:val="en-US"/>
        </w:rPr>
        <w:t>Hlal</w:t>
      </w:r>
      <w:proofErr w:type="spellEnd"/>
      <w:r w:rsidRPr="00AD4B3D">
        <w:rPr>
          <w:lang w:val="en-US"/>
        </w:rPr>
        <w:t xml:space="preserve"> et al, 2025)</w:t>
      </w:r>
      <w:r w:rsidRPr="00E56FB3">
        <w:rPr>
          <w:lang w:val="en-US"/>
        </w:rPr>
        <w:t>.</w:t>
      </w:r>
    </w:p>
    <w:p w14:paraId="5329E439" w14:textId="77777777" w:rsidR="00A8200F" w:rsidRDefault="00A8200F" w:rsidP="00A8200F">
      <w:pPr>
        <w:rPr>
          <w:lang w:val="en-US"/>
        </w:rPr>
      </w:pPr>
      <w:r w:rsidRPr="00AD4B3D">
        <w:rPr>
          <w:b/>
          <w:bCs/>
          <w:lang w:val="en-US"/>
        </w:rPr>
        <w:t>Institutions, O&amp;M, capacity, pitfalls, sequencing, and policy</w:t>
      </w:r>
      <w:r w:rsidRPr="00E56FB3">
        <w:rPr>
          <w:lang w:val="en-US"/>
        </w:rPr>
        <w:t>: Deployment typically requires coordination among flood-risk managers, drainage utilities, GIS and remote-sensing specialists, modelling teams, and IT units. Key capacity needs include data integration, model updating, platform interoperability, and operational interpretation. Important pitfalls remain: the review highlights fragmentation between satellite, sensor, and hydrodynamic data streams, lack of unified architectural standards, and persistent implementation and standardization challenges. In practical sequencing terms, digital twins are most useful once monitoring and modelling foundations already exist; they are usually not the first digital step, but rather an advanced integration layer that can support climate-resilience planning, early-warning systems, and operational flood management</w:t>
      </w:r>
      <w:r>
        <w:rPr>
          <w:lang w:val="en-US"/>
        </w:rPr>
        <w:t xml:space="preserve"> </w:t>
      </w:r>
      <w:r w:rsidRPr="00AD4B3D">
        <w:rPr>
          <w:lang w:val="en-US"/>
        </w:rPr>
        <w:t>(</w:t>
      </w:r>
      <w:proofErr w:type="spellStart"/>
      <w:r w:rsidRPr="00AD4B3D">
        <w:rPr>
          <w:lang w:val="en-US"/>
        </w:rPr>
        <w:t>Hlal</w:t>
      </w:r>
      <w:proofErr w:type="spellEnd"/>
      <w:r w:rsidRPr="00AD4B3D">
        <w:rPr>
          <w:lang w:val="en-US"/>
        </w:rPr>
        <w:t xml:space="preserve"> et al, 2025)</w:t>
      </w:r>
      <w:r>
        <w:rPr>
          <w:lang w:val="en-US"/>
        </w:rPr>
        <w:t>.</w:t>
      </w:r>
    </w:p>
    <w:p w14:paraId="09255386" w14:textId="77777777" w:rsidR="00A8200F" w:rsidRDefault="00A8200F" w:rsidP="00A8200F">
      <w:pPr>
        <w:pStyle w:val="Heading3"/>
        <w:rPr>
          <w:lang w:val="en-US"/>
        </w:rPr>
      </w:pPr>
      <w:bookmarkStart w:id="131" w:name="_Toc225873004"/>
      <w:r w:rsidRPr="002C37DE">
        <w:rPr>
          <w:caps w:val="0"/>
          <w:lang w:val="en-US"/>
        </w:rPr>
        <w:t>REAL-TIME CONTROL</w:t>
      </w:r>
      <w:r>
        <w:rPr>
          <w:caps w:val="0"/>
          <w:lang w:val="en-US"/>
        </w:rPr>
        <w:t xml:space="preserve"> (RTC)</w:t>
      </w:r>
      <w:r w:rsidRPr="002C37DE">
        <w:rPr>
          <w:caps w:val="0"/>
          <w:lang w:val="en-US"/>
        </w:rPr>
        <w:t xml:space="preserve"> OF “SMART” NBS</w:t>
      </w:r>
      <w:bookmarkEnd w:id="131"/>
    </w:p>
    <w:p w14:paraId="7801F5F9" w14:textId="77777777" w:rsidR="00A8200F" w:rsidRPr="00832978" w:rsidRDefault="00A8200F" w:rsidP="00A8200F">
      <w:pPr>
        <w:rPr>
          <w:lang w:val="en-US"/>
        </w:rPr>
      </w:pPr>
      <w:r>
        <w:rPr>
          <w:lang w:val="en-US"/>
        </w:rPr>
        <w:t>Real-time control</w:t>
      </w:r>
      <w:r w:rsidRPr="00832978">
        <w:rPr>
          <w:lang w:val="en-US"/>
        </w:rPr>
        <w:t xml:space="preserve"> is the stage at which monitoring becomes active management</w:t>
      </w:r>
      <w:r>
        <w:rPr>
          <w:lang w:val="en-US"/>
        </w:rPr>
        <w:t xml:space="preserve"> and is the most advanced level of NBS management</w:t>
      </w:r>
      <w:r w:rsidRPr="00832978">
        <w:rPr>
          <w:lang w:val="en-US"/>
        </w:rPr>
        <w:t xml:space="preserve">. EPA guidance describes smart stormwater systems as combinations of continuous monitoring, data analytics, weather forecasts, communication links, and control devices such as valves, weirs, and pumps, so that infrastructure can be adjusted automatically or remotely in response to expected conditions. In the NBS context, this makes it possible to operate storage and discharge dynamically, helping preserve detention volume before a storm, reduce runoff peaks during the event, and, </w:t>
      </w:r>
      <w:r>
        <w:rPr>
          <w:lang w:val="en-US"/>
        </w:rPr>
        <w:t>if desirable</w:t>
      </w:r>
      <w:r w:rsidRPr="00832978">
        <w:rPr>
          <w:lang w:val="en-US"/>
        </w:rPr>
        <w:t>, retain water afterward for reuse or irrigation.</w:t>
      </w:r>
    </w:p>
    <w:p w14:paraId="7E46376E" w14:textId="77777777" w:rsidR="00A8200F" w:rsidRPr="00832978" w:rsidRDefault="00A8200F" w:rsidP="00A8200F">
      <w:pPr>
        <w:rPr>
          <w:lang w:val="en-US"/>
        </w:rPr>
      </w:pPr>
      <w:r w:rsidRPr="00832978">
        <w:rPr>
          <w:lang w:val="en-US"/>
        </w:rPr>
        <w:lastRenderedPageBreak/>
        <w:t>Smart blue-green roofs</w:t>
      </w:r>
      <w:r>
        <w:rPr>
          <w:lang w:val="en-US"/>
        </w:rPr>
        <w:t xml:space="preserve"> (BGR)</w:t>
      </w:r>
      <w:r w:rsidRPr="00832978">
        <w:rPr>
          <w:lang w:val="en-US"/>
        </w:rPr>
        <w:t xml:space="preserve"> and smart cisterns are among the clearest examples of this approach. A 2025 field study comparing a conventional roof, a passive blue-green roof (BGR), and a smart BGR found that annual runoff per unit area was 1.115 m³/m² for the conventional roof, 0.547 m³/m² for the passive BGR, and 0.128 m³/m² for the smart BGR, corresponding to runoff reduction rates of 50.98% and 88.53% for the passive and smart systems, respectively. The same study also found that the smart system maintained much stronger performance in higher rainfall classes, indicating that active control becomes particularly valuable when passive storage alone would be insufficient.</w:t>
      </w:r>
    </w:p>
    <w:p w14:paraId="66C97F67" w14:textId="77777777" w:rsidR="00A8200F" w:rsidRPr="00832978" w:rsidRDefault="00A8200F" w:rsidP="00A8200F">
      <w:pPr>
        <w:rPr>
          <w:lang w:val="en-US"/>
        </w:rPr>
      </w:pPr>
      <w:r w:rsidRPr="00832978">
        <w:rPr>
          <w:lang w:val="en-US"/>
        </w:rPr>
        <w:t>Related EPA case evidence shows the same logic at cistern and distributed-storage scale. At EPA headquarters in Washington, D.C., an existing 6,000-gallon rainwater-harvesting system was retrofitted with cloud-based monitoring and control that used weather forecasts to pre-release water before storms and then close the system again to capture runoff for reuse. The system reportedly captured 100% of all 1-inch-and-smaller rain events and prevented about 100,000 gallons of wet-weather flow from entering the combined sewer each year, while also eliminating the need to install additional storage volume to meet competing stormwater and irrigation objectives.</w:t>
      </w:r>
    </w:p>
    <w:p w14:paraId="5B2989C7" w14:textId="77777777" w:rsidR="00A8200F" w:rsidRPr="00A52BF8" w:rsidRDefault="00A8200F" w:rsidP="00A8200F">
      <w:pPr>
        <w:rPr>
          <w:lang w:val="en-US"/>
        </w:rPr>
      </w:pPr>
      <w:r w:rsidRPr="00832978">
        <w:rPr>
          <w:lang w:val="en-US"/>
        </w:rPr>
        <w:t>EPA case studies further show that real-time control can produce strong hydraulic gains at broader system scale. In Albany, wet-weather flows were reduced 6.5 times more than with a traditional passive design, while project capital cost increased by only 6.5% through the addition of CMAC technology. In Falcon Heights, adaptive RTC reportedly doubled flood-control capacity in an existing wet pond. These examples suggest that smart operation can substantially increase the performance of existing blue-green or storage-based assets without requiring proportional expansion of physical infrastructure</w:t>
      </w:r>
      <w:r>
        <w:rPr>
          <w:lang w:val="en-US"/>
        </w:rPr>
        <w:t xml:space="preserve"> </w:t>
      </w:r>
      <w:r w:rsidRPr="00A36C73">
        <w:rPr>
          <w:lang w:val="en-US"/>
        </w:rPr>
        <w:t>(U.S. Environmental Protection Agency [EPA], 2021)</w:t>
      </w:r>
      <w:r w:rsidRPr="00A52BF8">
        <w:rPr>
          <w:lang w:val="en-US"/>
        </w:rPr>
        <w:t>.</w:t>
      </w:r>
    </w:p>
    <w:p w14:paraId="63977EB1" w14:textId="77777777" w:rsidR="00A8200F" w:rsidRPr="00A52BF8" w:rsidRDefault="00A8200F" w:rsidP="00A8200F">
      <w:pPr>
        <w:rPr>
          <w:lang w:val="en-US"/>
        </w:rPr>
      </w:pPr>
      <w:r w:rsidRPr="00716684">
        <w:rPr>
          <w:b/>
          <w:bCs/>
          <w:lang w:val="en-US"/>
        </w:rPr>
        <w:t>Typical preconditions, scale, data, and indicative cost:</w:t>
      </w:r>
      <w:r w:rsidRPr="00A52BF8">
        <w:rPr>
          <w:lang w:val="en-US"/>
        </w:rPr>
        <w:t xml:space="preserve"> </w:t>
      </w:r>
      <w:r w:rsidRPr="001737EE">
        <w:rPr>
          <w:lang w:val="en-US"/>
        </w:rPr>
        <w:t xml:space="preserve">This approach is most suitable where there is controllable storage or discharge volume, such as blue-green roofs, rainwater-harvesting systems, detention features, or other NBS assets that can be operated more intelligently than under fixed passive settings. Basic requirements include water-level or flow sensing, automated valves or equivalent control devices, weather-forecast inputs, communications infrastructure, and a digital platform able to receive data and execute or support control decisions. It is generally more appropriate for municipalities, campuses, utilities, or larger building portfolios than for isolated small assets, because the additional control logic and O&amp;M burden are easier to justify where multiple events, multiple assets, or multiple objectives such as runoff reduction and water reuse are involved. The available sources do not provide a universal unit-cost range for smart roofs or smart cisterns, so it is more accurate to describe cost in terms of incremental smart-control investment rather than a standard capital cost per square </w:t>
      </w:r>
      <w:proofErr w:type="spellStart"/>
      <w:r w:rsidRPr="001737EE">
        <w:rPr>
          <w:lang w:val="en-US"/>
        </w:rPr>
        <w:t>metre</w:t>
      </w:r>
      <w:proofErr w:type="spellEnd"/>
      <w:r w:rsidRPr="001737EE">
        <w:rPr>
          <w:lang w:val="en-US"/>
        </w:rPr>
        <w:t xml:space="preserve"> or per cubic </w:t>
      </w:r>
      <w:proofErr w:type="spellStart"/>
      <w:r w:rsidRPr="001737EE">
        <w:rPr>
          <w:lang w:val="en-US"/>
        </w:rPr>
        <w:t>metre</w:t>
      </w:r>
      <w:proofErr w:type="spellEnd"/>
      <w:r w:rsidRPr="001737EE">
        <w:rPr>
          <w:lang w:val="en-US"/>
        </w:rPr>
        <w:t xml:space="preserve"> of storage. In the EPA case studies, CMAC or RTC additions represented relatively small extra capital shares in some systems, reported at 7.4%, 13.3%, 4.0%, and 6.5% across different sites or packages, while the Albany example reported passive solutions at about $4.60 million compared with a CMAC alternative of about $0.30 million; the Bordeaux example reported about €8 million for RTC across 15 sites versus about €222 million for an equivalent traditional-storage approach. These values should not be interpreted as direct NBS unit prices, but they do show that smart control may sometimes be a modest added investment compared with constructing new passive storage</w:t>
      </w:r>
      <w:r>
        <w:rPr>
          <w:lang w:val="en-US"/>
        </w:rPr>
        <w:t xml:space="preserve"> </w:t>
      </w:r>
      <w:r w:rsidRPr="00C30CDE">
        <w:rPr>
          <w:lang w:val="en-US"/>
        </w:rPr>
        <w:t>(Sweetapple et al., 2023)</w:t>
      </w:r>
      <w:r w:rsidRPr="001737EE">
        <w:rPr>
          <w:lang w:val="en-US"/>
        </w:rPr>
        <w:t>.</w:t>
      </w:r>
    </w:p>
    <w:p w14:paraId="45E43F9E" w14:textId="77777777" w:rsidR="00A8200F" w:rsidRDefault="00A8200F" w:rsidP="00A8200F">
      <w:pPr>
        <w:rPr>
          <w:lang w:val="en-US"/>
        </w:rPr>
      </w:pPr>
      <w:r w:rsidRPr="00716684">
        <w:rPr>
          <w:b/>
          <w:bCs/>
          <w:lang w:val="en-US"/>
        </w:rPr>
        <w:t>Institutions, O&amp;M, capacity, pitfalls, sequencing, and policy</w:t>
      </w:r>
      <w:r w:rsidRPr="00A52BF8">
        <w:rPr>
          <w:lang w:val="en-US"/>
        </w:rPr>
        <w:t xml:space="preserve">: </w:t>
      </w:r>
      <w:r w:rsidRPr="00832978">
        <w:rPr>
          <w:lang w:val="en-US"/>
        </w:rPr>
        <w:t xml:space="preserve">Effective deployment requires coordination among drainage operators, building owners where relevant, controls specialists, IT and </w:t>
      </w:r>
      <w:r w:rsidRPr="00832978">
        <w:rPr>
          <w:lang w:val="en-US"/>
        </w:rPr>
        <w:lastRenderedPageBreak/>
        <w:t xml:space="preserve">communications staff, and maintenance teams. Routine requirements include inspection and calibration of sensors, checking valve and actuator function, maintaining communications reliability, validating forecast inputs and control logic, and ensuring that data are </w:t>
      </w:r>
      <w:proofErr w:type="gramStart"/>
      <w:r w:rsidRPr="00832978">
        <w:rPr>
          <w:lang w:val="en-US"/>
        </w:rPr>
        <w:t>actually translated</w:t>
      </w:r>
      <w:proofErr w:type="gramEnd"/>
      <w:r w:rsidRPr="00832978">
        <w:rPr>
          <w:lang w:val="en-US"/>
        </w:rPr>
        <w:t xml:space="preserve"> into operational action. The broader implementation literature shows that the main constraints are often not purely technical: although evidence for smart stormwater efficacy is increasing and technical barriers are gradually reducing, real-world uptake remains low because socio-economic and institutional barriers remain significant. Reported concerns include expense, lack of knowledge and guidance, trust and confidence, resistance to change, and technical issues related to technology availability and reliability, physical limitations, decision-making, uncertainty, and security. In practical sequencing terms, this means RTC-based smart NBS is usually best introduced after the underlying asset and basic monitoring are already in place, and where the responsible institution can support long-term ownership of data, control rules, maintenance, and operational accountability. From a policy perspective, these systems fit best within wider smart stormwater, flood-risk, adaptation, or asset-management </w:t>
      </w:r>
      <w:proofErr w:type="spellStart"/>
      <w:r w:rsidRPr="00832978">
        <w:rPr>
          <w:lang w:val="en-US"/>
        </w:rPr>
        <w:t>programmes</w:t>
      </w:r>
      <w:proofErr w:type="spellEnd"/>
      <w:r w:rsidRPr="00832978">
        <w:rPr>
          <w:lang w:val="en-US"/>
        </w:rPr>
        <w:t xml:space="preserve"> rather than as stand-alone pilot technologies.</w:t>
      </w:r>
    </w:p>
    <w:p w14:paraId="606958C7" w14:textId="77777777" w:rsidR="00A8200F" w:rsidRPr="0006529E" w:rsidRDefault="00A8200F" w:rsidP="00A8200F">
      <w:pPr>
        <w:pStyle w:val="Heading2"/>
      </w:pPr>
      <w:bookmarkStart w:id="132" w:name="_Toc225873005"/>
      <w:r w:rsidRPr="00A672A9">
        <w:t>EMERGING DIGITAL AND AI-SUPPORTED TOOLS AND SMART WATER-MANAGEMENT APPLICATIONS</w:t>
      </w:r>
      <w:r>
        <w:t xml:space="preserve"> – </w:t>
      </w:r>
      <w:r w:rsidRPr="001D4AB1">
        <w:rPr>
          <w:u w:val="single"/>
        </w:rPr>
        <w:t>regional/large-scale flood risk and forecasting.</w:t>
      </w:r>
      <w:bookmarkEnd w:id="132"/>
    </w:p>
    <w:p w14:paraId="447FB5F7" w14:textId="77777777" w:rsidR="00A8200F" w:rsidRPr="00AA49F5" w:rsidRDefault="00A8200F" w:rsidP="00A8200F">
      <w:pPr>
        <w:rPr>
          <w:lang w:val="en-US"/>
        </w:rPr>
      </w:pPr>
      <w:r>
        <w:rPr>
          <w:lang w:val="en-US"/>
        </w:rPr>
        <w:t>Nowadays there is</w:t>
      </w:r>
      <w:r w:rsidRPr="00AA49F5">
        <w:rPr>
          <w:lang w:val="en-US"/>
        </w:rPr>
        <w:t xml:space="preserve"> rapid development of digital technologies for hydrological monitoring, forecasting and risk management. These developments include advances in artificial intelligence (AI), machine learning (ML), cloud computing and digital twin frameworks. Such tools increasingly complement traditional hydrological modelling and observation systems.</w:t>
      </w:r>
    </w:p>
    <w:p w14:paraId="72749F3E" w14:textId="77777777" w:rsidR="00A8200F" w:rsidRDefault="00A8200F" w:rsidP="00A8200F">
      <w:pPr>
        <w:rPr>
          <w:lang w:val="en-US"/>
        </w:rPr>
      </w:pPr>
      <w:r w:rsidRPr="006F5790">
        <w:rPr>
          <w:i/>
          <w:iCs/>
          <w:lang w:val="en-US"/>
        </w:rPr>
        <w:t>Machine learning methods</w:t>
      </w:r>
      <w:r w:rsidRPr="00AA49F5">
        <w:rPr>
          <w:lang w:val="en-US"/>
        </w:rPr>
        <w:t xml:space="preserve"> are now widely used to improve forecasting </w:t>
      </w:r>
      <w:proofErr w:type="gramStart"/>
      <w:r w:rsidRPr="00AA49F5">
        <w:rPr>
          <w:lang w:val="en-US"/>
        </w:rPr>
        <w:t>skill</w:t>
      </w:r>
      <w:proofErr w:type="gramEnd"/>
      <w:r w:rsidRPr="00AA49F5">
        <w:rPr>
          <w:lang w:val="en-US"/>
        </w:rPr>
        <w:t>, assimilate heterogeneous data sources and extract information from large Earth observation datasets. Applications include rainfall–runoff prediction, flood forecasting, drought monitoring and remote sensing data processing. Deep learning architectures such as recurrent neural networks and transformers have shown promising performance in rainfall–runoff modelling and streamflow prediction when large training datasets are available (Nearing et al., 2024).</w:t>
      </w:r>
      <w:r>
        <w:rPr>
          <w:lang w:val="en-US"/>
        </w:rPr>
        <w:t xml:space="preserve"> </w:t>
      </w:r>
    </w:p>
    <w:p w14:paraId="7F0DF78B" w14:textId="77777777" w:rsidR="00A8200F" w:rsidRDefault="00A8200F" w:rsidP="00A8200F">
      <w:pPr>
        <w:rPr>
          <w:lang w:val="en-US"/>
        </w:rPr>
      </w:pPr>
      <w:r w:rsidRPr="00AA49F5">
        <w:rPr>
          <w:lang w:val="en-US"/>
        </w:rPr>
        <w:t xml:space="preserve">At the same time, caution is required when applying purely data-driven methods in hydrology. </w:t>
      </w:r>
      <w:r w:rsidRPr="001A0E43">
        <w:rPr>
          <w:i/>
          <w:iCs/>
          <w:lang w:val="en-US"/>
        </w:rPr>
        <w:t>Many ML models operate as “black boxes” and may not preserve physical consistency or hydrological process understanding</w:t>
      </w:r>
      <w:r w:rsidRPr="00AA49F5">
        <w:rPr>
          <w:lang w:val="en-US"/>
        </w:rPr>
        <w:t xml:space="preserve">. Their performance may degrade when applied outside the range of training data or under </w:t>
      </w:r>
      <w:r>
        <w:rPr>
          <w:lang w:val="en-US"/>
        </w:rPr>
        <w:t xml:space="preserve">uncertainty, which is the norm for hydrological </w:t>
      </w:r>
      <w:proofErr w:type="spellStart"/>
      <w:r>
        <w:rPr>
          <w:lang w:val="en-US"/>
        </w:rPr>
        <w:t>procceses</w:t>
      </w:r>
      <w:proofErr w:type="spellEnd"/>
      <w:r>
        <w:rPr>
          <w:lang w:val="en-US"/>
        </w:rPr>
        <w:t xml:space="preserve"> (parsimony issue)</w:t>
      </w:r>
      <w:r w:rsidRPr="00AA49F5">
        <w:rPr>
          <w:lang w:val="en-US"/>
        </w:rPr>
        <w:t xml:space="preserve">. For this reason, hybrid approaches are increasingly explored. </w:t>
      </w:r>
    </w:p>
    <w:p w14:paraId="55DE9099" w14:textId="77777777" w:rsidR="00A8200F" w:rsidRDefault="00A8200F" w:rsidP="00A8200F">
      <w:pPr>
        <w:rPr>
          <w:lang w:val="en-US"/>
        </w:rPr>
      </w:pPr>
      <w:r w:rsidRPr="00AA49F5">
        <w:rPr>
          <w:lang w:val="en-US"/>
        </w:rPr>
        <w:t xml:space="preserve">Another important development concerns </w:t>
      </w:r>
      <w:r w:rsidRPr="009C5A44">
        <w:rPr>
          <w:i/>
          <w:iCs/>
          <w:lang w:val="en-US"/>
        </w:rPr>
        <w:t>digital twins</w:t>
      </w:r>
      <w:r w:rsidRPr="00AA49F5">
        <w:rPr>
          <w:lang w:val="en-US"/>
        </w:rPr>
        <w:t xml:space="preserve"> of the Earth system. Digital twins integrate Earth observation data, numerical models and high-performance computing to create continuously updated digital representations of environmental systems. </w:t>
      </w:r>
      <w:r>
        <w:rPr>
          <w:lang w:val="en-US"/>
        </w:rPr>
        <w:t xml:space="preserve">They </w:t>
      </w:r>
      <w:proofErr w:type="spellStart"/>
      <w:r w:rsidRPr="00AA49F5">
        <w:rPr>
          <w:lang w:val="en-US"/>
        </w:rPr>
        <w:t>aimsto</w:t>
      </w:r>
      <w:proofErr w:type="spellEnd"/>
      <w:r w:rsidRPr="00AA49F5">
        <w:rPr>
          <w:lang w:val="en-US"/>
        </w:rPr>
        <w:t xml:space="preserve"> simulate hydrological, climatic and environmental processes at high spatial and temporal resolution and support early warning services.</w:t>
      </w:r>
      <w:r>
        <w:rPr>
          <w:lang w:val="en-US"/>
        </w:rPr>
        <w:t xml:space="preserve"> Some</w:t>
      </w:r>
      <w:r w:rsidRPr="00AA49F5">
        <w:rPr>
          <w:lang w:val="en-US"/>
        </w:rPr>
        <w:t xml:space="preserve"> operational systems already demonstrate how digital technologies can strengthen flood forecasting</w:t>
      </w:r>
      <w:r>
        <w:rPr>
          <w:lang w:val="en-US"/>
        </w:rPr>
        <w:t xml:space="preserve">. </w:t>
      </w:r>
    </w:p>
    <w:p w14:paraId="565E1639" w14:textId="77777777" w:rsidR="00A8200F" w:rsidRPr="00664129" w:rsidRDefault="00A8200F" w:rsidP="00A8200F">
      <w:pPr>
        <w:rPr>
          <w:lang w:val="en-US"/>
        </w:rPr>
      </w:pPr>
      <w:r w:rsidRPr="00AA49F5">
        <w:rPr>
          <w:lang w:val="en-US"/>
        </w:rPr>
        <w:t>The following sections briefly present some of the most relevant initiatives.</w:t>
      </w:r>
    </w:p>
    <w:p w14:paraId="72875DF9" w14:textId="77777777" w:rsidR="00A8200F" w:rsidRDefault="00A8200F" w:rsidP="00A8200F">
      <w:pPr>
        <w:pStyle w:val="Heading3"/>
        <w:rPr>
          <w:lang w:val="en-US"/>
        </w:rPr>
      </w:pPr>
      <w:bookmarkStart w:id="133" w:name="_Toc223538310"/>
      <w:bookmarkStart w:id="134" w:name="_Toc223688870"/>
      <w:bookmarkStart w:id="135" w:name="_Toc224301607"/>
      <w:bookmarkStart w:id="136" w:name="_Toc225873006"/>
      <w:r w:rsidRPr="009C4275">
        <w:rPr>
          <w:caps w:val="0"/>
          <w:lang w:val="en-US"/>
        </w:rPr>
        <w:lastRenderedPageBreak/>
        <w:t>EUROPEAN FLOOD AWARENESS SYSTEM (EFAS)</w:t>
      </w:r>
      <w:bookmarkEnd w:id="133"/>
      <w:bookmarkEnd w:id="134"/>
      <w:bookmarkEnd w:id="135"/>
      <w:bookmarkEnd w:id="136"/>
      <w:r w:rsidRPr="009C4275">
        <w:rPr>
          <w:caps w:val="0"/>
          <w:lang w:val="en-US"/>
        </w:rPr>
        <w:t xml:space="preserve"> </w:t>
      </w:r>
    </w:p>
    <w:p w14:paraId="4E2D0E6B" w14:textId="77777777" w:rsidR="00A8200F" w:rsidRPr="0079290A" w:rsidRDefault="00A8200F" w:rsidP="00A8200F">
      <w:pPr>
        <w:rPr>
          <w:lang w:val="en-US"/>
        </w:rPr>
      </w:pPr>
      <w:r w:rsidRPr="0077345C">
        <w:rPr>
          <w:lang w:val="en-US"/>
        </w:rPr>
        <w:t>The Copernicus Emergency Management Service (CEMS) is part of the Copernicus Program, the European Union’s Earth Observation Program. CEMS is managed directly by the European Commission via the Joint Research Centre.</w:t>
      </w:r>
      <w:r>
        <w:rPr>
          <w:lang w:val="en-US"/>
        </w:rPr>
        <w:t xml:space="preserve"> Its </w:t>
      </w:r>
      <w:r w:rsidRPr="0079290A">
        <w:rPr>
          <w:lang w:val="en-US"/>
        </w:rPr>
        <w:t xml:space="preserve">flagship </w:t>
      </w:r>
      <w:r>
        <w:rPr>
          <w:lang w:val="en-US"/>
        </w:rPr>
        <w:t xml:space="preserve">in </w:t>
      </w:r>
      <w:r w:rsidRPr="0079290A">
        <w:rPr>
          <w:lang w:val="en-US"/>
        </w:rPr>
        <w:t>continental flood forecasting system</w:t>
      </w:r>
      <w:r>
        <w:rPr>
          <w:lang w:val="en-US"/>
        </w:rPr>
        <w:t xml:space="preserve"> is </w:t>
      </w:r>
      <w:r w:rsidRPr="00567887">
        <w:rPr>
          <w:lang w:val="en-GB"/>
        </w:rPr>
        <w:t xml:space="preserve">European Flood Awareness System </w:t>
      </w:r>
      <w:r>
        <w:rPr>
          <w:lang w:val="en-GB"/>
        </w:rPr>
        <w:t>(EFAS)</w:t>
      </w:r>
      <w:r w:rsidRPr="0079290A">
        <w:rPr>
          <w:lang w:val="en-US"/>
        </w:rPr>
        <w:t xml:space="preserve">, operating under Copernicus Emergency Management Service (CEMS). </w:t>
      </w:r>
    </w:p>
    <w:p w14:paraId="318F0D8B" w14:textId="77777777" w:rsidR="00A8200F" w:rsidRPr="004C7CCE" w:rsidRDefault="00A8200F" w:rsidP="00A8200F">
      <w:pPr>
        <w:rPr>
          <w:lang w:val="en-GB"/>
        </w:rPr>
      </w:pPr>
      <w:r w:rsidRPr="004C7CCE">
        <w:rPr>
          <w:lang w:val="en-GB"/>
        </w:rPr>
        <w:t>EFAS operates at the European continental scale and provides hydrological and hydraulic forecasts tailored to European river systems. EFAS integrates multiple meteorological ensembles</w:t>
      </w:r>
      <w:r>
        <w:rPr>
          <w:lang w:val="en-GB"/>
        </w:rPr>
        <w:t xml:space="preserve"> </w:t>
      </w:r>
      <w:r w:rsidRPr="0079290A">
        <w:rPr>
          <w:lang w:val="en-US"/>
        </w:rPr>
        <w:t>up to 10 days ahead</w:t>
      </w:r>
      <w:r w:rsidRPr="004C7CCE">
        <w:rPr>
          <w:lang w:val="en-GB"/>
        </w:rPr>
        <w:t>, a calibrated version of LISFLOOD and a suite of hydrological indicators to deliver probabilistic flood forecasts, impact</w:t>
      </w:r>
      <w:r w:rsidRPr="004C7CCE">
        <w:rPr>
          <w:lang w:val="en-GB"/>
        </w:rPr>
        <w:noBreakHyphen/>
        <w:t>based warnings and rapid mapping. Its strengths include better spatial resolution, region</w:t>
      </w:r>
      <w:r w:rsidRPr="004C7CCE">
        <w:rPr>
          <w:lang w:val="en-GB"/>
        </w:rPr>
        <w:noBreakHyphen/>
        <w:t>specific calibration, and integration with national civil</w:t>
      </w:r>
      <w:r w:rsidRPr="004C7CCE">
        <w:rPr>
          <w:lang w:val="en-GB"/>
        </w:rPr>
        <w:noBreakHyphen/>
        <w:t>protection networks. EFAS is particularly effective for large river basins (e.g., Po, Ebro, Danube) and for cross</w:t>
      </w:r>
      <w:r w:rsidRPr="004C7CCE">
        <w:rPr>
          <w:lang w:val="en-GB"/>
        </w:rPr>
        <w:noBreakHyphen/>
        <w:t>border flood coordination, but it still struggles with flash</w:t>
      </w:r>
      <w:r w:rsidRPr="004C7CCE">
        <w:rPr>
          <w:lang w:val="en-GB"/>
        </w:rPr>
        <w:noBreakHyphen/>
        <w:t>flood dynamics, urban pluvial events, and very small Mediterranean torrents, where local processes dominate.</w:t>
      </w:r>
    </w:p>
    <w:p w14:paraId="58074BD6" w14:textId="77777777" w:rsidR="00A8200F" w:rsidRDefault="00A8200F" w:rsidP="00A8200F">
      <w:pPr>
        <w:rPr>
          <w:lang w:val="en-US"/>
        </w:rPr>
      </w:pPr>
      <w:r w:rsidRPr="0077345C">
        <w:rPr>
          <w:lang w:val="en-US"/>
        </w:rPr>
        <w:t>CEMS supports all actors involved in the management of natural or manmade disasters by providing geospatial data and images for informed decision making. CEMS constantly monitors Europe and the globe for signals of an impending disaster or evidence of one happening in real time. The service immediately notifies national authorities of their findings or can be activated on-demand and offers to provide them with maps, time-series or other relevant information to better manage disaster risk. CEMS products are created using satellite, in-situ (non-space) and model data.</w:t>
      </w:r>
    </w:p>
    <w:p w14:paraId="2AF52F61" w14:textId="77777777" w:rsidR="00A8200F" w:rsidRDefault="00A8200F" w:rsidP="00A8200F">
      <w:pPr>
        <w:rPr>
          <w:lang w:val="en-US"/>
        </w:rPr>
      </w:pPr>
      <w:r w:rsidRPr="0079290A">
        <w:rPr>
          <w:lang w:val="en-US"/>
        </w:rPr>
        <w:t xml:space="preserve">From late 2025, EFAS integrates an AI-enhanced forecasting component (AIFS) developed by ECMWF to improve prediction skill and uncertainty representation in both EFAS and its global counterpart </w:t>
      </w:r>
      <w:proofErr w:type="spellStart"/>
      <w:r w:rsidRPr="0079290A">
        <w:rPr>
          <w:lang w:val="en-US"/>
        </w:rPr>
        <w:t>GloFAS</w:t>
      </w:r>
      <w:proofErr w:type="spellEnd"/>
      <w:r>
        <w:rPr>
          <w:lang w:val="en-US"/>
        </w:rPr>
        <w:t>.</w:t>
      </w:r>
    </w:p>
    <w:p w14:paraId="1B275F87" w14:textId="77777777" w:rsidR="00A8200F" w:rsidRDefault="00A8200F" w:rsidP="00A8200F">
      <w:pPr>
        <w:pStyle w:val="Heading3"/>
        <w:rPr>
          <w:lang w:val="en-US"/>
        </w:rPr>
      </w:pPr>
      <w:bookmarkStart w:id="137" w:name="_Toc223538312"/>
      <w:bookmarkStart w:id="138" w:name="_Toc223688871"/>
      <w:bookmarkStart w:id="139" w:name="_Toc224301608"/>
      <w:bookmarkStart w:id="140" w:name="_Toc225873007"/>
      <w:bookmarkStart w:id="141" w:name="_Toc223538311"/>
      <w:r w:rsidRPr="00664129">
        <w:rPr>
          <w:caps w:val="0"/>
          <w:lang w:val="en-US"/>
        </w:rPr>
        <w:t>DESTINATION EARTH (DESTINE) DIGITAL TWIN INITIATIVE</w:t>
      </w:r>
      <w:bookmarkEnd w:id="137"/>
      <w:bookmarkEnd w:id="138"/>
      <w:bookmarkEnd w:id="139"/>
      <w:bookmarkEnd w:id="140"/>
    </w:p>
    <w:p w14:paraId="508875DD" w14:textId="77777777" w:rsidR="00A8200F" w:rsidRPr="00786190" w:rsidRDefault="00A8200F" w:rsidP="00A8200F">
      <w:pPr>
        <w:rPr>
          <w:lang w:val="en-US"/>
        </w:rPr>
      </w:pPr>
      <w:r w:rsidRPr="00786190">
        <w:rPr>
          <w:lang w:val="en-US"/>
        </w:rPr>
        <w:t>Destination Earth (</w:t>
      </w:r>
      <w:proofErr w:type="spellStart"/>
      <w:r w:rsidRPr="00786190">
        <w:rPr>
          <w:lang w:val="en-US"/>
        </w:rPr>
        <w:t>DestinE</w:t>
      </w:r>
      <w:proofErr w:type="spellEnd"/>
      <w:r w:rsidRPr="00786190">
        <w:rPr>
          <w:lang w:val="en-US"/>
        </w:rPr>
        <w:t>) is a major European initiative led by the European Commission with the objective of developing high-precision digital twins of the Earth system. The program aims to integrate climate models, Earth observation data and advanced computing infrastructure to simulate environmental processes and support policy decisions related to climate change and disaster risk.</w:t>
      </w:r>
    </w:p>
    <w:p w14:paraId="1E1E857D" w14:textId="77777777" w:rsidR="00A8200F" w:rsidRDefault="00A8200F" w:rsidP="00A8200F">
      <w:pPr>
        <w:rPr>
          <w:lang w:val="en-US"/>
        </w:rPr>
      </w:pPr>
      <w:r w:rsidRPr="00786190">
        <w:rPr>
          <w:lang w:val="en-US"/>
        </w:rPr>
        <w:t xml:space="preserve">The </w:t>
      </w:r>
      <w:proofErr w:type="spellStart"/>
      <w:r w:rsidRPr="00786190">
        <w:rPr>
          <w:lang w:val="en-US"/>
        </w:rPr>
        <w:t>DestinE</w:t>
      </w:r>
      <w:proofErr w:type="spellEnd"/>
      <w:r w:rsidRPr="00786190">
        <w:rPr>
          <w:lang w:val="en-US"/>
        </w:rPr>
        <w:t xml:space="preserve"> platform combines data from the Copernicus program with advanced numerical models and high-performance computing resources available in Europe. The goal is to create continuously updated digital replicas of the Earth system that allow users to analyze future scenarios, assess climate impacts and explore mitigation and adaptation strategies.</w:t>
      </w:r>
    </w:p>
    <w:p w14:paraId="13F3DCF6" w14:textId="77777777" w:rsidR="00A8200F" w:rsidRDefault="00A8200F" w:rsidP="00A8200F">
      <w:pPr>
        <w:rPr>
          <w:lang w:val="en-US"/>
        </w:rPr>
      </w:pPr>
      <w:r w:rsidRPr="00786190">
        <w:rPr>
          <w:lang w:val="en-US"/>
        </w:rPr>
        <w:t>The initiative is implemented through collaboration between several European organizations, including ECMWF, the European Space Agency (ESA), and EUMETSAT. The long-term objective is to provide an open digital infrastructure that can support scientific research, operational forecasting, and evidence-based policy development.</w:t>
      </w:r>
    </w:p>
    <w:p w14:paraId="0D7086F6" w14:textId="77777777" w:rsidR="00A8200F" w:rsidRPr="009C4275" w:rsidRDefault="00A8200F" w:rsidP="00A8200F">
      <w:pPr>
        <w:pStyle w:val="Heading3"/>
        <w:rPr>
          <w:lang w:val="en-US"/>
        </w:rPr>
      </w:pPr>
      <w:bookmarkStart w:id="142" w:name="_Toc223688872"/>
      <w:bookmarkStart w:id="143" w:name="_Toc224301609"/>
      <w:bookmarkStart w:id="144" w:name="_Toc225873008"/>
      <w:r w:rsidRPr="009C4275">
        <w:rPr>
          <w:caps w:val="0"/>
          <w:lang w:val="en-US"/>
        </w:rPr>
        <w:t>G</w:t>
      </w:r>
      <w:r>
        <w:rPr>
          <w:caps w:val="0"/>
          <w:lang w:val="en-US"/>
        </w:rPr>
        <w:t>LOBAL FLOOD AWARENESS SYSTEM</w:t>
      </w:r>
      <w:bookmarkEnd w:id="142"/>
      <w:bookmarkEnd w:id="143"/>
      <w:bookmarkEnd w:id="144"/>
    </w:p>
    <w:p w14:paraId="30F64AAF" w14:textId="77777777" w:rsidR="00A8200F" w:rsidRDefault="00A8200F" w:rsidP="00A8200F">
      <w:pPr>
        <w:rPr>
          <w:lang w:val="en-GB"/>
        </w:rPr>
      </w:pPr>
      <w:proofErr w:type="spellStart"/>
      <w:r w:rsidRPr="00C133D1">
        <w:rPr>
          <w:lang w:val="en-GB"/>
        </w:rPr>
        <w:t>GloFAS</w:t>
      </w:r>
      <w:proofErr w:type="spellEnd"/>
      <w:r w:rsidRPr="00C133D1">
        <w:rPr>
          <w:lang w:val="en-GB"/>
        </w:rPr>
        <w:t xml:space="preserve"> is a global operational flood forecasting system that integrates ECMWF numerical weather prediction with the LISFLOOD hydrological model to provide probabilistic medium</w:t>
      </w:r>
      <w:r w:rsidRPr="00C133D1">
        <w:rPr>
          <w:lang w:val="en-GB"/>
        </w:rPr>
        <w:noBreakHyphen/>
        <w:t>range and seasonal streamflow forecasts</w:t>
      </w:r>
      <w:r w:rsidRPr="009C7C61">
        <w:rPr>
          <w:lang w:val="en-GB"/>
        </w:rPr>
        <w:t xml:space="preserve"> and flood hazard indicators</w:t>
      </w:r>
      <w:r w:rsidRPr="00C133D1">
        <w:rPr>
          <w:lang w:val="en-GB"/>
        </w:rPr>
        <w:t>. It supports early</w:t>
      </w:r>
      <w:r w:rsidRPr="00C133D1">
        <w:rPr>
          <w:lang w:val="en-GB"/>
        </w:rPr>
        <w:noBreakHyphen/>
        <w:t xml:space="preserve">warning, risk management and </w:t>
      </w:r>
      <w:r w:rsidRPr="00C133D1">
        <w:rPr>
          <w:lang w:val="en-GB"/>
        </w:rPr>
        <w:lastRenderedPageBreak/>
        <w:t xml:space="preserve">humanitarian response across </w:t>
      </w:r>
      <w:r w:rsidRPr="009C7C61">
        <w:rPr>
          <w:b/>
          <w:bCs/>
          <w:i/>
          <w:iCs/>
          <w:lang w:val="en-GB"/>
        </w:rPr>
        <w:t>all major river basins worldwide</w:t>
      </w:r>
      <w:r w:rsidRPr="00C133D1">
        <w:rPr>
          <w:lang w:val="en-GB"/>
        </w:rPr>
        <w:t>.</w:t>
      </w:r>
      <w:r w:rsidRPr="009C7C61">
        <w:rPr>
          <w:lang w:val="en-GB"/>
        </w:rPr>
        <w:t xml:space="preserve"> </w:t>
      </w:r>
      <w:r w:rsidRPr="004C7CCE">
        <w:rPr>
          <w:lang w:val="en-GB"/>
        </w:rPr>
        <w:t>Its principal strength lies in its global consistency, open accessibility and ability to deliver forecasts in data</w:t>
      </w:r>
      <w:r w:rsidRPr="004C7CCE">
        <w:rPr>
          <w:lang w:val="en-GB"/>
        </w:rPr>
        <w:noBreakHyphen/>
        <w:t>scarce or transboundary basins.</w:t>
      </w:r>
    </w:p>
    <w:p w14:paraId="739BE1B4" w14:textId="77777777" w:rsidR="00A8200F" w:rsidRDefault="00A8200F" w:rsidP="00A8200F">
      <w:pPr>
        <w:rPr>
          <w:lang w:val="en-GB"/>
        </w:rPr>
      </w:pPr>
      <w:r w:rsidRPr="009C7C61">
        <w:rPr>
          <w:lang w:val="en-GB"/>
        </w:rPr>
        <w:t xml:space="preserve">However, despite its strategic importance, </w:t>
      </w:r>
      <w:proofErr w:type="spellStart"/>
      <w:r w:rsidRPr="009C7C61">
        <w:rPr>
          <w:lang w:val="en-GB"/>
        </w:rPr>
        <w:t>GloFAS</w:t>
      </w:r>
      <w:proofErr w:type="spellEnd"/>
      <w:r w:rsidRPr="009C7C61">
        <w:rPr>
          <w:lang w:val="en-GB"/>
        </w:rPr>
        <w:t xml:space="preserve"> also presents notable limitations. Its coarse spatial resolution and reliance on global datasets restrict its ability to capture local hydrological processes, especially in small, steep Mediterranean catchments where flash floods dominate. Furthermore, </w:t>
      </w:r>
      <w:proofErr w:type="spellStart"/>
      <w:r w:rsidRPr="009C7C61">
        <w:rPr>
          <w:lang w:val="en-GB"/>
        </w:rPr>
        <w:t>GloFAS</w:t>
      </w:r>
      <w:proofErr w:type="spellEnd"/>
      <w:r w:rsidRPr="009C7C61">
        <w:rPr>
          <w:lang w:val="en-GB"/>
        </w:rPr>
        <w:t xml:space="preserve"> does not provide 2D hydraulic inundation mapping and forecast skill varies significantly between basins depending on data availability, model calibration, and climatic regime. Consequently, while </w:t>
      </w:r>
      <w:proofErr w:type="spellStart"/>
      <w:r w:rsidRPr="009C7C61">
        <w:rPr>
          <w:lang w:val="en-GB"/>
        </w:rPr>
        <w:t>GloFAS</w:t>
      </w:r>
      <w:proofErr w:type="spellEnd"/>
      <w:r w:rsidRPr="009C7C61">
        <w:rPr>
          <w:lang w:val="en-GB"/>
        </w:rPr>
        <w:t xml:space="preserve"> is highly effective as a basin</w:t>
      </w:r>
      <w:r w:rsidRPr="009C7C61">
        <w:rPr>
          <w:lang w:val="en-GB"/>
        </w:rPr>
        <w:noBreakHyphen/>
        <w:t>scale early</w:t>
      </w:r>
      <w:r w:rsidRPr="009C7C61">
        <w:rPr>
          <w:lang w:val="en-GB"/>
        </w:rPr>
        <w:noBreakHyphen/>
        <w:t xml:space="preserve">warning trigger, it </w:t>
      </w:r>
      <w:r>
        <w:rPr>
          <w:lang w:val="en-GB"/>
        </w:rPr>
        <w:t>can</w:t>
      </w:r>
      <w:r w:rsidRPr="009C7C61">
        <w:rPr>
          <w:lang w:val="en-GB"/>
        </w:rPr>
        <w:t xml:space="preserve">not substitute </w:t>
      </w:r>
      <w:r>
        <w:rPr>
          <w:lang w:val="en-GB"/>
        </w:rPr>
        <w:t>a</w:t>
      </w:r>
      <w:r w:rsidRPr="009C7C61">
        <w:rPr>
          <w:lang w:val="en-GB"/>
        </w:rPr>
        <w:t xml:space="preserve"> local, high</w:t>
      </w:r>
      <w:r w:rsidRPr="009C7C61">
        <w:rPr>
          <w:lang w:val="en-GB"/>
        </w:rPr>
        <w:noBreakHyphen/>
        <w:t>resolution hydraulic models such as HEC</w:t>
      </w:r>
      <w:r w:rsidRPr="009C7C61">
        <w:rPr>
          <w:lang w:val="en-GB"/>
        </w:rPr>
        <w:noBreakHyphen/>
        <w:t xml:space="preserve">RAS, TUFLOW, </w:t>
      </w:r>
      <w:r>
        <w:rPr>
          <w:lang w:val="en-GB"/>
        </w:rPr>
        <w:t>etc</w:t>
      </w:r>
      <w:r w:rsidRPr="009C7C61">
        <w:rPr>
          <w:lang w:val="en-GB"/>
        </w:rPr>
        <w:t>, which are required for detailed floodplain analysis and operational civil</w:t>
      </w:r>
      <w:r w:rsidRPr="009C7C61">
        <w:rPr>
          <w:lang w:val="en-GB"/>
        </w:rPr>
        <w:noBreakHyphen/>
        <w:t>protection planning.</w:t>
      </w:r>
    </w:p>
    <w:p w14:paraId="3E2EB731" w14:textId="77777777" w:rsidR="00A8200F" w:rsidRPr="009C4275" w:rsidRDefault="00A8200F" w:rsidP="00A8200F">
      <w:pPr>
        <w:pStyle w:val="Heading3"/>
        <w:rPr>
          <w:lang w:val="en-US"/>
        </w:rPr>
      </w:pPr>
      <w:bookmarkStart w:id="145" w:name="_Toc223688873"/>
      <w:bookmarkStart w:id="146" w:name="_Toc224301610"/>
      <w:bookmarkStart w:id="147" w:name="_Toc225873009"/>
      <w:r>
        <w:rPr>
          <w:lang w:val="en-US"/>
        </w:rPr>
        <w:t>OVERVIEW OF DIFFERENT</w:t>
      </w:r>
      <w:r w:rsidRPr="009C4275">
        <w:rPr>
          <w:lang w:val="en-US"/>
        </w:rPr>
        <w:t xml:space="preserve"> Forecasting system</w:t>
      </w:r>
      <w:r>
        <w:rPr>
          <w:lang w:val="en-US"/>
        </w:rPr>
        <w:t>S IN eu</w:t>
      </w:r>
      <w:bookmarkEnd w:id="145"/>
      <w:bookmarkEnd w:id="146"/>
      <w:bookmarkEnd w:id="147"/>
    </w:p>
    <w:p w14:paraId="2136B5EF" w14:textId="77777777" w:rsidR="00A8200F" w:rsidRPr="004C7CCE" w:rsidRDefault="00A8200F" w:rsidP="00A8200F">
      <w:pPr>
        <w:rPr>
          <w:lang w:val="en-GB"/>
        </w:rPr>
      </w:pPr>
      <w:r w:rsidRPr="004C7CCE">
        <w:rPr>
          <w:lang w:val="en-GB"/>
        </w:rPr>
        <w:t>The Global Flood Awareness System (</w:t>
      </w:r>
      <w:proofErr w:type="spellStart"/>
      <w:r w:rsidRPr="004C7CCE">
        <w:rPr>
          <w:lang w:val="en-GB"/>
        </w:rPr>
        <w:t>GloFAS</w:t>
      </w:r>
      <w:proofErr w:type="spellEnd"/>
      <w:r w:rsidRPr="004C7CCE">
        <w:rPr>
          <w:lang w:val="en-GB"/>
        </w:rPr>
        <w:t>), the European Flood Awareness System (EFAS), and national flood forecasting systems represent three complementary tiers of hydro</w:t>
      </w:r>
      <w:r w:rsidRPr="004C7CCE">
        <w:rPr>
          <w:lang w:val="en-GB"/>
        </w:rPr>
        <w:noBreakHyphen/>
        <w:t xml:space="preserve">meteorological forecasting, each designed for different spatial scales, data environments, and operational needs. </w:t>
      </w:r>
    </w:p>
    <w:p w14:paraId="4AEE5137" w14:textId="77777777" w:rsidR="00A8200F" w:rsidRPr="00547175" w:rsidRDefault="00A8200F" w:rsidP="00A8200F">
      <w:pPr>
        <w:rPr>
          <w:lang w:val="en-GB"/>
        </w:rPr>
      </w:pPr>
      <w:r w:rsidRPr="004C7CCE">
        <w:rPr>
          <w:lang w:val="en-GB"/>
        </w:rPr>
        <w:t>National forecasting systems—typically operated by hydrological services, meteorological agencies, or civil</w:t>
      </w:r>
      <w:r w:rsidRPr="004C7CCE">
        <w:rPr>
          <w:lang w:val="en-GB"/>
        </w:rPr>
        <w:noBreakHyphen/>
        <w:t>protection authorities—offer the highest level of detail and operational relevance. These systems often combine high</w:t>
      </w:r>
      <w:r w:rsidRPr="004C7CCE">
        <w:rPr>
          <w:lang w:val="en-GB"/>
        </w:rPr>
        <w:noBreakHyphen/>
        <w:t>resolution numerical weather prediction, locally calibrated hydrological models (e.g., HEC</w:t>
      </w:r>
      <w:r w:rsidRPr="004C7CCE">
        <w:rPr>
          <w:lang w:val="en-GB"/>
        </w:rPr>
        <w:noBreakHyphen/>
        <w:t>HMS, MIKE HYDRO Basin, HBV), and 1D/2D hydraulic models (e.g., HEC</w:t>
      </w:r>
      <w:r w:rsidRPr="004C7CCE">
        <w:rPr>
          <w:lang w:val="en-GB"/>
        </w:rPr>
        <w:noBreakHyphen/>
        <w:t>RAS, TUFLOW, TELEMAC) to produce site</w:t>
      </w:r>
      <w:r w:rsidRPr="004C7CCE">
        <w:rPr>
          <w:lang w:val="en-GB"/>
        </w:rPr>
        <w:noBreakHyphen/>
        <w:t>specific water</w:t>
      </w:r>
      <w:r w:rsidRPr="004C7CCE">
        <w:rPr>
          <w:lang w:val="en-GB"/>
        </w:rPr>
        <w:noBreakHyphen/>
        <w:t>level forecasts, inundation maps, and real</w:t>
      </w:r>
      <w:r w:rsidRPr="004C7CCE">
        <w:rPr>
          <w:lang w:val="en-GB"/>
        </w:rPr>
        <w:noBreakHyphen/>
        <w:t>time alerts. Their major advantage is the ability to incorporate local data, in</w:t>
      </w:r>
      <w:r w:rsidRPr="004C7CCE">
        <w:rPr>
          <w:lang w:val="en-GB"/>
        </w:rPr>
        <w:noBreakHyphen/>
        <w:t>situ measurements, reservoir operations, urban drainage networks, and national emergency protocols. However, national systems can be heterogeneous in quality, dependent on data availability and sometimes lack the ensemble</w:t>
      </w:r>
      <w:r w:rsidRPr="004C7CCE">
        <w:rPr>
          <w:lang w:val="en-GB"/>
        </w:rPr>
        <w:noBreakHyphen/>
        <w:t xml:space="preserve">based uncertainty information provided by </w:t>
      </w:r>
      <w:proofErr w:type="spellStart"/>
      <w:r w:rsidRPr="004C7CCE">
        <w:rPr>
          <w:lang w:val="en-GB"/>
        </w:rPr>
        <w:t>GloFAS</w:t>
      </w:r>
      <w:proofErr w:type="spellEnd"/>
      <w:r w:rsidRPr="004C7CCE">
        <w:rPr>
          <w:lang w:val="en-GB"/>
        </w:rPr>
        <w:t xml:space="preserve"> and EFAS. </w:t>
      </w:r>
    </w:p>
    <w:p w14:paraId="33AE7815" w14:textId="77777777" w:rsidR="00A8200F" w:rsidRPr="004C7CCE" w:rsidRDefault="00A8200F" w:rsidP="00A8200F">
      <w:pPr>
        <w:rPr>
          <w:lang w:val="en-GB"/>
        </w:rPr>
      </w:pPr>
      <w:r w:rsidRPr="004C7CCE">
        <w:rPr>
          <w:lang w:val="en-GB"/>
        </w:rPr>
        <w:t>In the Mediterranean context, national systems are indispensable for flash</w:t>
      </w:r>
      <w:r w:rsidRPr="004C7CCE">
        <w:rPr>
          <w:lang w:val="en-GB"/>
        </w:rPr>
        <w:noBreakHyphen/>
        <w:t>flood early warning, urban pluvial forecasting, and reservoir management, but they benefit significantly from the large</w:t>
      </w:r>
      <w:r w:rsidRPr="004C7CCE">
        <w:rPr>
          <w:lang w:val="en-GB"/>
        </w:rPr>
        <w:noBreakHyphen/>
        <w:t>scale boundary conditions and early</w:t>
      </w:r>
      <w:r w:rsidRPr="004C7CCE">
        <w:rPr>
          <w:lang w:val="en-GB"/>
        </w:rPr>
        <w:noBreakHyphen/>
        <w:t xml:space="preserve">warning lead times supplied by EFAS and </w:t>
      </w:r>
      <w:proofErr w:type="spellStart"/>
      <w:r w:rsidRPr="004C7CCE">
        <w:rPr>
          <w:lang w:val="en-GB"/>
        </w:rPr>
        <w:t>GloFAS</w:t>
      </w:r>
      <w:proofErr w:type="spellEnd"/>
      <w:r w:rsidRPr="004C7CCE">
        <w:rPr>
          <w:lang w:val="en-GB"/>
        </w:rPr>
        <w:t>.</w:t>
      </w:r>
      <w:r w:rsidRPr="00547175">
        <w:rPr>
          <w:lang w:val="en-GB"/>
        </w:rPr>
        <w:t xml:space="preserve"> </w:t>
      </w:r>
      <w:r w:rsidRPr="004C7CCE">
        <w:rPr>
          <w:lang w:val="en-GB"/>
        </w:rPr>
        <w:t>Overall</w:t>
      </w:r>
      <w:r w:rsidRPr="00547175">
        <w:rPr>
          <w:lang w:val="en-GB"/>
        </w:rPr>
        <w:t xml:space="preserve">: </w:t>
      </w:r>
    </w:p>
    <w:p w14:paraId="474193F2" w14:textId="77777777" w:rsidR="00A8200F" w:rsidRPr="004C7CCE" w:rsidRDefault="00A8200F" w:rsidP="00A8200F">
      <w:pPr>
        <w:numPr>
          <w:ilvl w:val="0"/>
          <w:numId w:val="81"/>
        </w:numPr>
        <w:rPr>
          <w:lang w:val="en-GB"/>
        </w:rPr>
      </w:pPr>
      <w:proofErr w:type="spellStart"/>
      <w:r w:rsidRPr="004C7CCE">
        <w:rPr>
          <w:lang w:val="en-GB"/>
        </w:rPr>
        <w:t>GloFAS</w:t>
      </w:r>
      <w:proofErr w:type="spellEnd"/>
      <w:r w:rsidRPr="004C7CCE">
        <w:rPr>
          <w:lang w:val="en-GB"/>
        </w:rPr>
        <w:t xml:space="preserve"> provides global early</w:t>
      </w:r>
      <w:r w:rsidRPr="004C7CCE">
        <w:rPr>
          <w:lang w:val="en-GB"/>
        </w:rPr>
        <w:noBreakHyphen/>
        <w:t>warning signals and long</w:t>
      </w:r>
      <w:r w:rsidRPr="004C7CCE">
        <w:rPr>
          <w:lang w:val="en-GB"/>
        </w:rPr>
        <w:noBreakHyphen/>
        <w:t>lead probabilistic outlooks.</w:t>
      </w:r>
    </w:p>
    <w:p w14:paraId="39D58E58" w14:textId="77777777" w:rsidR="00A8200F" w:rsidRPr="004C7CCE" w:rsidRDefault="00A8200F" w:rsidP="00A8200F">
      <w:pPr>
        <w:numPr>
          <w:ilvl w:val="0"/>
          <w:numId w:val="81"/>
        </w:numPr>
        <w:rPr>
          <w:lang w:val="en-GB"/>
        </w:rPr>
      </w:pPr>
      <w:r w:rsidRPr="004C7CCE">
        <w:rPr>
          <w:lang w:val="en-GB"/>
        </w:rPr>
        <w:t>EFAS refines these forecasts for Europe, offering improved resolution and regional calibration.</w:t>
      </w:r>
    </w:p>
    <w:p w14:paraId="50C2A13B" w14:textId="77777777" w:rsidR="00A8200F" w:rsidRPr="004C7CCE" w:rsidRDefault="00A8200F" w:rsidP="00A8200F">
      <w:pPr>
        <w:numPr>
          <w:ilvl w:val="0"/>
          <w:numId w:val="81"/>
        </w:numPr>
        <w:rPr>
          <w:lang w:val="en-GB"/>
        </w:rPr>
      </w:pPr>
      <w:r w:rsidRPr="004C7CCE">
        <w:rPr>
          <w:lang w:val="en-GB"/>
        </w:rPr>
        <w:t>National systems deliver local, high</w:t>
      </w:r>
      <w:r w:rsidRPr="004C7CCE">
        <w:rPr>
          <w:lang w:val="en-GB"/>
        </w:rPr>
        <w:noBreakHyphen/>
        <w:t>precision forecasts and operational decision support.</w:t>
      </w:r>
    </w:p>
    <w:p w14:paraId="55B0376A" w14:textId="77777777" w:rsidR="00A8200F" w:rsidRPr="004C7CCE" w:rsidRDefault="00A8200F" w:rsidP="00A8200F">
      <w:pPr>
        <w:rPr>
          <w:lang w:val="en-GB"/>
        </w:rPr>
      </w:pPr>
      <w:r w:rsidRPr="004C7CCE">
        <w:rPr>
          <w:lang w:val="en-GB"/>
        </w:rPr>
        <w:t>Their combined use is essential for robust flood risk management, particularly in the hydrologically complex and rapidly responding Mediterranean environment.</w:t>
      </w:r>
    </w:p>
    <w:p w14:paraId="644AB552" w14:textId="77777777" w:rsidR="00A8200F" w:rsidRPr="009C4275" w:rsidRDefault="00A8200F" w:rsidP="00A8200F">
      <w:pPr>
        <w:pStyle w:val="Heading3"/>
        <w:rPr>
          <w:lang w:val="en-US"/>
        </w:rPr>
      </w:pPr>
      <w:bookmarkStart w:id="148" w:name="_Toc223688874"/>
      <w:bookmarkStart w:id="149" w:name="_Toc224301611"/>
      <w:bookmarkStart w:id="150" w:name="_Toc225873010"/>
      <w:r w:rsidRPr="009C4275">
        <w:rPr>
          <w:caps w:val="0"/>
          <w:lang w:val="en-US"/>
        </w:rPr>
        <w:t>GOOGLE FLOOD FORECASTING SYSTEM</w:t>
      </w:r>
      <w:bookmarkEnd w:id="141"/>
      <w:bookmarkEnd w:id="148"/>
      <w:bookmarkEnd w:id="149"/>
      <w:bookmarkEnd w:id="150"/>
    </w:p>
    <w:p w14:paraId="211B067F" w14:textId="77777777" w:rsidR="00A8200F" w:rsidRPr="00493DF7" w:rsidRDefault="00A8200F" w:rsidP="00A8200F">
      <w:pPr>
        <w:rPr>
          <w:lang w:val="en-US"/>
        </w:rPr>
      </w:pPr>
      <w:r w:rsidRPr="00493DF7">
        <w:rPr>
          <w:lang w:val="en-US"/>
        </w:rPr>
        <w:t>A</w:t>
      </w:r>
      <w:r>
        <w:rPr>
          <w:lang w:val="en-US"/>
        </w:rPr>
        <w:t>nother</w:t>
      </w:r>
      <w:r w:rsidRPr="00493DF7">
        <w:rPr>
          <w:lang w:val="en-US"/>
        </w:rPr>
        <w:t xml:space="preserve"> </w:t>
      </w:r>
      <w:r>
        <w:rPr>
          <w:lang w:val="en-US"/>
        </w:rPr>
        <w:t>promising</w:t>
      </w:r>
      <w:r w:rsidRPr="00493DF7">
        <w:rPr>
          <w:lang w:val="en-US"/>
        </w:rPr>
        <w:t xml:space="preserve"> example is the Google Flood Forecasting system, developed by Google Research. It combines large-scale hydrological modelling with machine learning</w:t>
      </w:r>
      <w:r>
        <w:rPr>
          <w:lang w:val="en-US"/>
        </w:rPr>
        <w:t>-</w:t>
      </w:r>
      <w:r w:rsidRPr="00493DF7">
        <w:rPr>
          <w:lang w:val="en-US"/>
        </w:rPr>
        <w:t>based inundation mapping to provide real</w:t>
      </w:r>
      <w:r>
        <w:rPr>
          <w:lang w:val="en-US"/>
        </w:rPr>
        <w:t>-</w:t>
      </w:r>
      <w:r w:rsidRPr="00493DF7">
        <w:rPr>
          <w:lang w:val="en-US"/>
        </w:rPr>
        <w:t>time river flood forecasts and public warnings in several countries.</w:t>
      </w:r>
    </w:p>
    <w:p w14:paraId="24D50BB5" w14:textId="77777777" w:rsidR="00A8200F" w:rsidRDefault="00A8200F" w:rsidP="00A8200F">
      <w:pPr>
        <w:rPr>
          <w:lang w:val="en-US"/>
        </w:rPr>
      </w:pPr>
      <w:r w:rsidRPr="00493DF7">
        <w:rPr>
          <w:lang w:val="en-US"/>
        </w:rPr>
        <w:t xml:space="preserve">The system uses satellite observations, digital elevation data and historical hydrological records to produce forecasts several days ahead. Warnings are distributed through public platforms such as Flood Hub and mobile services. It operates in countries such as India and Bangladesh and continues to </w:t>
      </w:r>
      <w:r w:rsidRPr="00493DF7">
        <w:rPr>
          <w:lang w:val="en-US"/>
        </w:rPr>
        <w:lastRenderedPageBreak/>
        <w:t xml:space="preserve">expand geographically. This shows that data-driven flood forecasting can operate on a national scale and support real-time public services </w:t>
      </w:r>
      <w:r>
        <w:rPr>
          <w:lang w:val="en-US"/>
        </w:rPr>
        <w:t>(</w:t>
      </w:r>
      <w:r w:rsidRPr="00656374">
        <w:rPr>
          <w:lang w:val="en-US"/>
        </w:rPr>
        <w:t>Nearing et al.</w:t>
      </w:r>
      <w:r>
        <w:rPr>
          <w:lang w:val="en-US"/>
        </w:rPr>
        <w:t>,</w:t>
      </w:r>
      <w:r w:rsidRPr="00656374">
        <w:rPr>
          <w:lang w:val="en-US"/>
        </w:rPr>
        <w:t xml:space="preserve"> 2024)</w:t>
      </w:r>
      <w:r>
        <w:rPr>
          <w:lang w:val="en-US"/>
        </w:rPr>
        <w:t>.</w:t>
      </w:r>
    </w:p>
    <w:p w14:paraId="1C2EE2DE" w14:textId="77777777" w:rsidR="00A8200F" w:rsidRDefault="00A8200F" w:rsidP="00A8200F">
      <w:pPr>
        <w:pStyle w:val="Heading2"/>
      </w:pPr>
      <w:bookmarkStart w:id="151" w:name="_Toc225873011"/>
      <w:r>
        <w:t>SELECTED MEDITERRANEAN EXAMPLES</w:t>
      </w:r>
      <w:bookmarkEnd w:id="151"/>
    </w:p>
    <w:p w14:paraId="4DC21665" w14:textId="77777777" w:rsidR="00A8200F" w:rsidRDefault="00A8200F" w:rsidP="00A8200F">
      <w:pPr>
        <w:rPr>
          <w:color w:val="000000" w:themeColor="text1"/>
          <w:lang w:val="en-US"/>
        </w:rPr>
      </w:pPr>
      <w:r w:rsidRPr="00B579E3">
        <w:rPr>
          <w:color w:val="000000" w:themeColor="text1"/>
          <w:lang w:val="en-US"/>
        </w:rPr>
        <w:t>To support the practical</w:t>
      </w:r>
      <w:r>
        <w:rPr>
          <w:color w:val="000000" w:themeColor="text1"/>
          <w:lang w:val="en-US"/>
        </w:rPr>
        <w:t xml:space="preserve">ity </w:t>
      </w:r>
      <w:r w:rsidRPr="00B579E3">
        <w:rPr>
          <w:color w:val="000000" w:themeColor="text1"/>
          <w:lang w:val="en-US"/>
        </w:rPr>
        <w:t xml:space="preserve">of </w:t>
      </w:r>
      <w:r>
        <w:rPr>
          <w:color w:val="000000" w:themeColor="text1"/>
          <w:lang w:val="en-US"/>
        </w:rPr>
        <w:t>the</w:t>
      </w:r>
      <w:r w:rsidRPr="00B579E3">
        <w:rPr>
          <w:color w:val="000000" w:themeColor="text1"/>
          <w:lang w:val="en-US"/>
        </w:rPr>
        <w:t xml:space="preserve"> Guidelines,</w:t>
      </w:r>
      <w:r>
        <w:rPr>
          <w:color w:val="000000" w:themeColor="text1"/>
          <w:lang w:val="en-US"/>
        </w:rPr>
        <w:t xml:space="preserve"> some</w:t>
      </w:r>
      <w:r w:rsidRPr="00B579E3">
        <w:rPr>
          <w:color w:val="000000" w:themeColor="text1"/>
          <w:lang w:val="en-US"/>
        </w:rPr>
        <w:t xml:space="preserve"> selected Mediterranean examples </w:t>
      </w:r>
      <w:r>
        <w:rPr>
          <w:color w:val="000000" w:themeColor="text1"/>
          <w:lang w:val="en-US"/>
        </w:rPr>
        <w:t>are</w:t>
      </w:r>
      <w:r w:rsidRPr="00B579E3">
        <w:rPr>
          <w:color w:val="000000" w:themeColor="text1"/>
          <w:lang w:val="en-US"/>
        </w:rPr>
        <w:t xml:space="preserve"> referenced </w:t>
      </w:r>
      <w:r>
        <w:rPr>
          <w:color w:val="000000" w:themeColor="text1"/>
          <w:lang w:val="en-US"/>
        </w:rPr>
        <w:t>below</w:t>
      </w:r>
      <w:r w:rsidRPr="00B579E3">
        <w:rPr>
          <w:color w:val="000000" w:themeColor="text1"/>
          <w:lang w:val="en-US"/>
        </w:rPr>
        <w:t xml:space="preserve"> </w:t>
      </w:r>
      <w:proofErr w:type="gramStart"/>
      <w:r w:rsidRPr="00B579E3">
        <w:rPr>
          <w:color w:val="000000" w:themeColor="text1"/>
          <w:lang w:val="en-US"/>
        </w:rPr>
        <w:t>in order to</w:t>
      </w:r>
      <w:proofErr w:type="gramEnd"/>
      <w:r w:rsidRPr="00B579E3">
        <w:rPr>
          <w:color w:val="000000" w:themeColor="text1"/>
          <w:lang w:val="en-US"/>
        </w:rPr>
        <w:t xml:space="preserve"> show how different flood- and </w:t>
      </w:r>
      <w:proofErr w:type="gramStart"/>
      <w:r w:rsidRPr="00B579E3">
        <w:rPr>
          <w:color w:val="000000" w:themeColor="text1"/>
          <w:lang w:val="en-US"/>
        </w:rPr>
        <w:t>stormwater-adaptation</w:t>
      </w:r>
      <w:proofErr w:type="gramEnd"/>
      <w:r w:rsidRPr="00B579E3">
        <w:rPr>
          <w:color w:val="000000" w:themeColor="text1"/>
          <w:lang w:val="en-US"/>
        </w:rPr>
        <w:t xml:space="preserve"> measures </w:t>
      </w:r>
      <w:r>
        <w:rPr>
          <w:color w:val="000000" w:themeColor="text1"/>
          <w:lang w:val="en-US"/>
        </w:rPr>
        <w:t>are applied</w:t>
      </w:r>
      <w:r w:rsidRPr="00B579E3">
        <w:rPr>
          <w:color w:val="000000" w:themeColor="text1"/>
          <w:lang w:val="en-US"/>
        </w:rPr>
        <w:t xml:space="preserve"> under</w:t>
      </w:r>
      <w:r>
        <w:rPr>
          <w:color w:val="000000" w:themeColor="text1"/>
          <w:lang w:val="en-US"/>
        </w:rPr>
        <w:t xml:space="preserve"> different</w:t>
      </w:r>
      <w:r w:rsidRPr="00B579E3">
        <w:rPr>
          <w:color w:val="000000" w:themeColor="text1"/>
          <w:lang w:val="en-US"/>
        </w:rPr>
        <w:t xml:space="preserve"> climatic and hydrological </w:t>
      </w:r>
      <w:r>
        <w:rPr>
          <w:color w:val="000000" w:themeColor="text1"/>
          <w:lang w:val="en-US"/>
        </w:rPr>
        <w:t>conditions in the</w:t>
      </w:r>
      <w:r w:rsidRPr="00B579E3">
        <w:rPr>
          <w:color w:val="000000" w:themeColor="text1"/>
          <w:lang w:val="en-US"/>
        </w:rPr>
        <w:t xml:space="preserve"> Mediterranean region</w:t>
      </w:r>
      <w:r>
        <w:rPr>
          <w:color w:val="000000" w:themeColor="text1"/>
          <w:lang w:val="en-US"/>
        </w:rPr>
        <w:t>.</w:t>
      </w:r>
    </w:p>
    <w:p w14:paraId="29E1FFED" w14:textId="0A268DEE" w:rsidR="00A8200F" w:rsidRDefault="00A8200F" w:rsidP="00A8200F">
      <w:pPr>
        <w:rPr>
          <w:color w:val="000000" w:themeColor="text1"/>
          <w:lang w:val="en-US"/>
        </w:rPr>
      </w:pPr>
      <w:r w:rsidRPr="00C96691">
        <w:rPr>
          <w:color w:val="000000" w:themeColor="text1"/>
          <w:lang w:val="en-US"/>
        </w:rPr>
        <w:t xml:space="preserve">The </w:t>
      </w:r>
      <w:proofErr w:type="spellStart"/>
      <w:r w:rsidRPr="00734599">
        <w:rPr>
          <w:b/>
          <w:bCs/>
          <w:color w:val="000000" w:themeColor="text1"/>
          <w:lang w:val="en-US"/>
        </w:rPr>
        <w:t>Dipotamos</w:t>
      </w:r>
      <w:proofErr w:type="spellEnd"/>
      <w:r w:rsidRPr="00734599">
        <w:rPr>
          <w:b/>
          <w:bCs/>
          <w:color w:val="000000" w:themeColor="text1"/>
          <w:lang w:val="en-US"/>
        </w:rPr>
        <w:t xml:space="preserve"> dam</w:t>
      </w:r>
      <w:r>
        <w:rPr>
          <w:color w:val="000000" w:themeColor="text1"/>
          <w:lang w:val="en-US"/>
        </w:rPr>
        <w:t xml:space="preserve"> in </w:t>
      </w:r>
      <w:r w:rsidRPr="00C96691">
        <w:rPr>
          <w:color w:val="000000" w:themeColor="text1"/>
          <w:lang w:val="en-US"/>
        </w:rPr>
        <w:t xml:space="preserve">Alexandroupolis, Greece case provides a useful Mediterranean example of adaptive water-management infrastructure that can support resilience to both drought and flood-related pressures in coastal towns. Through the “Water for the City” </w:t>
      </w:r>
      <w:r w:rsidR="00F768B5" w:rsidRPr="00C96691">
        <w:rPr>
          <w:color w:val="000000" w:themeColor="text1"/>
          <w:lang w:val="en-US"/>
        </w:rPr>
        <w:t>program</w:t>
      </w:r>
      <w:r w:rsidRPr="00C96691">
        <w:rPr>
          <w:color w:val="000000" w:themeColor="text1"/>
          <w:lang w:val="en-US"/>
        </w:rPr>
        <w:t xml:space="preserve">, the </w:t>
      </w:r>
      <w:proofErr w:type="spellStart"/>
      <w:r w:rsidRPr="00C96691">
        <w:rPr>
          <w:color w:val="000000" w:themeColor="text1"/>
          <w:lang w:val="en-US"/>
        </w:rPr>
        <w:t>optimisation</w:t>
      </w:r>
      <w:proofErr w:type="spellEnd"/>
      <w:r w:rsidRPr="00C96691">
        <w:rPr>
          <w:color w:val="000000" w:themeColor="text1"/>
          <w:lang w:val="en-US"/>
        </w:rPr>
        <w:t xml:space="preserve"> of the </w:t>
      </w:r>
      <w:proofErr w:type="spellStart"/>
      <w:r w:rsidRPr="00C96691">
        <w:rPr>
          <w:color w:val="000000" w:themeColor="text1"/>
          <w:lang w:val="en-US"/>
        </w:rPr>
        <w:t>Dipotamos</w:t>
      </w:r>
      <w:proofErr w:type="spellEnd"/>
      <w:r w:rsidRPr="00C96691">
        <w:rPr>
          <w:color w:val="000000" w:themeColor="text1"/>
          <w:lang w:val="en-US"/>
        </w:rPr>
        <w:t xml:space="preserve"> dam using custom-made free-standing flood gates increased reservoir storage by 1.7 billion </w:t>
      </w:r>
      <w:proofErr w:type="spellStart"/>
      <w:r w:rsidRPr="00C96691">
        <w:rPr>
          <w:color w:val="000000" w:themeColor="text1"/>
          <w:lang w:val="en-US"/>
        </w:rPr>
        <w:t>litres</w:t>
      </w:r>
      <w:proofErr w:type="spellEnd"/>
      <w:r w:rsidRPr="00C96691">
        <w:rPr>
          <w:color w:val="000000" w:themeColor="text1"/>
          <w:lang w:val="en-US"/>
        </w:rPr>
        <w:t xml:space="preserve"> or about 14%, securing roughly one additional year of water availability for around 85,000 residents and water users. The intervention is particularly relevant as an example of how existing infrastructure can be upgraded to improve storage, support controlled flood discharge, and strengthen urban water security without expanding the dam’s environmental footprint, while being complemented by smart monitoring and broader integrated water-management actions</w:t>
      </w:r>
      <w:r>
        <w:rPr>
          <w:color w:val="000000" w:themeColor="text1"/>
          <w:lang w:val="en-US"/>
        </w:rPr>
        <w:t xml:space="preserve"> </w:t>
      </w:r>
      <w:r w:rsidRPr="00C9770F">
        <w:rPr>
          <w:color w:val="000000" w:themeColor="text1"/>
          <w:lang w:val="en-US"/>
        </w:rPr>
        <w:t>(GWP-Med, 2019)</w:t>
      </w:r>
      <w:r>
        <w:rPr>
          <w:color w:val="000000" w:themeColor="text1"/>
          <w:lang w:val="en-US"/>
        </w:rPr>
        <w:t>.</w:t>
      </w:r>
    </w:p>
    <w:p w14:paraId="5E23FBC4" w14:textId="77777777" w:rsidR="00A8200F" w:rsidRPr="00C9770F" w:rsidRDefault="00A8200F" w:rsidP="00A8200F">
      <w:pPr>
        <w:rPr>
          <w:lang w:val="en-US"/>
        </w:rPr>
      </w:pPr>
      <w:r w:rsidRPr="009948F9">
        <w:rPr>
          <w:lang w:val="en-GB"/>
        </w:rPr>
        <w:t>A</w:t>
      </w:r>
      <w:r>
        <w:rPr>
          <w:lang w:val="en-GB"/>
        </w:rPr>
        <w:t>nother</w:t>
      </w:r>
      <w:r w:rsidRPr="009948F9">
        <w:rPr>
          <w:lang w:val="en-GB"/>
        </w:rPr>
        <w:t xml:space="preserve"> useful example is </w:t>
      </w:r>
      <w:r w:rsidRPr="00734599">
        <w:rPr>
          <w:b/>
          <w:bCs/>
          <w:lang w:val="en-GB"/>
        </w:rPr>
        <w:t xml:space="preserve">La </w:t>
      </w:r>
      <w:proofErr w:type="spellStart"/>
      <w:r w:rsidRPr="00734599">
        <w:rPr>
          <w:b/>
          <w:bCs/>
          <w:lang w:val="en-GB"/>
        </w:rPr>
        <w:t>Marjal</w:t>
      </w:r>
      <w:proofErr w:type="spellEnd"/>
      <w:r w:rsidRPr="00734599">
        <w:rPr>
          <w:b/>
          <w:bCs/>
          <w:lang w:val="en-GB"/>
        </w:rPr>
        <w:t xml:space="preserve"> floodable park</w:t>
      </w:r>
      <w:r w:rsidRPr="009948F9">
        <w:rPr>
          <w:lang w:val="en-GB"/>
        </w:rPr>
        <w:t xml:space="preserve"> in Alicante</w:t>
      </w:r>
      <w:r>
        <w:rPr>
          <w:lang w:val="en-GB"/>
        </w:rPr>
        <w:t>, Spain.</w:t>
      </w:r>
      <w:r w:rsidRPr="009948F9">
        <w:rPr>
          <w:lang w:val="en-GB"/>
        </w:rPr>
        <w:t xml:space="preserve"> </w:t>
      </w:r>
      <w:r>
        <w:rPr>
          <w:lang w:val="en-GB"/>
        </w:rPr>
        <w:t xml:space="preserve">It is </w:t>
      </w:r>
      <w:r w:rsidRPr="009948F9">
        <w:rPr>
          <w:lang w:val="en-GB"/>
        </w:rPr>
        <w:t>a multifunctional urban green infrastructure designed to temporarily store excess stormwater during intense rainfall while serving as a public park under normal conditions. The park has a retention capacity of up to 45,000 m³, was created to reduce recurrent flooding in the San Juan Beach area</w:t>
      </w:r>
      <w:r>
        <w:rPr>
          <w:lang w:val="en-GB"/>
        </w:rPr>
        <w:t xml:space="preserve">. </w:t>
      </w:r>
      <w:r w:rsidRPr="00113399">
        <w:rPr>
          <w:lang w:val="en-GB"/>
        </w:rPr>
        <w:t>This innovative system, unlike traditional methods, avoids the construction of costly channels for direct discharge into the sea. The retained water is managed in a controlled manner, diverting it to the drainage network or the wastewater treatment plant once the intensity of the rain decreases. The large surface area of the park allows for a slow and controlled filling, minimizing the risk of overflow. The system includes a series of technological equipment, such as gates to control emptying, recirculation pumps, and alert systems, which guarantee its optimal performance</w:t>
      </w:r>
      <w:r>
        <w:rPr>
          <w:lang w:val="en-GB"/>
        </w:rPr>
        <w:t>. This</w:t>
      </w:r>
      <w:r w:rsidRPr="009948F9">
        <w:rPr>
          <w:lang w:val="en-GB"/>
        </w:rPr>
        <w:t xml:space="preserve"> illustrat</w:t>
      </w:r>
      <w:r>
        <w:rPr>
          <w:lang w:val="en-GB"/>
        </w:rPr>
        <w:t>es</w:t>
      </w:r>
      <w:r w:rsidRPr="009948F9">
        <w:rPr>
          <w:lang w:val="en-GB"/>
        </w:rPr>
        <w:t xml:space="preserve"> how flood-risk reduction, water reuse, biodiversity enhancement, and public-space provision can be combined in a single adaptation measure.</w:t>
      </w:r>
      <w:r>
        <w:rPr>
          <w:lang w:val="en-GB"/>
        </w:rPr>
        <w:t xml:space="preserve"> Also, t</w:t>
      </w:r>
      <w:r w:rsidRPr="008C1FE6">
        <w:rPr>
          <w:lang w:val="en-GB"/>
        </w:rPr>
        <w:t xml:space="preserve">he park has become an important habitat for local and stationary fauna, especially for birds. </w:t>
      </w:r>
      <w:r>
        <w:rPr>
          <w:lang w:val="en-GB"/>
        </w:rPr>
        <w:t xml:space="preserve">Lastly, </w:t>
      </w:r>
      <w:r w:rsidRPr="008C1FE6">
        <w:rPr>
          <w:lang w:val="en-GB"/>
        </w:rPr>
        <w:t xml:space="preserve">"La </w:t>
      </w:r>
      <w:proofErr w:type="spellStart"/>
      <w:r w:rsidRPr="008C1FE6">
        <w:rPr>
          <w:lang w:val="en-GB"/>
        </w:rPr>
        <w:t>Marjal</w:t>
      </w:r>
      <w:proofErr w:type="spellEnd"/>
      <w:r w:rsidRPr="008C1FE6">
        <w:rPr>
          <w:lang w:val="en-GB"/>
        </w:rPr>
        <w:t>" Park offers a green leisure space for the citizens of Alicante</w:t>
      </w:r>
      <w:r>
        <w:rPr>
          <w:lang w:val="en-GB"/>
        </w:rPr>
        <w:t xml:space="preserve"> </w:t>
      </w:r>
      <w:r w:rsidRPr="00C9770F">
        <w:rPr>
          <w:lang w:val="en-GB"/>
        </w:rPr>
        <w:t>(Jódar-</w:t>
      </w:r>
      <w:proofErr w:type="spellStart"/>
      <w:r w:rsidRPr="00C9770F">
        <w:rPr>
          <w:lang w:val="en-GB"/>
        </w:rPr>
        <w:t>Abellán</w:t>
      </w:r>
      <w:proofErr w:type="spellEnd"/>
      <w:r w:rsidRPr="00C9770F">
        <w:rPr>
          <w:lang w:val="en-GB"/>
        </w:rPr>
        <w:t xml:space="preserve"> et al., 2018)</w:t>
      </w:r>
      <w:r w:rsidRPr="008C1FE6">
        <w:rPr>
          <w:lang w:val="en-GB"/>
        </w:rPr>
        <w:t xml:space="preserve">. </w:t>
      </w:r>
    </w:p>
    <w:p w14:paraId="257E71C9" w14:textId="77777777" w:rsidR="00A8200F" w:rsidRPr="00F4461B" w:rsidRDefault="00A8200F" w:rsidP="00A8200F">
      <w:pPr>
        <w:rPr>
          <w:lang w:val="en-US"/>
        </w:rPr>
      </w:pPr>
      <w:r w:rsidRPr="00F4461B">
        <w:rPr>
          <w:lang w:val="en-US"/>
        </w:rPr>
        <w:t xml:space="preserve">The </w:t>
      </w:r>
      <w:r w:rsidRPr="00F4461B">
        <w:rPr>
          <w:b/>
          <w:bCs/>
          <w:lang w:val="en-US"/>
        </w:rPr>
        <w:t xml:space="preserve">restoration of the River </w:t>
      </w:r>
      <w:proofErr w:type="spellStart"/>
      <w:r w:rsidRPr="00F4461B">
        <w:rPr>
          <w:b/>
          <w:bCs/>
          <w:lang w:val="en-US"/>
        </w:rPr>
        <w:t>Cagne</w:t>
      </w:r>
      <w:proofErr w:type="spellEnd"/>
      <w:r w:rsidRPr="00F4461B">
        <w:rPr>
          <w:lang w:val="en-US"/>
        </w:rPr>
        <w:t xml:space="preserve"> in </w:t>
      </w:r>
      <w:proofErr w:type="spellStart"/>
      <w:r w:rsidRPr="00F4461B">
        <w:rPr>
          <w:lang w:val="en-US"/>
        </w:rPr>
        <w:t>Cagnes</w:t>
      </w:r>
      <w:proofErr w:type="spellEnd"/>
      <w:r w:rsidRPr="00F4461B">
        <w:rPr>
          <w:lang w:val="en-US"/>
        </w:rPr>
        <w:t>-sur-Mer, France provides a relevant Mediterranean example of river-restoration-based flood adaptation in a dense coastal urban setting. The initiative</w:t>
      </w:r>
      <w:r>
        <w:rPr>
          <w:lang w:val="en-US"/>
        </w:rPr>
        <w:t>’s</w:t>
      </w:r>
      <w:r w:rsidRPr="00F4461B">
        <w:rPr>
          <w:lang w:val="en-US"/>
        </w:rPr>
        <w:t xml:space="preserve"> aim </w:t>
      </w:r>
      <w:r>
        <w:rPr>
          <w:lang w:val="en-US"/>
        </w:rPr>
        <w:t xml:space="preserve">was </w:t>
      </w:r>
      <w:r w:rsidRPr="00F4461B">
        <w:rPr>
          <w:lang w:val="en-US"/>
        </w:rPr>
        <w:t>to restore the river’s natural hydro-morphological and ecological functioning, reduce flood risk, recover space for the river, and reconnect the city and its residents with the river corridor through a longer-term master plan. The project combines flood prevention with biodiversity enhancement, landscape improvement, agricultural protection, and public-space regeneration, illustrating how river restoration can function as a hybrid adaptation approach that delivers both risk-reduction and wider environmental and social co-benefits</w:t>
      </w:r>
      <w:r>
        <w:rPr>
          <w:lang w:val="en-US"/>
        </w:rPr>
        <w:t xml:space="preserve"> </w:t>
      </w:r>
      <w:r w:rsidRPr="00C9770F">
        <w:rPr>
          <w:lang w:val="en-US"/>
        </w:rPr>
        <w:t>(Maccario, 2022)</w:t>
      </w:r>
      <w:r w:rsidRPr="00F4461B">
        <w:rPr>
          <w:lang w:val="en-US"/>
        </w:rPr>
        <w:t>.</w:t>
      </w:r>
    </w:p>
    <w:p w14:paraId="2187EDBB" w14:textId="4684E6B9" w:rsidR="00120DBC" w:rsidRDefault="005D282C" w:rsidP="002666E9">
      <w:pPr>
        <w:spacing w:before="0" w:after="200" w:line="276" w:lineRule="auto"/>
        <w:rPr>
          <w:rFonts w:cstheme="minorHAnsi"/>
          <w:szCs w:val="22"/>
          <w:lang w:val="en-GB" w:eastAsia="en-US"/>
        </w:rPr>
      </w:pPr>
      <w:r w:rsidRPr="007B03C6">
        <w:rPr>
          <w:caps/>
          <w:lang w:val="en-GB"/>
        </w:rPr>
        <w:br w:type="page"/>
      </w:r>
    </w:p>
    <w:p w14:paraId="48162405" w14:textId="77777777" w:rsidR="00120DBC" w:rsidRDefault="00120DBC" w:rsidP="0046033F">
      <w:pPr>
        <w:rPr>
          <w:rFonts w:cstheme="minorHAnsi"/>
          <w:szCs w:val="22"/>
          <w:lang w:val="en-GB" w:eastAsia="en-US"/>
        </w:rPr>
        <w:sectPr w:rsidR="00120DBC" w:rsidSect="00DF2B80">
          <w:headerReference w:type="default" r:id="rId18"/>
          <w:footerReference w:type="default" r:id="rId19"/>
          <w:pgSz w:w="11906" w:h="16838" w:code="9"/>
          <w:pgMar w:top="1440" w:right="1418" w:bottom="1440" w:left="1418" w:header="397" w:footer="113" w:gutter="0"/>
          <w:cols w:space="708"/>
          <w:docGrid w:linePitch="360"/>
        </w:sectPr>
      </w:pPr>
    </w:p>
    <w:p w14:paraId="7F188FAF" w14:textId="470D3CD7" w:rsidR="00CA00A4" w:rsidRPr="001529EF" w:rsidRDefault="00CA00A4" w:rsidP="00466451">
      <w:pPr>
        <w:pStyle w:val="Heading1"/>
        <w:rPr>
          <w:lang w:val="fr-FR"/>
        </w:rPr>
      </w:pPr>
      <w:bookmarkStart w:id="152" w:name="_Toc225873012"/>
      <w:bookmarkEnd w:id="89"/>
      <w:r w:rsidRPr="001529EF">
        <w:rPr>
          <w:lang w:val="fr-FR"/>
        </w:rPr>
        <w:lastRenderedPageBreak/>
        <w:t>références</w:t>
      </w:r>
      <w:bookmarkEnd w:id="152"/>
    </w:p>
    <w:p w14:paraId="6294A0ED" w14:textId="75043179" w:rsidR="000C6709" w:rsidRPr="005469CD" w:rsidRDefault="000C6709" w:rsidP="000C6709">
      <w:pPr>
        <w:pStyle w:val="ListParagraph"/>
        <w:numPr>
          <w:ilvl w:val="0"/>
          <w:numId w:val="10"/>
        </w:numPr>
      </w:pPr>
      <w:r w:rsidRPr="005469CD">
        <w:t xml:space="preserve">Cansian, A. R., Guzmán, D. A., Rosa, A., &amp; de Toledo Machado, J. (2025). Nature-Based Solutions for Urban Drainage: A Systematic Review of Sizing and Monitoring Methods. Water, 17(17), 2524. </w:t>
      </w:r>
      <w:hyperlink r:id="rId20" w:history="1">
        <w:r w:rsidRPr="005469CD">
          <w:rPr>
            <w:rStyle w:val="Hyperlink"/>
          </w:rPr>
          <w:t>https://doi.org/10.3390/w17172524</w:t>
        </w:r>
      </w:hyperlink>
    </w:p>
    <w:p w14:paraId="31A12646" w14:textId="77777777" w:rsidR="00E74599" w:rsidRPr="005469CD" w:rsidRDefault="00E74599" w:rsidP="00E74599">
      <w:pPr>
        <w:pStyle w:val="ListParagraph"/>
        <w:numPr>
          <w:ilvl w:val="0"/>
          <w:numId w:val="10"/>
        </w:numPr>
      </w:pPr>
      <w:r w:rsidRPr="005469CD">
        <w:t xml:space="preserve">CIRIA. (2015). The </w:t>
      </w:r>
      <w:proofErr w:type="spellStart"/>
      <w:r w:rsidRPr="005469CD">
        <w:t>SuDS</w:t>
      </w:r>
      <w:proofErr w:type="spellEnd"/>
      <w:r w:rsidRPr="005469CD">
        <w:t xml:space="preserve"> Manual (C753). London: CIRIA.</w:t>
      </w:r>
    </w:p>
    <w:p w14:paraId="748754C7" w14:textId="77777777" w:rsidR="00C63689" w:rsidRPr="005469CD" w:rsidRDefault="00C63689" w:rsidP="00C63689">
      <w:pPr>
        <w:pStyle w:val="ListParagraph"/>
        <w:numPr>
          <w:ilvl w:val="0"/>
          <w:numId w:val="10"/>
        </w:numPr>
        <w:tabs>
          <w:tab w:val="num" w:pos="720"/>
        </w:tabs>
        <w:rPr>
          <w:lang w:val="en-GB"/>
        </w:rPr>
      </w:pPr>
      <w:r w:rsidRPr="005469CD">
        <w:rPr>
          <w:lang w:val="en-GB"/>
        </w:rPr>
        <w:t xml:space="preserve">de Boer, W., Flath, L., Knodt, M., &amp; Schmalz, B. (2025). From Silos to Synergy: Improving Coordination in Local Flood Management. </w:t>
      </w:r>
      <w:r w:rsidRPr="005469CD">
        <w:rPr>
          <w:i/>
          <w:iCs/>
          <w:lang w:val="fr-FR"/>
        </w:rPr>
        <w:t>Water</w:t>
      </w:r>
      <w:r w:rsidRPr="005469CD">
        <w:rPr>
          <w:lang w:val="fr-FR"/>
        </w:rPr>
        <w:t xml:space="preserve">, </w:t>
      </w:r>
      <w:r w:rsidRPr="005469CD">
        <w:rPr>
          <w:i/>
          <w:iCs/>
          <w:lang w:val="fr-FR"/>
        </w:rPr>
        <w:t>17</w:t>
      </w:r>
      <w:r w:rsidRPr="005469CD">
        <w:rPr>
          <w:lang w:val="fr-FR"/>
        </w:rPr>
        <w:t>(15), 2212. https://doi.org/10.3390/w17152212</w:t>
      </w:r>
    </w:p>
    <w:p w14:paraId="13BC762E" w14:textId="77777777" w:rsidR="00821887" w:rsidRPr="005469CD" w:rsidRDefault="00821887" w:rsidP="006806DC">
      <w:pPr>
        <w:pStyle w:val="ListParagraph"/>
        <w:numPr>
          <w:ilvl w:val="0"/>
          <w:numId w:val="10"/>
        </w:numPr>
        <w:rPr>
          <w:lang w:val="en-GB"/>
        </w:rPr>
      </w:pPr>
      <w:r w:rsidRPr="005469CD">
        <w:rPr>
          <w:lang w:val="fr-FR"/>
        </w:rPr>
        <w:t xml:space="preserve">De Moel, H., van </w:t>
      </w:r>
      <w:proofErr w:type="spellStart"/>
      <w:r w:rsidRPr="005469CD">
        <w:rPr>
          <w:lang w:val="fr-FR"/>
        </w:rPr>
        <w:t>Alphen</w:t>
      </w:r>
      <w:proofErr w:type="spellEnd"/>
      <w:r w:rsidRPr="005469CD">
        <w:rPr>
          <w:lang w:val="fr-FR"/>
        </w:rPr>
        <w:t xml:space="preserve">, J., &amp; Aerts, J. C. J. H. (2007). </w:t>
      </w:r>
      <w:r w:rsidRPr="005469CD">
        <w:rPr>
          <w:lang w:val="en-GB"/>
        </w:rPr>
        <w:t>Flood risk mapping at the local scale: Concepts and challenges. In K. D. Schmidt-Thomé (Ed.), Flood risk management: Hazards, vulnerability and mitigation measures (Advances in Natural and Technological Hazards Research, Vol. 25, pp. 171–184). Springer. https://doi.org/10.1007/978-1-4020-4598-1_14</w:t>
      </w:r>
    </w:p>
    <w:p w14:paraId="0652DAFD" w14:textId="77777777" w:rsidR="00657834" w:rsidRPr="005469CD" w:rsidRDefault="00657834" w:rsidP="006806DC">
      <w:pPr>
        <w:pStyle w:val="ListParagraph"/>
        <w:numPr>
          <w:ilvl w:val="0"/>
          <w:numId w:val="10"/>
        </w:numPr>
        <w:rPr>
          <w:lang w:val="en-GB"/>
        </w:rPr>
      </w:pPr>
      <w:r w:rsidRPr="005469CD">
        <w:rPr>
          <w:lang w:val="en-GB"/>
        </w:rPr>
        <w:t>Dingman, S.L. Physical Hydrology. 3rd ed. Waveland Press, Long Grove, IL (2015).</w:t>
      </w:r>
    </w:p>
    <w:p w14:paraId="2EE45A5D" w14:textId="69B23743" w:rsidR="003C7EDD" w:rsidRPr="005469CD" w:rsidRDefault="003C7EDD" w:rsidP="006806DC">
      <w:pPr>
        <w:pStyle w:val="ListParagraph"/>
        <w:numPr>
          <w:ilvl w:val="0"/>
          <w:numId w:val="10"/>
        </w:numPr>
        <w:rPr>
          <w:lang w:val="en-GB"/>
        </w:rPr>
      </w:pPr>
      <w:r w:rsidRPr="005469CD">
        <w:rPr>
          <w:lang w:val="en-GB"/>
        </w:rPr>
        <w:t xml:space="preserve">Djuma, H., Bruggeman, A., Camera, C., Eliades, M., &amp; </w:t>
      </w:r>
      <w:proofErr w:type="spellStart"/>
      <w:r w:rsidRPr="005469CD">
        <w:rPr>
          <w:lang w:val="en-GB"/>
        </w:rPr>
        <w:t>Kostarelos</w:t>
      </w:r>
      <w:proofErr w:type="spellEnd"/>
      <w:r w:rsidRPr="005469CD">
        <w:rPr>
          <w:lang w:val="en-GB"/>
        </w:rPr>
        <w:t xml:space="preserve">, K. (2017). The Impact of a Check Dam on Groundwater Recharge and Sedimentation in an Ephemeral Stream. </w:t>
      </w:r>
      <w:r w:rsidRPr="005469CD">
        <w:rPr>
          <w:i/>
          <w:iCs/>
          <w:lang w:val="fr-FR"/>
        </w:rPr>
        <w:t>Water</w:t>
      </w:r>
      <w:r w:rsidRPr="005469CD">
        <w:rPr>
          <w:lang w:val="fr-FR"/>
        </w:rPr>
        <w:t xml:space="preserve">, </w:t>
      </w:r>
      <w:r w:rsidRPr="005469CD">
        <w:rPr>
          <w:i/>
          <w:iCs/>
          <w:lang w:val="fr-FR"/>
        </w:rPr>
        <w:t>9</w:t>
      </w:r>
      <w:r w:rsidRPr="005469CD">
        <w:rPr>
          <w:lang w:val="fr-FR"/>
        </w:rPr>
        <w:t xml:space="preserve">(10), 813. </w:t>
      </w:r>
      <w:hyperlink r:id="rId21" w:history="1">
        <w:r w:rsidR="006F334E" w:rsidRPr="005469CD">
          <w:rPr>
            <w:rStyle w:val="Hyperlink"/>
            <w:lang w:val="fr-FR"/>
          </w:rPr>
          <w:t>https://doi.org/10.3390/w9100813</w:t>
        </w:r>
      </w:hyperlink>
    </w:p>
    <w:p w14:paraId="0A17966D" w14:textId="77777777" w:rsidR="002679AF" w:rsidRPr="005469CD" w:rsidRDefault="002679AF" w:rsidP="002679AF">
      <w:pPr>
        <w:pStyle w:val="ListParagraph"/>
        <w:numPr>
          <w:ilvl w:val="0"/>
          <w:numId w:val="10"/>
        </w:numPr>
      </w:pPr>
      <w:r w:rsidRPr="005469CD">
        <w:t>Dupasquier, M., &amp; McDonald, W. (2025). Drone remote sensing and machine learning for green stormwater infrastructure condition assessment. Remote Sensing Applications: Society and Environment, 38, 101590.</w:t>
      </w:r>
    </w:p>
    <w:p w14:paraId="26395831" w14:textId="68B6AE2F" w:rsidR="00996BB0" w:rsidRPr="005469CD" w:rsidRDefault="00996BB0" w:rsidP="006806DC">
      <w:pPr>
        <w:pStyle w:val="ListParagraph"/>
        <w:numPr>
          <w:ilvl w:val="0"/>
          <w:numId w:val="10"/>
        </w:numPr>
        <w:rPr>
          <w:lang w:val="en-GB"/>
        </w:rPr>
      </w:pPr>
      <w:r w:rsidRPr="005469CD">
        <w:rPr>
          <w:lang w:val="en-GB"/>
        </w:rPr>
        <w:t>European Central Bank, (2025), Working Paper CB Working Paper Series No 3002, 68 pages.</w:t>
      </w:r>
    </w:p>
    <w:p w14:paraId="6192FAF3" w14:textId="77777777" w:rsidR="00922FD6" w:rsidRPr="005469CD" w:rsidRDefault="00922FD6" w:rsidP="006806DC">
      <w:pPr>
        <w:pStyle w:val="ListParagraph"/>
        <w:numPr>
          <w:ilvl w:val="0"/>
          <w:numId w:val="10"/>
        </w:numPr>
        <w:rPr>
          <w:lang w:val="en-GB"/>
        </w:rPr>
      </w:pPr>
      <w:r w:rsidRPr="005469CD">
        <w:rPr>
          <w:lang w:val="en-GB"/>
        </w:rPr>
        <w:t>European Union. (2007). Directive 2007/60/EC of the European Parliament and of the Council of 23 October 2007 on the assessment and management of flood risks (Official Journal L 288, pp. 27–34). https://eur-lex.europa.eu/eli/dir/2007/60/oj/eng</w:t>
      </w:r>
    </w:p>
    <w:p w14:paraId="3BEE05CD" w14:textId="53EA3965" w:rsidR="00D147C9" w:rsidRPr="005469CD" w:rsidRDefault="00D147C9" w:rsidP="006806DC">
      <w:pPr>
        <w:pStyle w:val="ListParagraph"/>
        <w:numPr>
          <w:ilvl w:val="0"/>
          <w:numId w:val="10"/>
        </w:numPr>
        <w:rPr>
          <w:lang w:val="en-GB"/>
        </w:rPr>
      </w:pPr>
      <w:r w:rsidRPr="005469CD">
        <w:rPr>
          <w:lang w:val="en-GB"/>
        </w:rPr>
        <w:t>European Union (2014), EU policy document on Natural Water Retention Measures, Technical Report - 2014 – 082, 18 pages.</w:t>
      </w:r>
    </w:p>
    <w:p w14:paraId="0B7DF282" w14:textId="0AFE51A4" w:rsidR="00616132" w:rsidRPr="005469CD" w:rsidRDefault="00616132" w:rsidP="00616132">
      <w:pPr>
        <w:pStyle w:val="ListParagraph"/>
        <w:numPr>
          <w:ilvl w:val="0"/>
          <w:numId w:val="10"/>
        </w:numPr>
        <w:rPr>
          <w:lang w:val="en-GB"/>
        </w:rPr>
      </w:pPr>
      <w:r w:rsidRPr="005469CD">
        <w:rPr>
          <w:lang w:val="en-GB"/>
        </w:rPr>
        <w:t xml:space="preserve">European Commission: Directorate-General for Environment, </w:t>
      </w:r>
      <w:proofErr w:type="spellStart"/>
      <w:r w:rsidRPr="005469CD">
        <w:rPr>
          <w:lang w:val="en-GB"/>
        </w:rPr>
        <w:t>ACTeon</w:t>
      </w:r>
      <w:proofErr w:type="spellEnd"/>
      <w:r w:rsidRPr="005469CD">
        <w:rPr>
          <w:lang w:val="en-GB"/>
        </w:rPr>
        <w:t xml:space="preserve">, IMDEA &amp; Amec Foster Wheeler. (2015). </w:t>
      </w:r>
      <w:r w:rsidRPr="005469CD">
        <w:rPr>
          <w:i/>
          <w:iCs/>
          <w:lang w:val="en-GB"/>
        </w:rPr>
        <w:t xml:space="preserve">A guide to support the selection, design and implementation of natural water retention measures in </w:t>
      </w:r>
      <w:proofErr w:type="gramStart"/>
      <w:r w:rsidRPr="005469CD">
        <w:rPr>
          <w:i/>
          <w:iCs/>
          <w:lang w:val="en-GB"/>
        </w:rPr>
        <w:t>Europe :</w:t>
      </w:r>
      <w:proofErr w:type="gramEnd"/>
      <w:r w:rsidRPr="005469CD">
        <w:rPr>
          <w:i/>
          <w:iCs/>
          <w:lang w:val="en-GB"/>
        </w:rPr>
        <w:t xml:space="preserve"> capturing the multiple benefits of nature-based solutions</w:t>
      </w:r>
      <w:r w:rsidRPr="005469CD">
        <w:rPr>
          <w:lang w:val="en-GB"/>
        </w:rPr>
        <w:t xml:space="preserve">. Publications Office of the European Union. </w:t>
      </w:r>
      <w:hyperlink r:id="rId22" w:tgtFrame="_blank" w:history="1">
        <w:r w:rsidRPr="005469CD">
          <w:rPr>
            <w:rStyle w:val="Hyperlink"/>
            <w:lang w:val="en-GB"/>
          </w:rPr>
          <w:t>https://data.europa.eu/doi/10.2779/761211</w:t>
        </w:r>
      </w:hyperlink>
      <w:r w:rsidRPr="005469CD">
        <w:rPr>
          <w:lang w:val="en-GB"/>
        </w:rPr>
        <w:t>.</w:t>
      </w:r>
    </w:p>
    <w:p w14:paraId="07C296F3" w14:textId="77777777" w:rsidR="00FB37E5" w:rsidRPr="005469CD" w:rsidRDefault="00FB37E5" w:rsidP="00FB37E5">
      <w:pPr>
        <w:pStyle w:val="ListParagraph"/>
        <w:numPr>
          <w:ilvl w:val="0"/>
          <w:numId w:val="10"/>
        </w:numPr>
      </w:pPr>
      <w:r w:rsidRPr="005469CD">
        <w:t>Global Water Partnership - Mediterranean (GWP-Med). (2019, November 8). Water “Day zero” for cities? Not for Alexandroupolis, a Mediterranean coastal town. Athens: GWP-Med.</w:t>
      </w:r>
    </w:p>
    <w:p w14:paraId="373308B0" w14:textId="77777777" w:rsidR="000629B8" w:rsidRPr="005469CD" w:rsidRDefault="000629B8" w:rsidP="006806DC">
      <w:pPr>
        <w:pStyle w:val="ListParagraph"/>
        <w:numPr>
          <w:ilvl w:val="0"/>
          <w:numId w:val="10"/>
        </w:numPr>
        <w:rPr>
          <w:lang w:val="en-GB"/>
        </w:rPr>
      </w:pPr>
      <w:r w:rsidRPr="005469CD">
        <w:rPr>
          <w:lang w:val="en-GB"/>
        </w:rPr>
        <w:t>Grabs, W., Tyagi, A. C., &amp; Hyodo, M. (2007). Integrated flood management. Water Science and Technology, 56(4), 97–103. https://doi.org/10.2166/wst.2007.541</w:t>
      </w:r>
    </w:p>
    <w:p w14:paraId="154D7EFD" w14:textId="28D3F026" w:rsidR="00F07495" w:rsidRPr="005469CD" w:rsidRDefault="00F07495" w:rsidP="006806DC">
      <w:pPr>
        <w:pStyle w:val="ListParagraph"/>
        <w:numPr>
          <w:ilvl w:val="0"/>
          <w:numId w:val="10"/>
        </w:numPr>
        <w:rPr>
          <w:lang w:val="en-GB"/>
        </w:rPr>
      </w:pPr>
      <w:r w:rsidRPr="005469CD">
        <w:rPr>
          <w:lang w:val="en-GB"/>
        </w:rPr>
        <w:t>Hassanli, Ali &amp; Beecham, Simon. (2013). Criteria for optimizing check dam location and maintenance requirements. Check Dams, Morphological Adjustments and Erosion Control in Torrential Streams. 11-31.</w:t>
      </w:r>
    </w:p>
    <w:p w14:paraId="5398D6CB" w14:textId="0451A564" w:rsidR="00C40C54" w:rsidRPr="005469CD" w:rsidRDefault="00C40C54" w:rsidP="00C40C54">
      <w:pPr>
        <w:pStyle w:val="ListParagraph"/>
        <w:numPr>
          <w:ilvl w:val="0"/>
          <w:numId w:val="10"/>
        </w:numPr>
      </w:pPr>
      <w:proofErr w:type="spellStart"/>
      <w:r w:rsidRPr="005469CD">
        <w:t>Hlal</w:t>
      </w:r>
      <w:proofErr w:type="spellEnd"/>
      <w:r w:rsidRPr="005469CD">
        <w:t xml:space="preserve"> M, Baraka Munyaka J-C, Chenal J, Azmi R, Diop EB, </w:t>
      </w:r>
      <w:proofErr w:type="spellStart"/>
      <w:r w:rsidRPr="005469CD">
        <w:t>Bounabi</w:t>
      </w:r>
      <w:proofErr w:type="spellEnd"/>
      <w:r w:rsidRPr="005469CD">
        <w:t xml:space="preserve"> M, </w:t>
      </w:r>
      <w:proofErr w:type="spellStart"/>
      <w:r w:rsidRPr="005469CD">
        <w:t>Ebnou</w:t>
      </w:r>
      <w:proofErr w:type="spellEnd"/>
      <w:r w:rsidRPr="005469CD">
        <w:t xml:space="preserve"> </w:t>
      </w:r>
      <w:proofErr w:type="spellStart"/>
      <w:r w:rsidRPr="005469CD">
        <w:t>Abdem</w:t>
      </w:r>
      <w:proofErr w:type="spellEnd"/>
      <w:r w:rsidRPr="005469CD">
        <w:t xml:space="preserve"> SA, </w:t>
      </w:r>
      <w:proofErr w:type="spellStart"/>
      <w:r w:rsidRPr="005469CD">
        <w:t>Almouctar</w:t>
      </w:r>
      <w:proofErr w:type="spellEnd"/>
      <w:r w:rsidRPr="005469CD">
        <w:t xml:space="preserve"> MAS, </w:t>
      </w:r>
      <w:proofErr w:type="spellStart"/>
      <w:r w:rsidRPr="005469CD">
        <w:t>Adraoui</w:t>
      </w:r>
      <w:proofErr w:type="spellEnd"/>
      <w:r w:rsidRPr="005469CD">
        <w:t xml:space="preserve"> M. Digital Twin Technology for Urban Flood Risk Management: A </w:t>
      </w:r>
      <w:r w:rsidRPr="005469CD">
        <w:lastRenderedPageBreak/>
        <w:t xml:space="preserve">Systematic Review of Remote Sensing Applications and Early Warning Systems. Remote Sensing. 2025; 17(17):3104. </w:t>
      </w:r>
      <w:hyperlink r:id="rId23" w:history="1">
        <w:r w:rsidRPr="005469CD">
          <w:rPr>
            <w:rStyle w:val="Hyperlink"/>
          </w:rPr>
          <w:t>https://doi.org/10.3390/rs17173104</w:t>
        </w:r>
      </w:hyperlink>
    </w:p>
    <w:p w14:paraId="6FF9C45E" w14:textId="7C9EEADC" w:rsidR="00435285" w:rsidRPr="005469CD" w:rsidRDefault="00435285" w:rsidP="006806DC">
      <w:pPr>
        <w:pStyle w:val="ListParagraph"/>
        <w:numPr>
          <w:ilvl w:val="0"/>
          <w:numId w:val="10"/>
        </w:numPr>
        <w:rPr>
          <w:lang w:val="en-GB"/>
        </w:rPr>
      </w:pPr>
      <w:r w:rsidRPr="005469CD">
        <w:rPr>
          <w:lang w:val="en-GB"/>
        </w:rPr>
        <w:t>IUCN</w:t>
      </w:r>
      <w:r w:rsidRPr="005469CD">
        <w:rPr>
          <w:i/>
          <w:iCs/>
          <w:lang w:val="en-GB"/>
        </w:rPr>
        <w:t>, (2020), Global Standard for Nature-based Solutions</w:t>
      </w:r>
      <w:r w:rsidRPr="005469CD">
        <w:rPr>
          <w:lang w:val="en-GB"/>
        </w:rPr>
        <w:t xml:space="preserve"> lists the Criteria and Indicators, as adopted by the 98th Meeting of the IUCN Council in 2020.</w:t>
      </w:r>
    </w:p>
    <w:p w14:paraId="6DFB5BB7" w14:textId="77777777" w:rsidR="000B2E2A" w:rsidRPr="005469CD" w:rsidRDefault="000B2E2A" w:rsidP="000B2E2A">
      <w:pPr>
        <w:pStyle w:val="ListParagraph"/>
        <w:numPr>
          <w:ilvl w:val="0"/>
          <w:numId w:val="10"/>
        </w:numPr>
      </w:pPr>
      <w:r w:rsidRPr="005469CD">
        <w:t>Jódar-</w:t>
      </w:r>
      <w:proofErr w:type="spellStart"/>
      <w:r w:rsidRPr="005469CD">
        <w:t>Abellán</w:t>
      </w:r>
      <w:proofErr w:type="spellEnd"/>
      <w:r w:rsidRPr="005469CD">
        <w:t xml:space="preserve">, A., Melgarejo, J., &amp; López-Ortiz, M. I. (2018). The floodable park “La </w:t>
      </w:r>
      <w:proofErr w:type="spellStart"/>
      <w:r w:rsidRPr="005469CD">
        <w:t>Marjal</w:t>
      </w:r>
      <w:proofErr w:type="spellEnd"/>
      <w:r w:rsidRPr="005469CD">
        <w:t xml:space="preserve">” (Alicante, </w:t>
      </w:r>
      <w:proofErr w:type="gramStart"/>
      <w:r w:rsidRPr="005469CD">
        <w:t>South East</w:t>
      </w:r>
      <w:proofErr w:type="gramEnd"/>
      <w:r w:rsidRPr="005469CD">
        <w:t xml:space="preserve"> Spain) as a paradigmatic example of water reuse and circular economy. WIT Transactions on the Built Environment, 179, 315-321. DOI: 10.2495/UG180291.</w:t>
      </w:r>
    </w:p>
    <w:p w14:paraId="10385B17" w14:textId="3F893B54" w:rsidR="000A0EF5" w:rsidRPr="005469CD" w:rsidRDefault="000A0EF5" w:rsidP="006806DC">
      <w:pPr>
        <w:pStyle w:val="ListParagraph"/>
        <w:numPr>
          <w:ilvl w:val="0"/>
          <w:numId w:val="10"/>
        </w:numPr>
        <w:rPr>
          <w:lang w:val="en-GB"/>
        </w:rPr>
      </w:pPr>
      <w:r w:rsidRPr="005469CD">
        <w:rPr>
          <w:lang w:val="en-GB"/>
        </w:rPr>
        <w:t xml:space="preserve">Joint Research Centre: Institute for Environment and Sustainability. (2012). Evaluation of the effectiveness of natural water retention </w:t>
      </w:r>
      <w:proofErr w:type="gramStart"/>
      <w:r w:rsidRPr="005469CD">
        <w:rPr>
          <w:lang w:val="en-GB"/>
        </w:rPr>
        <w:t>measures :</w:t>
      </w:r>
      <w:proofErr w:type="gramEnd"/>
      <w:r w:rsidRPr="005469CD">
        <w:rPr>
          <w:lang w:val="en-GB"/>
        </w:rPr>
        <w:t xml:space="preserve"> support to the EU blueprint to safeguard Europe’s waters. </w:t>
      </w:r>
      <w:r w:rsidRPr="005469CD">
        <w:rPr>
          <w:lang w:val="fr-FR"/>
        </w:rPr>
        <w:t xml:space="preserve">Publications Office. </w:t>
      </w:r>
      <w:hyperlink r:id="rId24" w:tgtFrame="_blank" w:history="1">
        <w:r w:rsidRPr="005469CD">
          <w:rPr>
            <w:rStyle w:val="Hyperlink"/>
            <w:lang w:val="fr-FR"/>
          </w:rPr>
          <w:t>https://data.europa.eu/doi/10.2788/5528</w:t>
        </w:r>
      </w:hyperlink>
      <w:r w:rsidRPr="005469CD">
        <w:rPr>
          <w:lang w:val="fr-FR"/>
        </w:rPr>
        <w:t>.</w:t>
      </w:r>
    </w:p>
    <w:p w14:paraId="32E79B8A" w14:textId="77777777" w:rsidR="003C74A5" w:rsidRPr="005469CD" w:rsidRDefault="003C74A5" w:rsidP="003C74A5">
      <w:pPr>
        <w:pStyle w:val="ListParagraph"/>
        <w:numPr>
          <w:ilvl w:val="0"/>
          <w:numId w:val="10"/>
        </w:numPr>
      </w:pPr>
      <w:r w:rsidRPr="005469CD">
        <w:t xml:space="preserve">Maccario, A. (2022). Restoration of the river “La </w:t>
      </w:r>
      <w:proofErr w:type="spellStart"/>
      <w:r w:rsidRPr="005469CD">
        <w:t>Cagne</w:t>
      </w:r>
      <w:proofErr w:type="spellEnd"/>
      <w:r w:rsidRPr="005469CD">
        <w:t xml:space="preserve">”. Presentation at Interreg Europe Thematic Workshop, </w:t>
      </w:r>
      <w:proofErr w:type="spellStart"/>
      <w:r w:rsidRPr="005469CD">
        <w:t>Cagnes</w:t>
      </w:r>
      <w:proofErr w:type="spellEnd"/>
      <w:r w:rsidRPr="005469CD">
        <w:t>-sur-Mer, 27 October 2022</w:t>
      </w:r>
    </w:p>
    <w:p w14:paraId="034A2C95" w14:textId="77777777" w:rsidR="00FD54B3" w:rsidRPr="005469CD" w:rsidRDefault="00FD54B3" w:rsidP="006806DC">
      <w:pPr>
        <w:pStyle w:val="ListParagraph"/>
        <w:numPr>
          <w:ilvl w:val="0"/>
          <w:numId w:val="10"/>
        </w:numPr>
        <w:rPr>
          <w:lang w:val="en-GB"/>
        </w:rPr>
      </w:pPr>
      <w:r w:rsidRPr="005469CD">
        <w:rPr>
          <w:lang w:val="en-GB"/>
        </w:rPr>
        <w:t>Mulvany, T. J. (1850). On the use of self-registering rain and flood gauges. Proceedings of the Institution of Civil Engineers of Ireland.</w:t>
      </w:r>
    </w:p>
    <w:p w14:paraId="45F74654" w14:textId="2CF3E056" w:rsidR="00993918" w:rsidRPr="005469CD" w:rsidRDefault="00993918" w:rsidP="006806DC">
      <w:pPr>
        <w:pStyle w:val="ListParagraph"/>
        <w:numPr>
          <w:ilvl w:val="0"/>
          <w:numId w:val="10"/>
        </w:numPr>
        <w:rPr>
          <w:lang w:val="en-GB"/>
        </w:rPr>
      </w:pPr>
      <w:r w:rsidRPr="005469CD">
        <w:rPr>
          <w:lang w:val="en-GB"/>
        </w:rPr>
        <w:t xml:space="preserve">Nearing, G., Cohen, D., Dube, V., Gauch, M., Gilon, O., Harrigan, S., Hassidim, A., Klotz, D., Kratzert, F., Metzger, A., Nevo, S., </w:t>
      </w:r>
      <w:proofErr w:type="spellStart"/>
      <w:r w:rsidRPr="005469CD">
        <w:rPr>
          <w:lang w:val="en-GB"/>
        </w:rPr>
        <w:t>Pappenberger</w:t>
      </w:r>
      <w:proofErr w:type="spellEnd"/>
      <w:r w:rsidRPr="005469CD">
        <w:rPr>
          <w:lang w:val="en-GB"/>
        </w:rPr>
        <w:t xml:space="preserve">, F., Prudhomme, C., Shalev, G., </w:t>
      </w:r>
      <w:proofErr w:type="spellStart"/>
      <w:r w:rsidRPr="005469CD">
        <w:rPr>
          <w:lang w:val="en-GB"/>
        </w:rPr>
        <w:t>Shenzis</w:t>
      </w:r>
      <w:proofErr w:type="spellEnd"/>
      <w:r w:rsidRPr="005469CD">
        <w:rPr>
          <w:lang w:val="en-GB"/>
        </w:rPr>
        <w:t xml:space="preserve">, S., </w:t>
      </w:r>
      <w:proofErr w:type="spellStart"/>
      <w:r w:rsidRPr="005469CD">
        <w:rPr>
          <w:lang w:val="en-GB"/>
        </w:rPr>
        <w:t>Tekalign</w:t>
      </w:r>
      <w:proofErr w:type="spellEnd"/>
      <w:r w:rsidRPr="005469CD">
        <w:rPr>
          <w:lang w:val="en-GB"/>
        </w:rPr>
        <w:t xml:space="preserve">, T. Y., Weitzner, D., &amp; Matias, Y. (2024). Global prediction of extreme floods in ungauged watersheds. Nature, 627, 559–563. </w:t>
      </w:r>
      <w:hyperlink r:id="rId25" w:history="1">
        <w:r w:rsidRPr="005469CD">
          <w:rPr>
            <w:rStyle w:val="Hyperlink"/>
            <w:lang w:val="en-GB"/>
          </w:rPr>
          <w:t>https://doi.org/10.1038/s41586-024-07145</w:t>
        </w:r>
      </w:hyperlink>
      <w:r w:rsidRPr="005469CD">
        <w:rPr>
          <w:lang w:val="en-GB"/>
        </w:rPr>
        <w:t xml:space="preserve"> 1</w:t>
      </w:r>
    </w:p>
    <w:p w14:paraId="2FF50AFB" w14:textId="3CD1261F" w:rsidR="00962A55" w:rsidRPr="005469CD" w:rsidRDefault="00962A55" w:rsidP="00962A55">
      <w:pPr>
        <w:pStyle w:val="ListParagraph"/>
        <w:numPr>
          <w:ilvl w:val="0"/>
          <w:numId w:val="10"/>
        </w:numPr>
      </w:pPr>
      <w:r w:rsidRPr="005469CD">
        <w:t xml:space="preserve">O’Brien, C. M., Mossman, M., Chamberlain, L., Jenkins, J., Watson, J., Wilson, R., Williams-Clark, D., Singer, A. S., Riggio, K., Gallet, D., </w:t>
      </w:r>
      <w:proofErr w:type="gramStart"/>
      <w:r w:rsidRPr="005469CD">
        <w:t>Miller, W. M.</w:t>
      </w:r>
      <w:proofErr w:type="gramEnd"/>
      <w:r w:rsidRPr="005469CD">
        <w:t xml:space="preserve">, &amp; Packman, A. I. (2024). Community-centered instrumentation and monitoring of nature-based solutions for urban stormwater control. Frontiers in Water, 6, 1370501. </w:t>
      </w:r>
      <w:hyperlink r:id="rId26" w:history="1">
        <w:r w:rsidRPr="005469CD">
          <w:rPr>
            <w:rStyle w:val="Hyperlink"/>
          </w:rPr>
          <w:t>https://doi.org/10.3389/frwa.2024.1370501</w:t>
        </w:r>
      </w:hyperlink>
    </w:p>
    <w:p w14:paraId="6A86539B" w14:textId="64288AA8" w:rsidR="00184C0D" w:rsidRPr="005469CD" w:rsidRDefault="00184C0D" w:rsidP="006806DC">
      <w:pPr>
        <w:pStyle w:val="ListParagraph"/>
        <w:numPr>
          <w:ilvl w:val="0"/>
          <w:numId w:val="10"/>
        </w:numPr>
        <w:rPr>
          <w:lang w:val="en-GB"/>
        </w:rPr>
      </w:pPr>
      <w:r w:rsidRPr="005469CD">
        <w:rPr>
          <w:lang w:val="en-GB"/>
        </w:rPr>
        <w:t xml:space="preserve">OECD (2019), </w:t>
      </w:r>
      <w:r w:rsidRPr="005469CD">
        <w:rPr>
          <w:i/>
          <w:iCs/>
          <w:lang w:val="en-GB"/>
        </w:rPr>
        <w:t>Applying the OECD Principles on Water Governance to Floods: A Checklist for Action</w:t>
      </w:r>
      <w:r w:rsidRPr="005469CD">
        <w:rPr>
          <w:lang w:val="en-GB"/>
        </w:rPr>
        <w:t xml:space="preserve">, OECD Studies on Water, OECD Publishing, Paris, </w:t>
      </w:r>
      <w:hyperlink r:id="rId27" w:history="1">
        <w:r w:rsidRPr="005469CD">
          <w:rPr>
            <w:rStyle w:val="Hyperlink"/>
            <w:lang w:val="en-GB"/>
          </w:rPr>
          <w:t>https://doi.org/10.1787/d5098392-en</w:t>
        </w:r>
      </w:hyperlink>
      <w:r w:rsidRPr="005469CD">
        <w:rPr>
          <w:lang w:val="en-GB"/>
        </w:rPr>
        <w:t>.</w:t>
      </w:r>
    </w:p>
    <w:p w14:paraId="27280E53" w14:textId="2484A597" w:rsidR="0035678F" w:rsidRPr="005469CD" w:rsidRDefault="0035678F" w:rsidP="0035678F">
      <w:pPr>
        <w:pStyle w:val="ListParagraph"/>
        <w:numPr>
          <w:ilvl w:val="0"/>
          <w:numId w:val="10"/>
        </w:numPr>
        <w:rPr>
          <w:lang w:val="en-GB"/>
        </w:rPr>
      </w:pPr>
      <w:r w:rsidRPr="005469CD">
        <w:rPr>
          <w:lang w:val="en-GB"/>
        </w:rPr>
        <w:t xml:space="preserve">OECD (2024), </w:t>
      </w:r>
      <w:r w:rsidRPr="005469CD">
        <w:rPr>
          <w:i/>
          <w:iCs/>
          <w:lang w:val="en-GB"/>
        </w:rPr>
        <w:t>Compendium of Good Practices on Quality Infrastructure 2024: Building Resilience to Natural Disasters</w:t>
      </w:r>
      <w:r w:rsidRPr="005469CD">
        <w:rPr>
          <w:lang w:val="en-GB"/>
        </w:rPr>
        <w:t xml:space="preserve">, OECD Publishing, Paris, </w:t>
      </w:r>
      <w:hyperlink r:id="rId28" w:history="1">
        <w:r w:rsidRPr="005469CD">
          <w:rPr>
            <w:rStyle w:val="Hyperlink"/>
            <w:lang w:val="en-GB"/>
          </w:rPr>
          <w:t>https://doi.org/10.1787/54d26e88-en</w:t>
        </w:r>
      </w:hyperlink>
      <w:r w:rsidRPr="005469CD">
        <w:rPr>
          <w:lang w:val="en-GB"/>
        </w:rPr>
        <w:t>.</w:t>
      </w:r>
    </w:p>
    <w:p w14:paraId="0C8C0558" w14:textId="77777777" w:rsidR="00FF2D13" w:rsidRPr="005469CD" w:rsidRDefault="00FF2D13" w:rsidP="006806DC">
      <w:pPr>
        <w:pStyle w:val="ListParagraph"/>
        <w:numPr>
          <w:ilvl w:val="0"/>
          <w:numId w:val="10"/>
        </w:numPr>
        <w:rPr>
          <w:lang w:val="en-GB"/>
        </w:rPr>
      </w:pPr>
      <w:r w:rsidRPr="005469CD">
        <w:rPr>
          <w:lang w:val="en-GB"/>
        </w:rPr>
        <w:t>Pahl-</w:t>
      </w:r>
      <w:proofErr w:type="spellStart"/>
      <w:r w:rsidRPr="005469CD">
        <w:rPr>
          <w:lang w:val="en-GB"/>
        </w:rPr>
        <w:t>Wostl</w:t>
      </w:r>
      <w:proofErr w:type="spellEnd"/>
      <w:r w:rsidRPr="005469CD">
        <w:rPr>
          <w:lang w:val="en-GB"/>
        </w:rPr>
        <w:t>, C. (2007). Transitions towards adaptive management of water facing climate and global change. Water Resources Management, 21, 49–62.</w:t>
      </w:r>
    </w:p>
    <w:p w14:paraId="433030E5" w14:textId="77777777" w:rsidR="00360980" w:rsidRPr="005469CD" w:rsidRDefault="00360980" w:rsidP="00360980">
      <w:pPr>
        <w:pStyle w:val="ListParagraph"/>
        <w:numPr>
          <w:ilvl w:val="0"/>
          <w:numId w:val="10"/>
        </w:numPr>
        <w:rPr>
          <w:lang w:val="en-GB"/>
        </w:rPr>
      </w:pPr>
      <w:r w:rsidRPr="005469CD">
        <w:rPr>
          <w:lang w:val="en-GB"/>
        </w:rPr>
        <w:t xml:space="preserve">Sharp, Michael &amp; Wallis, Mike &amp; Deniaud, F. &amp; Hersch-Burdick, R. &amp; </w:t>
      </w:r>
      <w:proofErr w:type="spellStart"/>
      <w:r w:rsidRPr="005469CD">
        <w:rPr>
          <w:lang w:val="en-GB"/>
        </w:rPr>
        <w:t>Tourment</w:t>
      </w:r>
      <w:proofErr w:type="spellEnd"/>
      <w:r w:rsidRPr="005469CD">
        <w:rPr>
          <w:lang w:val="en-GB"/>
        </w:rPr>
        <w:t xml:space="preserve">, Rémy &amp; Matheu, Enrique &amp; Seda-Sanabria, Y. &amp; Wersching, S. &amp; </w:t>
      </w:r>
      <w:proofErr w:type="spellStart"/>
      <w:r w:rsidRPr="005469CD">
        <w:rPr>
          <w:lang w:val="en-GB"/>
        </w:rPr>
        <w:t>Veylon</w:t>
      </w:r>
      <w:proofErr w:type="spellEnd"/>
      <w:r w:rsidRPr="005469CD">
        <w:rPr>
          <w:lang w:val="en-GB"/>
        </w:rPr>
        <w:t xml:space="preserve">, Guillaume &amp; Durand, Edouard &amp; Smith, P. &amp; Forbis, J. &amp; </w:t>
      </w:r>
      <w:proofErr w:type="spellStart"/>
      <w:r w:rsidRPr="005469CD">
        <w:rPr>
          <w:lang w:val="en-GB"/>
        </w:rPr>
        <w:t>Spliethoff</w:t>
      </w:r>
      <w:proofErr w:type="spellEnd"/>
      <w:r w:rsidRPr="005469CD">
        <w:rPr>
          <w:lang w:val="en-GB"/>
        </w:rPr>
        <w:t xml:space="preserve">, C. &amp; Hemert, H. &amp; </w:t>
      </w:r>
      <w:proofErr w:type="spellStart"/>
      <w:r w:rsidRPr="005469CD">
        <w:rPr>
          <w:lang w:val="en-GB"/>
        </w:rPr>
        <w:t>Igigabel</w:t>
      </w:r>
      <w:proofErr w:type="spellEnd"/>
      <w:r w:rsidRPr="005469CD">
        <w:rPr>
          <w:lang w:val="en-GB"/>
        </w:rPr>
        <w:t xml:space="preserve">, Marc &amp; Pohl, R. &amp; </w:t>
      </w:r>
      <w:proofErr w:type="spellStart"/>
      <w:r w:rsidRPr="005469CD">
        <w:rPr>
          <w:lang w:val="en-GB"/>
        </w:rPr>
        <w:t>Royet</w:t>
      </w:r>
      <w:proofErr w:type="spellEnd"/>
      <w:r w:rsidRPr="005469CD">
        <w:rPr>
          <w:lang w:val="en-GB"/>
        </w:rPr>
        <w:t>, Paul &amp; Simm, Jonathan. (2013). The International Levee Handbook.</w:t>
      </w:r>
    </w:p>
    <w:p w14:paraId="0E243EFD" w14:textId="77777777" w:rsidR="00EA6947" w:rsidRPr="005469CD" w:rsidRDefault="00EA6947" w:rsidP="00EA6947">
      <w:pPr>
        <w:pStyle w:val="ListParagraph"/>
        <w:numPr>
          <w:ilvl w:val="0"/>
          <w:numId w:val="10"/>
        </w:numPr>
      </w:pPr>
      <w:r w:rsidRPr="005469CD">
        <w:t xml:space="preserve">Sweetapple, C., Webber, J., Hastings, A., &amp; Melville-Shreeve, P. (2023). </w:t>
      </w:r>
      <w:proofErr w:type="spellStart"/>
      <w:r w:rsidRPr="005469CD">
        <w:t>Realising</w:t>
      </w:r>
      <w:proofErr w:type="spellEnd"/>
      <w:r w:rsidRPr="005469CD">
        <w:t xml:space="preserve"> smarter stormwater management: A review of the barriers and a roadmap for real world application. Water Research, 244, 120505. https://doi.org/10.1016/j.watres.2023.120505</w:t>
      </w:r>
    </w:p>
    <w:p w14:paraId="310003A4" w14:textId="77777777" w:rsidR="00197980" w:rsidRPr="005469CD" w:rsidRDefault="00197980" w:rsidP="006806DC">
      <w:pPr>
        <w:pStyle w:val="ListParagraph"/>
        <w:numPr>
          <w:ilvl w:val="0"/>
          <w:numId w:val="10"/>
        </w:numPr>
        <w:rPr>
          <w:lang w:val="en-GB"/>
        </w:rPr>
      </w:pPr>
      <w:r w:rsidRPr="005469CD">
        <w:rPr>
          <w:lang w:val="en-GB"/>
        </w:rPr>
        <w:t>United Nations Office for Disaster Risk Reduction. (2015). Sendai framework for disaster risk reduction 2015–2030. United Nations. https://www.undrr.org/publication/sendai-framework-disaster-risk-reduction-2015-2030</w:t>
      </w:r>
    </w:p>
    <w:p w14:paraId="5181D49B" w14:textId="055D912C" w:rsidR="0063221A" w:rsidRPr="005469CD" w:rsidRDefault="0063221A" w:rsidP="006806DC">
      <w:pPr>
        <w:pStyle w:val="ListParagraph"/>
        <w:numPr>
          <w:ilvl w:val="0"/>
          <w:numId w:val="10"/>
        </w:numPr>
        <w:rPr>
          <w:lang w:val="en-GB"/>
        </w:rPr>
      </w:pPr>
      <w:r w:rsidRPr="005469CD">
        <w:rPr>
          <w:rFonts w:cstheme="minorHAnsi"/>
          <w:szCs w:val="22"/>
        </w:rPr>
        <w:lastRenderedPageBreak/>
        <w:t>UNESCO-IHP</w:t>
      </w:r>
      <w:r w:rsidR="00B9290B" w:rsidRPr="005469CD">
        <w:rPr>
          <w:rFonts w:cstheme="minorHAnsi"/>
          <w:szCs w:val="22"/>
        </w:rPr>
        <w:t>, (2006)</w:t>
      </w:r>
      <w:r w:rsidRPr="005469CD">
        <w:rPr>
          <w:rFonts w:cstheme="minorHAnsi"/>
          <w:szCs w:val="22"/>
        </w:rPr>
        <w:t xml:space="preserve">, Integrated Flood Management (IFM) Framework, </w:t>
      </w:r>
      <w:r w:rsidR="00116636" w:rsidRPr="005469CD">
        <w:rPr>
          <w:rFonts w:cstheme="minorHAnsi"/>
          <w:szCs w:val="22"/>
        </w:rPr>
        <w:t>ASSOCIATED PROGRAMME ON FLOOD MANAGEMENT, WMO</w:t>
      </w:r>
      <w:r w:rsidR="00EA5076" w:rsidRPr="005469CD">
        <w:rPr>
          <w:rFonts w:cstheme="minorHAnsi"/>
          <w:szCs w:val="22"/>
        </w:rPr>
        <w:t>-No.1999, 86 pages.</w:t>
      </w:r>
    </w:p>
    <w:p w14:paraId="5DBE9F2F" w14:textId="4A777997" w:rsidR="000A5209" w:rsidRPr="005469CD" w:rsidRDefault="000A5209" w:rsidP="006806DC">
      <w:pPr>
        <w:pStyle w:val="ListParagraph"/>
        <w:numPr>
          <w:ilvl w:val="0"/>
          <w:numId w:val="10"/>
        </w:numPr>
        <w:rPr>
          <w:rFonts w:cstheme="minorHAnsi"/>
          <w:szCs w:val="22"/>
        </w:rPr>
      </w:pPr>
      <w:r w:rsidRPr="005469CD">
        <w:rPr>
          <w:lang w:val="en-GB"/>
        </w:rPr>
        <w:t xml:space="preserve">USDA, </w:t>
      </w:r>
      <w:r w:rsidR="00B7664E" w:rsidRPr="005469CD">
        <w:rPr>
          <w:lang w:val="en-GB"/>
        </w:rPr>
        <w:t>(2019),</w:t>
      </w:r>
      <w:r w:rsidRPr="005469CD">
        <w:rPr>
          <w:lang w:val="en-GB"/>
        </w:rPr>
        <w:t xml:space="preserve"> Agroforestry Strategic Framework, Fiscal Years 2019–2024</w:t>
      </w:r>
      <w:r w:rsidR="00B7664E" w:rsidRPr="005469CD">
        <w:rPr>
          <w:lang w:val="en-GB"/>
        </w:rPr>
        <w:t>, 26 pages.</w:t>
      </w:r>
    </w:p>
    <w:p w14:paraId="4C0DAB41" w14:textId="77777777" w:rsidR="00EE7D55" w:rsidRPr="005469CD" w:rsidRDefault="00EE7D55" w:rsidP="00EE7D55">
      <w:pPr>
        <w:pStyle w:val="ListParagraph"/>
        <w:numPr>
          <w:ilvl w:val="0"/>
          <w:numId w:val="10"/>
        </w:numPr>
      </w:pPr>
      <w:r w:rsidRPr="005469CD">
        <w:t>U.S. Environmental Protection Agency, Office of Wastewater Management. (2021, March). Smart data infrastructure for wet weather control and decision support (EPA 830-B-17-004). U.S. Environmental Protection Agency.</w:t>
      </w:r>
    </w:p>
    <w:p w14:paraId="79288082" w14:textId="669A9D90" w:rsidR="00511390" w:rsidRPr="005469CD" w:rsidRDefault="00511390" w:rsidP="006806DC">
      <w:pPr>
        <w:pStyle w:val="ListParagraph"/>
        <w:numPr>
          <w:ilvl w:val="0"/>
          <w:numId w:val="10"/>
        </w:numPr>
        <w:rPr>
          <w:lang w:val="en-GB"/>
        </w:rPr>
      </w:pPr>
      <w:r w:rsidRPr="005469CD">
        <w:rPr>
          <w:lang w:val="en-GB"/>
        </w:rPr>
        <w:t xml:space="preserve">World Meteorological Organization, &amp; Global Water Partnership. (2004). Integrated flood management: Concept paper (APFM Technical Document No. 1). Associated Programme on Flood Management. </w:t>
      </w:r>
      <w:hyperlink r:id="rId29" w:history="1">
        <w:r w:rsidR="006508CA" w:rsidRPr="005469CD">
          <w:rPr>
            <w:rStyle w:val="Hyperlink"/>
            <w:lang w:val="en-GB"/>
          </w:rPr>
          <w:t>https://www.floodmanagement.info/publications/concept_paper_e.pdf</w:t>
        </w:r>
      </w:hyperlink>
    </w:p>
    <w:p w14:paraId="4AE4E455" w14:textId="77777777" w:rsidR="006508CA" w:rsidRPr="005469CD" w:rsidRDefault="006508CA" w:rsidP="006508CA">
      <w:pPr>
        <w:pStyle w:val="ListParagraph"/>
        <w:numPr>
          <w:ilvl w:val="0"/>
          <w:numId w:val="10"/>
        </w:numPr>
        <w:rPr>
          <w:i/>
          <w:iCs/>
          <w:lang w:val="en-GB"/>
        </w:rPr>
      </w:pPr>
      <w:r w:rsidRPr="005469CD">
        <w:rPr>
          <w:lang w:val="en-GB"/>
        </w:rPr>
        <w:t xml:space="preserve">World Bank (2021), </w:t>
      </w:r>
      <w:r w:rsidRPr="005469CD">
        <w:rPr>
          <w:i/>
          <w:iCs/>
          <w:lang w:val="en-GB"/>
        </w:rPr>
        <w:t xml:space="preserve">Infrastructure Governance Assessment Framework, </w:t>
      </w:r>
      <w:r w:rsidRPr="005469CD">
        <w:rPr>
          <w:lang w:val="en-GB"/>
        </w:rPr>
        <w:t>World Bank Publications, 168 pages.</w:t>
      </w:r>
    </w:p>
    <w:sectPr w:rsidR="006508CA" w:rsidRPr="005469CD" w:rsidSect="00524E24">
      <w:headerReference w:type="default" r:id="rId30"/>
      <w:footerReference w:type="default" r:id="rId31"/>
      <w:pgSz w:w="11906" w:h="16838" w:code="9"/>
      <w:pgMar w:top="1440" w:right="1418" w:bottom="1440" w:left="1418" w:header="39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C6F6" w14:textId="77777777" w:rsidR="00536854" w:rsidRPr="00112A93" w:rsidRDefault="00536854">
      <w:r w:rsidRPr="00112A93">
        <w:separator/>
      </w:r>
    </w:p>
  </w:endnote>
  <w:endnote w:type="continuationSeparator" w:id="0">
    <w:p w14:paraId="401AD815" w14:textId="77777777" w:rsidR="00536854" w:rsidRPr="00112A93" w:rsidRDefault="00536854">
      <w:r w:rsidRPr="00112A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Futura Bk">
    <w:altName w:val="Arial"/>
    <w:charset w:val="00"/>
    <w:family w:val="swiss"/>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A1"/>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fr-FR"/>
      </w:rPr>
      <w:id w:val="-1815170311"/>
      <w:docPartObj>
        <w:docPartGallery w:val="Page Numbers (Bottom of Page)"/>
        <w:docPartUnique/>
      </w:docPartObj>
    </w:sdtPr>
    <w:sdtEndPr>
      <w:rPr>
        <w:rStyle w:val="PageNumber"/>
      </w:rPr>
    </w:sdtEndPr>
    <w:sdtContent>
      <w:p w14:paraId="1D5BA0CF" w14:textId="77777777" w:rsidR="0078400F" w:rsidRPr="001529EF" w:rsidRDefault="0078400F" w:rsidP="00D55D70">
        <w:pPr>
          <w:pStyle w:val="Footer"/>
          <w:framePr w:wrap="none" w:vAnchor="text" w:hAnchor="margin" w:xAlign="right" w:y="1"/>
          <w:rPr>
            <w:rStyle w:val="PageNumber"/>
            <w:lang w:val="fr-FR"/>
          </w:rPr>
        </w:pPr>
        <w:r w:rsidRPr="001529EF">
          <w:rPr>
            <w:rStyle w:val="PageNumber"/>
            <w:lang w:val="fr-FR"/>
          </w:rPr>
          <w:fldChar w:fldCharType="begin"/>
        </w:r>
        <w:r w:rsidRPr="001529EF">
          <w:rPr>
            <w:rStyle w:val="PageNumber"/>
            <w:lang w:val="fr-FR"/>
          </w:rPr>
          <w:instrText xml:space="preserve"> PAGE </w:instrText>
        </w:r>
        <w:r w:rsidRPr="001529EF">
          <w:rPr>
            <w:rStyle w:val="PageNumber"/>
            <w:lang w:val="fr-FR"/>
          </w:rPr>
          <w:fldChar w:fldCharType="end"/>
        </w:r>
      </w:p>
    </w:sdtContent>
  </w:sdt>
  <w:p w14:paraId="5F34ED34" w14:textId="77777777" w:rsidR="0078400F" w:rsidRPr="00112A93" w:rsidRDefault="0078400F" w:rsidP="001068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72"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5"/>
      <w:gridCol w:w="2212"/>
      <w:gridCol w:w="3546"/>
      <w:gridCol w:w="3103"/>
    </w:tblGrid>
    <w:tr w:rsidR="00E45E6F" w:rsidRPr="00112A93" w14:paraId="65890412" w14:textId="77777777" w:rsidTr="00B13BC6">
      <w:trPr>
        <w:trHeight w:val="1045"/>
      </w:trPr>
      <w:tc>
        <w:tcPr>
          <w:tcW w:w="537" w:type="pct"/>
          <w:vAlign w:val="bottom"/>
        </w:tcPr>
        <w:p w14:paraId="6FC04D01" w14:textId="77777777" w:rsidR="00E45E6F" w:rsidRPr="001529EF" w:rsidRDefault="00E45E6F" w:rsidP="00E45E6F">
          <w:pPr>
            <w:pStyle w:val="Footer"/>
            <w:jc w:val="center"/>
          </w:pPr>
          <w:r w:rsidRPr="003F72AB">
            <w:rPr>
              <w:noProof/>
              <w:color w:val="4F81BD"/>
              <w:sz w:val="28"/>
              <w:szCs w:val="28"/>
            </w:rPr>
            <w:drawing>
              <wp:anchor distT="0" distB="0" distL="114300" distR="114300" simplePos="0" relativeHeight="251653120" behindDoc="0" locked="0" layoutInCell="1" allowOverlap="1" wp14:anchorId="546E077F" wp14:editId="1C226EA0">
                <wp:simplePos x="0" y="0"/>
                <wp:positionH relativeFrom="column">
                  <wp:posOffset>15240</wp:posOffset>
                </wp:positionH>
                <wp:positionV relativeFrom="paragraph">
                  <wp:posOffset>196850</wp:posOffset>
                </wp:positionV>
                <wp:extent cx="570677" cy="504000"/>
                <wp:effectExtent l="0" t="0" r="1270" b="4445"/>
                <wp:wrapNone/>
                <wp:docPr id="94222672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14" w:type="pct"/>
          <w:vAlign w:val="bottom"/>
        </w:tcPr>
        <w:p w14:paraId="3F5718D3" w14:textId="77777777" w:rsidR="00E45E6F" w:rsidRPr="00112A93" w:rsidRDefault="00E45E6F" w:rsidP="00E45E6F">
          <w:pPr>
            <w:pStyle w:val="Footer"/>
            <w:spacing w:before="0" w:after="240"/>
            <w:ind w:left="-106" w:firstLine="60"/>
          </w:pPr>
          <w:r w:rsidRPr="001529EF">
            <w:rPr>
              <w:rFonts w:cs="Arial"/>
              <w:bCs/>
              <w:color w:val="171717" w:themeColor="background2" w:themeShade="1A"/>
              <w:sz w:val="15"/>
              <w:szCs w:val="15"/>
            </w:rPr>
            <w:t xml:space="preserve">LDK </w:t>
          </w:r>
          <w:proofErr w:type="gramStart"/>
          <w:r w:rsidRPr="001529EF">
            <w:rPr>
              <w:rFonts w:cs="Arial"/>
              <w:bCs/>
              <w:color w:val="171717" w:themeColor="background2" w:themeShade="1A"/>
              <w:sz w:val="15"/>
              <w:szCs w:val="15"/>
            </w:rPr>
            <w:t>CONSULTANTS  S.A.</w:t>
          </w:r>
          <w:proofErr w:type="gramEnd"/>
        </w:p>
      </w:tc>
      <w:tc>
        <w:tcPr>
          <w:tcW w:w="1786" w:type="pct"/>
        </w:tcPr>
        <w:p w14:paraId="0B601B11" w14:textId="77777777" w:rsidR="00E45E6F" w:rsidRPr="00112A93" w:rsidRDefault="00E45E6F" w:rsidP="00E45E6F">
          <w:pPr>
            <w:pStyle w:val="Footer"/>
          </w:pPr>
          <w:r w:rsidRPr="003F72AB">
            <w:rPr>
              <w:noProof/>
            </w:rPr>
            <mc:AlternateContent>
              <mc:Choice Requires="wps">
                <w:drawing>
                  <wp:anchor distT="0" distB="0" distL="114300" distR="114300" simplePos="0" relativeHeight="251652096" behindDoc="0" locked="0" layoutInCell="1" allowOverlap="1" wp14:anchorId="6FFAC1A5" wp14:editId="01E3C8C3">
                    <wp:simplePos x="0" y="0"/>
                    <wp:positionH relativeFrom="column">
                      <wp:posOffset>384810</wp:posOffset>
                    </wp:positionH>
                    <wp:positionV relativeFrom="paragraph">
                      <wp:posOffset>346075</wp:posOffset>
                    </wp:positionV>
                    <wp:extent cx="818156" cy="283113"/>
                    <wp:effectExtent l="0" t="0" r="1270" b="3175"/>
                    <wp:wrapNone/>
                    <wp:docPr id="14"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401138E4"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FAC1A5" id="_x0000_t202" coordsize="21600,21600" o:spt="202" path="m,l,21600r21600,l21600,xe">
                    <v:stroke joinstyle="miter"/>
                    <v:path gradientshapeok="t" o:connecttype="rect"/>
                  </v:shapetype>
                  <v:shape id="Text Box 44" o:spid="_x0000_s1026" type="#_x0000_t202" style="position:absolute;margin-left:30.3pt;margin-top:27.25pt;width:64.4pt;height:22.3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" fillcolor="window" stroked="f" strokeweight=".5pt">
                    <v:textbox>
                      <w:txbxContent>
                        <w:p w14:paraId="401138E4"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p w14:paraId="00FB0870" w14:textId="77777777" w:rsidR="00E45E6F" w:rsidRPr="00112A93" w:rsidRDefault="00E45E6F" w:rsidP="00E45E6F">
          <w:pPr>
            <w:jc w:val="right"/>
            <w:rPr>
              <w:lang w:eastAsia="fr-FR"/>
            </w:rPr>
          </w:pPr>
        </w:p>
      </w:tc>
      <w:tc>
        <w:tcPr>
          <w:tcW w:w="1563" w:type="pct"/>
          <w:vAlign w:val="bottom"/>
        </w:tcPr>
        <w:p w14:paraId="397F5913" w14:textId="02CF019A" w:rsidR="00E45E6F" w:rsidRPr="001529EF" w:rsidRDefault="00F33BF8" w:rsidP="00E45E6F">
          <w:pPr>
            <w:pStyle w:val="Footer"/>
            <w:jc w:val="center"/>
          </w:pPr>
          <w:r>
            <w:rPr>
              <w:noProof/>
            </w:rPr>
            <w:drawing>
              <wp:anchor distT="0" distB="0" distL="114300" distR="114300" simplePos="0" relativeHeight="251661312" behindDoc="0" locked="0" layoutInCell="1" allowOverlap="1" wp14:anchorId="784DA73F" wp14:editId="32F9745E">
                <wp:simplePos x="0" y="0"/>
                <wp:positionH relativeFrom="column">
                  <wp:posOffset>-30480</wp:posOffset>
                </wp:positionH>
                <wp:positionV relativeFrom="paragraph">
                  <wp:posOffset>-85725</wp:posOffset>
                </wp:positionV>
                <wp:extent cx="1926590" cy="400050"/>
                <wp:effectExtent l="0" t="0" r="0" b="6350"/>
                <wp:wrapNone/>
                <wp:docPr id="1923448097"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38481317" w14:textId="773D3960" w:rsidR="00E45E6F" w:rsidRPr="00112A93" w:rsidRDefault="00E45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551" w:type="pct"/>
      <w:tblInd w:w="-71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42"/>
      <w:gridCol w:w="2169"/>
      <w:gridCol w:w="3255"/>
      <w:gridCol w:w="2836"/>
      <w:gridCol w:w="568"/>
    </w:tblGrid>
    <w:tr w:rsidR="00E45E6F" w:rsidRPr="00112A93" w14:paraId="18520A92" w14:textId="77777777" w:rsidTr="001C4176">
      <w:trPr>
        <w:trHeight w:val="979"/>
      </w:trPr>
      <w:tc>
        <w:tcPr>
          <w:tcW w:w="617" w:type="pct"/>
          <w:vAlign w:val="center"/>
        </w:tcPr>
        <w:p w14:paraId="3A2E48D3" w14:textId="77777777" w:rsidR="00E45E6F" w:rsidRPr="001529EF" w:rsidRDefault="00E45E6F" w:rsidP="00E45E6F">
          <w:pPr>
            <w:overflowPunct w:val="0"/>
            <w:autoSpaceDE w:val="0"/>
            <w:autoSpaceDN w:val="0"/>
            <w:adjustRightInd w:val="0"/>
            <w:spacing w:before="120" w:after="0" w:line="240" w:lineRule="auto"/>
            <w:textAlignment w:val="baseline"/>
            <w:rPr>
              <w:color w:val="999999"/>
              <w:sz w:val="14"/>
              <w:lang w:eastAsia="fr-FR"/>
            </w:rPr>
          </w:pPr>
          <w:bookmarkStart w:id="1" w:name="_Hlk14707468"/>
          <w:r w:rsidRPr="003F72AB">
            <w:rPr>
              <w:noProof/>
              <w:color w:val="4F81BD"/>
              <w:sz w:val="28"/>
              <w:szCs w:val="28"/>
              <w:lang w:eastAsia="fr-FR"/>
            </w:rPr>
            <w:drawing>
              <wp:anchor distT="0" distB="0" distL="114300" distR="114300" simplePos="0" relativeHeight="251650048" behindDoc="1" locked="0" layoutInCell="1" allowOverlap="1" wp14:anchorId="1E6C3E03" wp14:editId="3993AAB1">
                <wp:simplePos x="0" y="0"/>
                <wp:positionH relativeFrom="column">
                  <wp:posOffset>149860</wp:posOffset>
                </wp:positionH>
                <wp:positionV relativeFrom="paragraph">
                  <wp:posOffset>113665</wp:posOffset>
                </wp:positionV>
                <wp:extent cx="565150" cy="499745"/>
                <wp:effectExtent l="0" t="0" r="6350" b="0"/>
                <wp:wrapNone/>
                <wp:docPr id="21130232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65150" cy="499745"/>
                        </a:xfrm>
                        <a:prstGeom prst="rect">
                          <a:avLst/>
                        </a:prstGeom>
                      </pic:spPr>
                    </pic:pic>
                  </a:graphicData>
                </a:graphic>
                <wp14:sizeRelH relativeFrom="margin">
                  <wp14:pctWidth>0</wp14:pctWidth>
                </wp14:sizeRelH>
                <wp14:sizeRelV relativeFrom="margin">
                  <wp14:pctHeight>0</wp14:pctHeight>
                </wp14:sizeRelV>
              </wp:anchor>
            </w:drawing>
          </w:r>
        </w:p>
      </w:tc>
      <w:tc>
        <w:tcPr>
          <w:tcW w:w="1077" w:type="pct"/>
          <w:vAlign w:val="center"/>
        </w:tcPr>
        <w:p w14:paraId="1CAC8C30" w14:textId="77777777" w:rsidR="00E45E6F" w:rsidRPr="00112A93" w:rsidRDefault="00E45E6F" w:rsidP="00E45E6F">
          <w:pPr>
            <w:overflowPunct w:val="0"/>
            <w:autoSpaceDE w:val="0"/>
            <w:autoSpaceDN w:val="0"/>
            <w:adjustRightInd w:val="0"/>
            <w:spacing w:before="120" w:after="0" w:line="240" w:lineRule="auto"/>
            <w:jc w:val="left"/>
            <w:textAlignment w:val="baseline"/>
            <w:rPr>
              <w:color w:val="999999"/>
              <w:sz w:val="14"/>
              <w:lang w:eastAsia="fr-FR"/>
            </w:rPr>
          </w:pPr>
          <w:r w:rsidRPr="001529EF">
            <w:rPr>
              <w:rFonts w:cs="Arial"/>
              <w:bCs/>
              <w:color w:val="0D0D0D" w:themeColor="text1" w:themeTint="F2"/>
              <w:sz w:val="15"/>
              <w:szCs w:val="15"/>
              <w:lang w:eastAsia="fr-FR"/>
            </w:rPr>
            <w:t>LDK CONSULTANTS S.A.</w:t>
          </w:r>
        </w:p>
      </w:tc>
      <w:tc>
        <w:tcPr>
          <w:tcW w:w="1616" w:type="pct"/>
        </w:tcPr>
        <w:p w14:paraId="228AD67F" w14:textId="77777777" w:rsidR="00E45E6F" w:rsidRPr="00112A93" w:rsidRDefault="00E45E6F" w:rsidP="00E45E6F">
          <w:pPr>
            <w:overflowPunct w:val="0"/>
            <w:autoSpaceDE w:val="0"/>
            <w:autoSpaceDN w:val="0"/>
            <w:adjustRightInd w:val="0"/>
            <w:spacing w:before="120" w:after="0" w:line="240" w:lineRule="auto"/>
            <w:jc w:val="left"/>
            <w:textAlignment w:val="baseline"/>
            <w:rPr>
              <w:color w:val="999999"/>
              <w:sz w:val="14"/>
              <w:lang w:eastAsia="fr-FR"/>
            </w:rPr>
          </w:pPr>
          <w:r w:rsidRPr="003F72AB">
            <w:rPr>
              <w:noProof/>
              <w:color w:val="999999"/>
              <w:sz w:val="14"/>
              <w:lang w:eastAsia="fr-FR"/>
            </w:rPr>
            <mc:AlternateContent>
              <mc:Choice Requires="wps">
                <w:drawing>
                  <wp:anchor distT="0" distB="0" distL="114300" distR="114300" simplePos="0" relativeHeight="251651072" behindDoc="0" locked="0" layoutInCell="1" allowOverlap="1" wp14:anchorId="71082B94" wp14:editId="617CC074">
                    <wp:simplePos x="0" y="0"/>
                    <wp:positionH relativeFrom="column">
                      <wp:posOffset>649940</wp:posOffset>
                    </wp:positionH>
                    <wp:positionV relativeFrom="paragraph">
                      <wp:posOffset>285296</wp:posOffset>
                    </wp:positionV>
                    <wp:extent cx="818156" cy="283113"/>
                    <wp:effectExtent l="0" t="0" r="1270" b="3175"/>
                    <wp:wrapNone/>
                    <wp:docPr id="2"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26C04BF2"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082B94" id="_x0000_t202" coordsize="21600,21600" o:spt="202" path="m,l,21600r21600,l21600,xe">
                    <v:stroke joinstyle="miter"/>
                    <v:path gradientshapeok="t" o:connecttype="rect"/>
                  </v:shapetype>
                  <v:shape id="_x0000_s1027" type="#_x0000_t202" style="position:absolute;margin-left:51.2pt;margin-top:22.45pt;width:64.4pt;height:22.3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" fillcolor="window" stroked="f" strokeweight=".5pt">
                    <v:textbox>
                      <w:txbxContent>
                        <w:p w14:paraId="26C04BF2" w14:textId="77777777" w:rsidR="00E45E6F" w:rsidRPr="00112A93" w:rsidRDefault="00E45E6F"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tc>
      <w:tc>
        <w:tcPr>
          <w:tcW w:w="1408" w:type="pct"/>
          <w:vAlign w:val="center"/>
        </w:tcPr>
        <w:p w14:paraId="43537D6F" w14:textId="77777777" w:rsidR="00E45E6F" w:rsidRPr="001529EF" w:rsidRDefault="00E45E6F" w:rsidP="00E45E6F">
          <w:pPr>
            <w:overflowPunct w:val="0"/>
            <w:autoSpaceDE w:val="0"/>
            <w:autoSpaceDN w:val="0"/>
            <w:adjustRightInd w:val="0"/>
            <w:spacing w:before="120" w:after="0" w:line="240" w:lineRule="auto"/>
            <w:jc w:val="right"/>
            <w:textAlignment w:val="baseline"/>
            <w:rPr>
              <w:color w:val="999999"/>
              <w:sz w:val="14"/>
              <w:lang w:eastAsia="fr-FR"/>
            </w:rPr>
          </w:pPr>
        </w:p>
      </w:tc>
      <w:tc>
        <w:tcPr>
          <w:tcW w:w="282" w:type="pct"/>
          <w:vAlign w:val="center"/>
        </w:tcPr>
        <w:p w14:paraId="74FFE71C" w14:textId="77777777" w:rsidR="00E45E6F" w:rsidRPr="001529EF" w:rsidRDefault="00E45E6F" w:rsidP="00E45E6F">
          <w:pPr>
            <w:overflowPunct w:val="0"/>
            <w:autoSpaceDE w:val="0"/>
            <w:autoSpaceDN w:val="0"/>
            <w:adjustRightInd w:val="0"/>
            <w:spacing w:before="120" w:after="0" w:line="240" w:lineRule="auto"/>
            <w:jc w:val="right"/>
            <w:textAlignment w:val="baseline"/>
            <w:rPr>
              <w:color w:val="999999"/>
              <w:sz w:val="14"/>
              <w:lang w:eastAsia="fr-FR"/>
            </w:rPr>
          </w:pPr>
        </w:p>
      </w:tc>
    </w:tr>
    <w:bookmarkEnd w:id="1"/>
  </w:tbl>
  <w:p w14:paraId="5A6A6B87" w14:textId="29E7ED93" w:rsidR="0078400F" w:rsidRPr="001529EF" w:rsidRDefault="0078400F" w:rsidP="00524E24">
    <w:pPr>
      <w:pStyle w:val="Footer"/>
      <w:spacing w:befor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72"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5"/>
      <w:gridCol w:w="2212"/>
      <w:gridCol w:w="967"/>
      <w:gridCol w:w="5682"/>
    </w:tblGrid>
    <w:tr w:rsidR="00E94EEF" w:rsidRPr="00112A93" w14:paraId="01BD4A75" w14:textId="77777777" w:rsidTr="00E0379D">
      <w:trPr>
        <w:trHeight w:val="1045"/>
      </w:trPr>
      <w:tc>
        <w:tcPr>
          <w:tcW w:w="537" w:type="pct"/>
          <w:vAlign w:val="bottom"/>
        </w:tcPr>
        <w:p w14:paraId="5914888F" w14:textId="77777777" w:rsidR="00E94EEF" w:rsidRPr="001529EF" w:rsidRDefault="00E94EEF" w:rsidP="00E0379D">
          <w:pPr>
            <w:pStyle w:val="Footer"/>
            <w:jc w:val="center"/>
          </w:pPr>
          <w:r w:rsidRPr="003F72AB">
            <w:rPr>
              <w:noProof/>
              <w:color w:val="4F81BD"/>
              <w:sz w:val="28"/>
              <w:szCs w:val="28"/>
            </w:rPr>
            <w:drawing>
              <wp:anchor distT="0" distB="0" distL="114300" distR="114300" simplePos="0" relativeHeight="251667456" behindDoc="0" locked="0" layoutInCell="1" allowOverlap="1" wp14:anchorId="747774C1" wp14:editId="25C6FAF7">
                <wp:simplePos x="0" y="0"/>
                <wp:positionH relativeFrom="column">
                  <wp:posOffset>15240</wp:posOffset>
                </wp:positionH>
                <wp:positionV relativeFrom="paragraph">
                  <wp:posOffset>196850</wp:posOffset>
                </wp:positionV>
                <wp:extent cx="570677" cy="504000"/>
                <wp:effectExtent l="0" t="0" r="1270" b="4445"/>
                <wp:wrapNone/>
                <wp:docPr id="88935438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14" w:type="pct"/>
          <w:vAlign w:val="bottom"/>
        </w:tcPr>
        <w:p w14:paraId="03C7C479" w14:textId="77777777" w:rsidR="00E94EEF" w:rsidRPr="00112A93" w:rsidRDefault="00E94EEF" w:rsidP="00E0379D">
          <w:pPr>
            <w:pStyle w:val="Footer"/>
            <w:spacing w:before="0" w:after="240"/>
            <w:ind w:left="-106" w:firstLine="60"/>
          </w:pPr>
          <w:r w:rsidRPr="001529EF">
            <w:rPr>
              <w:rFonts w:cs="Arial"/>
              <w:bCs/>
              <w:color w:val="171717" w:themeColor="background2" w:themeShade="1A"/>
              <w:sz w:val="15"/>
              <w:szCs w:val="15"/>
            </w:rPr>
            <w:t xml:space="preserve">LDK </w:t>
          </w:r>
          <w:proofErr w:type="gramStart"/>
          <w:r w:rsidRPr="001529EF">
            <w:rPr>
              <w:rFonts w:cs="Arial"/>
              <w:bCs/>
              <w:color w:val="171717" w:themeColor="background2" w:themeShade="1A"/>
              <w:sz w:val="15"/>
              <w:szCs w:val="15"/>
            </w:rPr>
            <w:t>CONSULTANTS  S.A.</w:t>
          </w:r>
          <w:proofErr w:type="gramEnd"/>
        </w:p>
      </w:tc>
      <w:tc>
        <w:tcPr>
          <w:tcW w:w="487" w:type="pct"/>
        </w:tcPr>
        <w:p w14:paraId="21C9065D" w14:textId="77777777" w:rsidR="00E94EEF" w:rsidRPr="00112A93" w:rsidRDefault="00E94EEF" w:rsidP="00E0379D">
          <w:pPr>
            <w:pStyle w:val="Footer"/>
          </w:pPr>
        </w:p>
        <w:p w14:paraId="3805DE4D" w14:textId="77777777" w:rsidR="00E94EEF" w:rsidRPr="00112A93" w:rsidRDefault="00E94EEF" w:rsidP="00E0379D">
          <w:pPr>
            <w:jc w:val="right"/>
            <w:rPr>
              <w:lang w:eastAsia="fr-FR"/>
            </w:rPr>
          </w:pPr>
        </w:p>
      </w:tc>
      <w:tc>
        <w:tcPr>
          <w:tcW w:w="2862" w:type="pct"/>
          <w:vAlign w:val="bottom"/>
        </w:tcPr>
        <w:p w14:paraId="542DF282" w14:textId="77777777" w:rsidR="00E94EEF" w:rsidRPr="001529EF" w:rsidRDefault="00E94EEF" w:rsidP="00E0379D">
          <w:pPr>
            <w:pStyle w:val="Footer"/>
            <w:jc w:val="center"/>
          </w:pPr>
          <w:r>
            <w:rPr>
              <w:noProof/>
            </w:rPr>
            <w:drawing>
              <wp:anchor distT="0" distB="0" distL="114300" distR="114300" simplePos="0" relativeHeight="251668480" behindDoc="0" locked="0" layoutInCell="1" allowOverlap="1" wp14:anchorId="5D968A1B" wp14:editId="733D065F">
                <wp:simplePos x="0" y="0"/>
                <wp:positionH relativeFrom="column">
                  <wp:posOffset>-30480</wp:posOffset>
                </wp:positionH>
                <wp:positionV relativeFrom="paragraph">
                  <wp:posOffset>-85725</wp:posOffset>
                </wp:positionV>
                <wp:extent cx="1926590" cy="400050"/>
                <wp:effectExtent l="0" t="0" r="0" b="6350"/>
                <wp:wrapNone/>
                <wp:docPr id="759367983"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5DE2D30" w14:textId="77777777" w:rsidR="00E94EEF" w:rsidRPr="00112A93" w:rsidRDefault="00E94EEF">
    <w:pPr>
      <w:pStyle w:val="Footer"/>
    </w:pPr>
    <w:r w:rsidRPr="003F72AB">
      <w:rPr>
        <w:noProof/>
      </w:rPr>
      <mc:AlternateContent>
        <mc:Choice Requires="wps">
          <w:drawing>
            <wp:anchor distT="0" distB="0" distL="114300" distR="114300" simplePos="0" relativeHeight="251665408" behindDoc="0" locked="0" layoutInCell="1" allowOverlap="1" wp14:anchorId="072A5F2E" wp14:editId="7F921424">
              <wp:simplePos x="0" y="0"/>
              <wp:positionH relativeFrom="column">
                <wp:posOffset>2903220</wp:posOffset>
              </wp:positionH>
              <wp:positionV relativeFrom="paragraph">
                <wp:posOffset>-355600</wp:posOffset>
              </wp:positionV>
              <wp:extent cx="817880" cy="282575"/>
              <wp:effectExtent l="0" t="0" r="1270" b="3175"/>
              <wp:wrapNone/>
              <wp:docPr id="818182561" name="Text Box 44"/>
              <wp:cNvGraphicFramePr/>
              <a:graphic xmlns:a="http://schemas.openxmlformats.org/drawingml/2006/main">
                <a:graphicData uri="http://schemas.microsoft.com/office/word/2010/wordprocessingShape">
                  <wps:wsp>
                    <wps:cNvSpPr txBox="1"/>
                    <wps:spPr>
                      <a:xfrm>
                        <a:off x="0" y="0"/>
                        <a:ext cx="817880" cy="282575"/>
                      </a:xfrm>
                      <a:prstGeom prst="rect">
                        <a:avLst/>
                      </a:prstGeom>
                      <a:solidFill>
                        <a:sysClr val="window" lastClr="FFFFFF"/>
                      </a:solidFill>
                      <a:ln w="6350">
                        <a:noFill/>
                      </a:ln>
                    </wps:spPr>
                    <wps:txbx>
                      <w:txbxContent>
                        <w:p w14:paraId="69F4F7B9" w14:textId="77777777" w:rsidR="00E94EEF" w:rsidRPr="00112A93" w:rsidRDefault="00E94EEF"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2A5F2E" id="_x0000_t202" coordsize="21600,21600" o:spt="202" path="m,l,21600r21600,l21600,xe">
              <v:stroke joinstyle="miter"/>
              <v:path gradientshapeok="t" o:connecttype="rect"/>
            </v:shapetype>
            <v:shape id="_x0000_s1028" type="#_x0000_t202" style="position:absolute;margin-left:228.6pt;margin-top:-28pt;width:64.4pt;height:2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" fillcolor="window" stroked="f" strokeweight=".5pt">
              <v:textbox>
                <w:txbxContent>
                  <w:p w14:paraId="69F4F7B9" w14:textId="77777777" w:rsidR="00E94EEF" w:rsidRPr="00112A93" w:rsidRDefault="00E94EEF"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472"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065"/>
      <w:gridCol w:w="2212"/>
      <w:gridCol w:w="967"/>
      <w:gridCol w:w="5682"/>
    </w:tblGrid>
    <w:tr w:rsidR="00E0379D" w:rsidRPr="00112A93" w14:paraId="72553E81" w14:textId="77777777" w:rsidTr="00E0379D">
      <w:trPr>
        <w:trHeight w:val="1045"/>
      </w:trPr>
      <w:tc>
        <w:tcPr>
          <w:tcW w:w="537" w:type="pct"/>
          <w:vAlign w:val="bottom"/>
        </w:tcPr>
        <w:p w14:paraId="746BE53A" w14:textId="77777777" w:rsidR="00E0379D" w:rsidRPr="001529EF" w:rsidRDefault="00E0379D" w:rsidP="00E0379D">
          <w:pPr>
            <w:pStyle w:val="Footer"/>
            <w:jc w:val="center"/>
          </w:pPr>
          <w:r w:rsidRPr="003F72AB">
            <w:rPr>
              <w:noProof/>
              <w:color w:val="4F81BD"/>
              <w:sz w:val="28"/>
              <w:szCs w:val="28"/>
            </w:rPr>
            <w:drawing>
              <wp:anchor distT="0" distB="0" distL="114300" distR="114300" simplePos="0" relativeHeight="251663360" behindDoc="0" locked="0" layoutInCell="1" allowOverlap="1" wp14:anchorId="4B4BD838" wp14:editId="37B2B1D6">
                <wp:simplePos x="0" y="0"/>
                <wp:positionH relativeFrom="column">
                  <wp:posOffset>15240</wp:posOffset>
                </wp:positionH>
                <wp:positionV relativeFrom="paragraph">
                  <wp:posOffset>196850</wp:posOffset>
                </wp:positionV>
                <wp:extent cx="570677" cy="504000"/>
                <wp:effectExtent l="0" t="0" r="1270" b="4445"/>
                <wp:wrapNone/>
                <wp:docPr id="35622967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14" w:type="pct"/>
          <w:vAlign w:val="bottom"/>
        </w:tcPr>
        <w:p w14:paraId="6A45D96E" w14:textId="77777777" w:rsidR="00E0379D" w:rsidRPr="00112A93" w:rsidRDefault="00E0379D" w:rsidP="00E0379D">
          <w:pPr>
            <w:pStyle w:val="Footer"/>
            <w:spacing w:before="0" w:after="240"/>
            <w:ind w:left="-106" w:firstLine="60"/>
          </w:pPr>
          <w:r w:rsidRPr="001529EF">
            <w:rPr>
              <w:rFonts w:cs="Arial"/>
              <w:bCs/>
              <w:color w:val="171717" w:themeColor="background2" w:themeShade="1A"/>
              <w:sz w:val="15"/>
              <w:szCs w:val="15"/>
            </w:rPr>
            <w:t xml:space="preserve">LDK </w:t>
          </w:r>
          <w:proofErr w:type="gramStart"/>
          <w:r w:rsidRPr="001529EF">
            <w:rPr>
              <w:rFonts w:cs="Arial"/>
              <w:bCs/>
              <w:color w:val="171717" w:themeColor="background2" w:themeShade="1A"/>
              <w:sz w:val="15"/>
              <w:szCs w:val="15"/>
            </w:rPr>
            <w:t>CONSULTANTS  S.A.</w:t>
          </w:r>
          <w:proofErr w:type="gramEnd"/>
        </w:p>
      </w:tc>
      <w:tc>
        <w:tcPr>
          <w:tcW w:w="487" w:type="pct"/>
        </w:tcPr>
        <w:p w14:paraId="14B33871" w14:textId="421592E5" w:rsidR="00E0379D" w:rsidRPr="00112A93" w:rsidRDefault="00E0379D" w:rsidP="00E0379D">
          <w:pPr>
            <w:pStyle w:val="Footer"/>
          </w:pPr>
        </w:p>
        <w:p w14:paraId="3A88F49C" w14:textId="77777777" w:rsidR="00E0379D" w:rsidRPr="00112A93" w:rsidRDefault="00E0379D" w:rsidP="00E0379D">
          <w:pPr>
            <w:jc w:val="right"/>
            <w:rPr>
              <w:lang w:eastAsia="fr-FR"/>
            </w:rPr>
          </w:pPr>
        </w:p>
      </w:tc>
      <w:tc>
        <w:tcPr>
          <w:tcW w:w="2862" w:type="pct"/>
          <w:vAlign w:val="bottom"/>
        </w:tcPr>
        <w:p w14:paraId="331CC8EF" w14:textId="77777777" w:rsidR="00E0379D" w:rsidRPr="001529EF" w:rsidRDefault="00E0379D" w:rsidP="00E0379D">
          <w:pPr>
            <w:pStyle w:val="Footer"/>
            <w:jc w:val="center"/>
          </w:pPr>
          <w:r>
            <w:rPr>
              <w:noProof/>
            </w:rPr>
            <w:drawing>
              <wp:anchor distT="0" distB="0" distL="114300" distR="114300" simplePos="0" relativeHeight="251664384" behindDoc="0" locked="0" layoutInCell="1" allowOverlap="1" wp14:anchorId="287256C2" wp14:editId="457728AB">
                <wp:simplePos x="0" y="0"/>
                <wp:positionH relativeFrom="column">
                  <wp:posOffset>-30480</wp:posOffset>
                </wp:positionH>
                <wp:positionV relativeFrom="paragraph">
                  <wp:posOffset>-85725</wp:posOffset>
                </wp:positionV>
                <wp:extent cx="1926590" cy="400050"/>
                <wp:effectExtent l="0" t="0" r="0" b="6350"/>
                <wp:wrapNone/>
                <wp:docPr id="2042624458" name="Picture 4"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0571" name="Picture 4" descr="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4000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2BE5851" w14:textId="50B131E2" w:rsidR="00B13BC6" w:rsidRPr="00112A93" w:rsidRDefault="00E0379D">
    <w:pPr>
      <w:pStyle w:val="Footer"/>
    </w:pPr>
    <w:r w:rsidRPr="003F72AB">
      <w:rPr>
        <w:noProof/>
      </w:rPr>
      <mc:AlternateContent>
        <mc:Choice Requires="wps">
          <w:drawing>
            <wp:anchor distT="0" distB="0" distL="114300" distR="114300" simplePos="0" relativeHeight="251662336" behindDoc="0" locked="0" layoutInCell="1" allowOverlap="1" wp14:anchorId="5D5D423F" wp14:editId="06156862">
              <wp:simplePos x="0" y="0"/>
              <wp:positionH relativeFrom="column">
                <wp:posOffset>2903220</wp:posOffset>
              </wp:positionH>
              <wp:positionV relativeFrom="paragraph">
                <wp:posOffset>-355600</wp:posOffset>
              </wp:positionV>
              <wp:extent cx="817880" cy="282575"/>
              <wp:effectExtent l="0" t="0" r="1270" b="3175"/>
              <wp:wrapNone/>
              <wp:docPr id="1410047181" name="Text Box 44"/>
              <wp:cNvGraphicFramePr/>
              <a:graphic xmlns:a="http://schemas.openxmlformats.org/drawingml/2006/main">
                <a:graphicData uri="http://schemas.microsoft.com/office/word/2010/wordprocessingShape">
                  <wps:wsp>
                    <wps:cNvSpPr txBox="1"/>
                    <wps:spPr>
                      <a:xfrm>
                        <a:off x="0" y="0"/>
                        <a:ext cx="817880" cy="282575"/>
                      </a:xfrm>
                      <a:prstGeom prst="rect">
                        <a:avLst/>
                      </a:prstGeom>
                      <a:solidFill>
                        <a:sysClr val="window" lastClr="FFFFFF"/>
                      </a:solidFill>
                      <a:ln w="6350">
                        <a:noFill/>
                      </a:ln>
                    </wps:spPr>
                    <wps:txbx>
                      <w:txbxContent>
                        <w:p w14:paraId="4735C24D" w14:textId="77777777" w:rsidR="00E0379D" w:rsidRPr="00112A93" w:rsidRDefault="00E0379D"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5D423F" id="_x0000_t202" coordsize="21600,21600" o:spt="202" path="m,l,21600r21600,l21600,xe">
              <v:stroke joinstyle="miter"/>
              <v:path gradientshapeok="t" o:connecttype="rect"/>
            </v:shapetype>
            <v:shape id="_x0000_s1029" type="#_x0000_t202" style="position:absolute;margin-left:228.6pt;margin-top:-28pt;width:64.4pt;height:2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" fillcolor="window" stroked="f" strokeweight=".5pt">
              <v:textbox>
                <w:txbxContent>
                  <w:p w14:paraId="4735C24D" w14:textId="77777777" w:rsidR="00E0379D" w:rsidRPr="00112A93" w:rsidRDefault="00E0379D" w:rsidP="00E0379D">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681" w:type="pct"/>
      <w:tblInd w:w="-6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08"/>
      <w:gridCol w:w="2295"/>
      <w:gridCol w:w="3681"/>
      <w:gridCol w:w="3221"/>
    </w:tblGrid>
    <w:tr w:rsidR="005C328D" w:rsidRPr="00112A93" w14:paraId="05DC5853" w14:textId="77777777" w:rsidTr="001C4176">
      <w:trPr>
        <w:trHeight w:val="1030"/>
      </w:trPr>
      <w:tc>
        <w:tcPr>
          <w:tcW w:w="567" w:type="pct"/>
          <w:vAlign w:val="bottom"/>
        </w:tcPr>
        <w:p w14:paraId="7162003F" w14:textId="77777777" w:rsidR="005C328D" w:rsidRPr="001529EF" w:rsidRDefault="005C328D" w:rsidP="00E45E6F">
          <w:pPr>
            <w:pStyle w:val="Footer"/>
            <w:jc w:val="center"/>
          </w:pPr>
          <w:r w:rsidRPr="00FD2873">
            <w:rPr>
              <w:noProof/>
              <w:color w:val="4F81BD"/>
              <w:sz w:val="28"/>
              <w:szCs w:val="28"/>
            </w:rPr>
            <w:drawing>
              <wp:anchor distT="0" distB="0" distL="114300" distR="114300" simplePos="0" relativeHeight="251659264" behindDoc="0" locked="0" layoutInCell="1" allowOverlap="1" wp14:anchorId="1CBF892E" wp14:editId="7AFE760F">
                <wp:simplePos x="0" y="0"/>
                <wp:positionH relativeFrom="column">
                  <wp:posOffset>15240</wp:posOffset>
                </wp:positionH>
                <wp:positionV relativeFrom="paragraph">
                  <wp:posOffset>196850</wp:posOffset>
                </wp:positionV>
                <wp:extent cx="570677" cy="504000"/>
                <wp:effectExtent l="0" t="0" r="1270" b="4445"/>
                <wp:wrapNone/>
                <wp:docPr id="5713914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ogoLDK.pdf"/>
                        <pic:cNvPicPr/>
                      </pic:nvPicPr>
                      <pic:blipFill>
                        <a:blip r:embed="rId1">
                          <a:extLst>
                            <a:ext uri="{28A0092B-C50C-407E-A947-70E740481C1C}">
                              <a14:useLocalDpi xmlns:a14="http://schemas.microsoft.com/office/drawing/2010/main" val="0"/>
                            </a:ext>
                          </a:extLst>
                        </a:blip>
                        <a:stretch>
                          <a:fillRect/>
                        </a:stretch>
                      </pic:blipFill>
                      <pic:spPr>
                        <a:xfrm>
                          <a:off x="0" y="0"/>
                          <a:ext cx="570677" cy="504000"/>
                        </a:xfrm>
                        <a:prstGeom prst="rect">
                          <a:avLst/>
                        </a:prstGeom>
                      </pic:spPr>
                    </pic:pic>
                  </a:graphicData>
                </a:graphic>
                <wp14:sizeRelH relativeFrom="margin">
                  <wp14:pctWidth>0</wp14:pctWidth>
                </wp14:sizeRelH>
                <wp14:sizeRelV relativeFrom="margin">
                  <wp14:pctHeight>0</wp14:pctHeight>
                </wp14:sizeRelV>
              </wp:anchor>
            </w:drawing>
          </w:r>
        </w:p>
      </w:tc>
      <w:tc>
        <w:tcPr>
          <w:tcW w:w="1143" w:type="pct"/>
          <w:vAlign w:val="bottom"/>
        </w:tcPr>
        <w:p w14:paraId="57B07270" w14:textId="77777777" w:rsidR="005C328D" w:rsidRPr="00112A93" w:rsidRDefault="005C328D" w:rsidP="00E45E6F">
          <w:pPr>
            <w:pStyle w:val="Footer"/>
            <w:spacing w:before="0" w:after="240"/>
            <w:ind w:left="-106" w:firstLine="60"/>
          </w:pPr>
          <w:r w:rsidRPr="001529EF">
            <w:rPr>
              <w:rFonts w:cs="Arial"/>
              <w:bCs/>
              <w:color w:val="171717" w:themeColor="background2" w:themeShade="1A"/>
              <w:sz w:val="15"/>
              <w:szCs w:val="15"/>
            </w:rPr>
            <w:t xml:space="preserve">LDK </w:t>
          </w:r>
          <w:proofErr w:type="gramStart"/>
          <w:r w:rsidRPr="001529EF">
            <w:rPr>
              <w:rFonts w:cs="Arial"/>
              <w:bCs/>
              <w:color w:val="171717" w:themeColor="background2" w:themeShade="1A"/>
              <w:sz w:val="15"/>
              <w:szCs w:val="15"/>
            </w:rPr>
            <w:t>CONSULTANTS  S.A.</w:t>
          </w:r>
          <w:proofErr w:type="gramEnd"/>
        </w:p>
      </w:tc>
      <w:tc>
        <w:tcPr>
          <w:tcW w:w="1815" w:type="pct"/>
        </w:tcPr>
        <w:p w14:paraId="27230EC7" w14:textId="77777777" w:rsidR="005C328D" w:rsidRPr="00112A93" w:rsidRDefault="005C328D" w:rsidP="00E45E6F">
          <w:pPr>
            <w:pStyle w:val="Footer"/>
          </w:pPr>
          <w:r w:rsidRPr="00FD2873">
            <w:rPr>
              <w:noProof/>
            </w:rPr>
            <mc:AlternateContent>
              <mc:Choice Requires="wps">
                <w:drawing>
                  <wp:anchor distT="0" distB="0" distL="114300" distR="114300" simplePos="0" relativeHeight="251658240" behindDoc="0" locked="0" layoutInCell="1" allowOverlap="1" wp14:anchorId="0F04212D" wp14:editId="2C797B6A">
                    <wp:simplePos x="0" y="0"/>
                    <wp:positionH relativeFrom="column">
                      <wp:posOffset>384810</wp:posOffset>
                    </wp:positionH>
                    <wp:positionV relativeFrom="paragraph">
                      <wp:posOffset>346075</wp:posOffset>
                    </wp:positionV>
                    <wp:extent cx="818156" cy="283113"/>
                    <wp:effectExtent l="0" t="0" r="1270" b="3175"/>
                    <wp:wrapNone/>
                    <wp:docPr id="1113595288" name="Text Box 44"/>
                    <wp:cNvGraphicFramePr/>
                    <a:graphic xmlns:a="http://schemas.openxmlformats.org/drawingml/2006/main">
                      <a:graphicData uri="http://schemas.microsoft.com/office/word/2010/wordprocessingShape">
                        <wps:wsp>
                          <wps:cNvSpPr txBox="1"/>
                          <wps:spPr>
                            <a:xfrm>
                              <a:off x="0" y="0"/>
                              <a:ext cx="818156" cy="283113"/>
                            </a:xfrm>
                            <a:prstGeom prst="rect">
                              <a:avLst/>
                            </a:prstGeom>
                            <a:solidFill>
                              <a:sysClr val="window" lastClr="FFFFFF"/>
                            </a:solidFill>
                            <a:ln w="6350">
                              <a:noFill/>
                            </a:ln>
                          </wps:spPr>
                          <wps:txbx>
                            <w:txbxContent>
                              <w:p w14:paraId="3F3EA147" w14:textId="77777777" w:rsidR="005C328D" w:rsidRPr="00112A93" w:rsidRDefault="005C328D"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04212D" id="_x0000_t202" coordsize="21600,21600" o:spt="202" path="m,l,21600r21600,l21600,xe">
                    <v:stroke joinstyle="miter"/>
                    <v:path gradientshapeok="t" o:connecttype="rect"/>
                  </v:shapetype>
                  <v:shape id="_x0000_s1030" type="#_x0000_t202" style="position:absolute;margin-left:30.3pt;margin-top:27.25pt;width:64.4pt;height:22.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" fillcolor="window" stroked="f" strokeweight=".5pt">
                    <v:textbox>
                      <w:txbxContent>
                        <w:p w14:paraId="3F3EA147" w14:textId="77777777" w:rsidR="005C328D" w:rsidRPr="00112A93" w:rsidRDefault="005C328D" w:rsidP="00E45E6F">
                          <w:pPr>
                            <w:spacing w:line="120" w:lineRule="atLeast"/>
                            <w:jc w:val="center"/>
                            <w:rPr>
                              <w:rFonts w:ascii="Calibri" w:hAnsi="Calibri"/>
                              <w:color w:val="1E407C"/>
                              <w:sz w:val="18"/>
                              <w:szCs w:val="16"/>
                            </w:rPr>
                          </w:pPr>
                          <w:r w:rsidRPr="00112A93">
                            <w:rPr>
                              <w:rFonts w:ascii="Calibri" w:hAnsi="Calibri"/>
                              <w:color w:val="1E407C"/>
                              <w:sz w:val="18"/>
                              <w:szCs w:val="16"/>
                            </w:rPr>
                            <w:fldChar w:fldCharType="begin"/>
                          </w:r>
                          <w:r w:rsidRPr="00112A93">
                            <w:rPr>
                              <w:rFonts w:ascii="Calibri" w:hAnsi="Calibri"/>
                              <w:color w:val="1E407C"/>
                              <w:sz w:val="18"/>
                              <w:szCs w:val="16"/>
                            </w:rPr>
                            <w:instrText xml:space="preserve"> PAGE </w:instrText>
                          </w:r>
                          <w:r w:rsidRPr="00112A93">
                            <w:rPr>
                              <w:rFonts w:ascii="Calibri" w:hAnsi="Calibri"/>
                              <w:color w:val="1E407C"/>
                              <w:sz w:val="18"/>
                              <w:szCs w:val="16"/>
                            </w:rPr>
                            <w:fldChar w:fldCharType="separate"/>
                          </w:r>
                          <w:r w:rsidRPr="00112A93">
                            <w:rPr>
                              <w:rFonts w:ascii="Calibri" w:hAnsi="Calibri"/>
                              <w:color w:val="1E407C"/>
                              <w:sz w:val="18"/>
                              <w:szCs w:val="16"/>
                            </w:rPr>
                            <w:t>- 2 -</w:t>
                          </w:r>
                          <w:r w:rsidRPr="00112A93">
                            <w:rPr>
                              <w:rFonts w:ascii="Calibri" w:hAnsi="Calibri"/>
                              <w:color w:val="1E407C"/>
                              <w:sz w:val="18"/>
                              <w:szCs w:val="16"/>
                            </w:rPr>
                            <w:fldChar w:fldCharType="end"/>
                          </w:r>
                        </w:p>
                      </w:txbxContent>
                    </v:textbox>
                  </v:shape>
                </w:pict>
              </mc:Fallback>
            </mc:AlternateContent>
          </w:r>
        </w:p>
        <w:p w14:paraId="06FAA4D7" w14:textId="77777777" w:rsidR="005C328D" w:rsidRPr="00112A93" w:rsidRDefault="005C328D" w:rsidP="00E45E6F">
          <w:pPr>
            <w:jc w:val="right"/>
            <w:rPr>
              <w:lang w:eastAsia="fr-FR"/>
            </w:rPr>
          </w:pPr>
        </w:p>
      </w:tc>
      <w:tc>
        <w:tcPr>
          <w:tcW w:w="1475" w:type="pct"/>
          <w:vAlign w:val="bottom"/>
        </w:tcPr>
        <w:p w14:paraId="58927697" w14:textId="77777777" w:rsidR="005C328D" w:rsidRPr="001529EF" w:rsidRDefault="005C328D" w:rsidP="00E45E6F">
          <w:pPr>
            <w:pStyle w:val="Footer"/>
            <w:jc w:val="center"/>
          </w:pPr>
          <w:r w:rsidRPr="00FD2873">
            <w:rPr>
              <w:noProof/>
            </w:rPr>
            <w:drawing>
              <wp:inline distT="0" distB="0" distL="0" distR="0" wp14:anchorId="4B805099" wp14:editId="14A0D52D">
                <wp:extent cx="1908175" cy="402590"/>
                <wp:effectExtent l="0" t="0" r="0" b="0"/>
                <wp:docPr id="19134630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8175" cy="402590"/>
                        </a:xfrm>
                        <a:prstGeom prst="rect">
                          <a:avLst/>
                        </a:prstGeom>
                        <a:noFill/>
                      </pic:spPr>
                    </pic:pic>
                  </a:graphicData>
                </a:graphic>
              </wp:inline>
            </w:drawing>
          </w:r>
        </w:p>
      </w:tc>
    </w:tr>
  </w:tbl>
  <w:p w14:paraId="713516FB" w14:textId="77777777" w:rsidR="005C328D" w:rsidRPr="00112A93" w:rsidRDefault="005C3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0097" w14:textId="77777777" w:rsidR="00536854" w:rsidRPr="00112A93" w:rsidRDefault="00536854">
      <w:r w:rsidRPr="00112A93">
        <w:separator/>
      </w:r>
    </w:p>
  </w:footnote>
  <w:footnote w:type="continuationSeparator" w:id="0">
    <w:p w14:paraId="6A942C95" w14:textId="77777777" w:rsidR="00536854" w:rsidRPr="00112A93" w:rsidRDefault="00536854">
      <w:r w:rsidRPr="00112A93">
        <w:continuationSeparator/>
      </w:r>
    </w:p>
  </w:footnote>
  <w:footnote w:id="1">
    <w:p w14:paraId="2F94C7CB" w14:textId="77777777" w:rsidR="007A7FB4" w:rsidRPr="007A7FB4" w:rsidRDefault="007A7FB4" w:rsidP="007A7FB4">
      <w:pPr>
        <w:pStyle w:val="FootnoteText"/>
        <w:ind w:left="0"/>
        <w:rPr>
          <w:rFonts w:cstheme="minorHAnsi"/>
          <w:lang w:val="en-GB"/>
        </w:rPr>
      </w:pPr>
      <w:r w:rsidRPr="00BD437C">
        <w:rPr>
          <w:rStyle w:val="FootnoteReference"/>
          <w:rFonts w:cstheme="minorHAnsi"/>
        </w:rPr>
        <w:footnoteRef/>
      </w:r>
      <w:r w:rsidRPr="007A7FB4">
        <w:rPr>
          <w:rFonts w:cstheme="minorHAnsi"/>
          <w:lang w:val="en-GB"/>
        </w:rPr>
        <w:t xml:space="preserve"> UNEP/MAP – Plan Bleu (2020). </w:t>
      </w:r>
      <w:r w:rsidRPr="007A7FB4">
        <w:rPr>
          <w:rStyle w:val="Emphasis"/>
          <w:rFonts w:cstheme="minorHAnsi"/>
          <w:lang w:val="en-GB"/>
        </w:rPr>
        <w:t xml:space="preserve">State of the Environment and Development in the </w:t>
      </w:r>
      <w:r w:rsidRPr="007A7FB4">
        <w:rPr>
          <w:rFonts w:cstheme="minorHAnsi"/>
          <w:i/>
          <w:iCs/>
          <w:lang w:val="en-GB"/>
        </w:rPr>
        <w:t xml:space="preserve">Mediterranean (SoED 2020. </w:t>
      </w:r>
      <w:r w:rsidRPr="007A7FB4">
        <w:rPr>
          <w:rFonts w:cstheme="minorHAnsi"/>
          <w:lang w:val="en-GB"/>
        </w:rPr>
        <w:t xml:space="preserve"> https://planbleu.org/wp-content/uploads/2020/11/SoED-Full-Report.pdf</w:t>
      </w:r>
    </w:p>
  </w:footnote>
  <w:footnote w:id="2">
    <w:p w14:paraId="79C18904" w14:textId="77777777" w:rsidR="007A7FB4" w:rsidRPr="007A7FB4" w:rsidRDefault="007A7FB4" w:rsidP="007A7FB4">
      <w:pPr>
        <w:pStyle w:val="FootnoteText"/>
        <w:ind w:left="0"/>
        <w:rPr>
          <w:rFonts w:cstheme="minorHAnsi"/>
          <w:lang w:val="en-GB"/>
        </w:rPr>
      </w:pPr>
      <w:r w:rsidRPr="00BD437C">
        <w:rPr>
          <w:rStyle w:val="FootnoteReference"/>
          <w:rFonts w:cstheme="minorHAnsi"/>
        </w:rPr>
        <w:footnoteRef/>
      </w:r>
      <w:r w:rsidRPr="007A7FB4">
        <w:rPr>
          <w:rFonts w:cstheme="minorHAnsi"/>
          <w:lang w:val="en-GB"/>
        </w:rPr>
        <w:t xml:space="preserve"> </w:t>
      </w:r>
      <w:r w:rsidRPr="007A7FB4">
        <w:rPr>
          <w:rFonts w:cstheme="minorHAnsi"/>
          <w:lang w:val="en-GB"/>
        </w:rPr>
        <w:t xml:space="preserve">MedECC (2020). </w:t>
      </w:r>
      <w:r w:rsidRPr="007A7FB4">
        <w:rPr>
          <w:rStyle w:val="Emphasis"/>
          <w:rFonts w:cstheme="minorHAnsi"/>
          <w:lang w:val="en-GB"/>
        </w:rPr>
        <w:t>Climate and Environmental Change in the Mediterranean Basin – Current Situation and Risks for the Future. First Mediterranean Assessment Reprt. Summary for Policymakers (MAR1 SPM).</w:t>
      </w:r>
      <w:r w:rsidRPr="007A7FB4">
        <w:rPr>
          <w:rFonts w:cstheme="minorHAnsi"/>
          <w:lang w:val="en-GB"/>
        </w:rPr>
        <w:t xml:space="preserve"> </w:t>
      </w:r>
      <w:r w:rsidRPr="007A7FB4">
        <w:rPr>
          <w:rStyle w:val="Emphasis"/>
          <w:rFonts w:cstheme="minorHAnsi"/>
          <w:lang w:val="en-GB"/>
        </w:rPr>
        <w:t>https://www.medecc.org/wp-content/uploads/2021/05/MedECC_MAR1_SPM_ENG.pdf</w:t>
      </w:r>
    </w:p>
  </w:footnote>
  <w:footnote w:id="3">
    <w:p w14:paraId="10B2493B" w14:textId="77777777" w:rsidR="007A7FB4" w:rsidRPr="00D732C4" w:rsidRDefault="007A7FB4" w:rsidP="007A7FB4">
      <w:pPr>
        <w:pStyle w:val="FootnoteText"/>
        <w:ind w:left="0"/>
        <w:rPr>
          <w:lang w:val="en-GB"/>
        </w:rPr>
      </w:pPr>
      <w:r>
        <w:rPr>
          <w:rStyle w:val="FootnoteReference"/>
        </w:rPr>
        <w:footnoteRef/>
      </w:r>
      <w:r w:rsidRPr="007A7FB4">
        <w:rPr>
          <w:lang w:val="en-GB"/>
        </w:rPr>
        <w:t xml:space="preserve"> </w:t>
      </w:r>
      <w:r w:rsidRPr="007A7FB4">
        <w:rPr>
          <w:rFonts w:cstheme="minorHAnsi"/>
          <w:lang w:val="en-GB"/>
        </w:rPr>
        <w:t xml:space="preserve">MedECC (2020). </w:t>
      </w:r>
      <w:r w:rsidRPr="007A7FB4">
        <w:rPr>
          <w:rStyle w:val="Emphasis"/>
          <w:rFonts w:cstheme="minorHAnsi"/>
          <w:lang w:val="en-GB"/>
        </w:rPr>
        <w:t xml:space="preserve">Climate and Environmental Change in the Mediterranean Basin – Current Situation and Risks for the Future. </w:t>
      </w:r>
      <w:r w:rsidRPr="00D732C4">
        <w:rPr>
          <w:rStyle w:val="Emphasis"/>
          <w:rFonts w:cstheme="minorHAnsi"/>
          <w:lang w:val="en-GB"/>
        </w:rPr>
        <w:t>First Mediterranean Assessment Reprt.</w:t>
      </w:r>
      <w:r w:rsidRPr="00D732C4">
        <w:rPr>
          <w:lang w:val="en-GB"/>
        </w:rPr>
        <w:t xml:space="preserve"> </w:t>
      </w:r>
      <w:r>
        <w:fldChar w:fldCharType="begin"/>
      </w:r>
      <w:r w:rsidRPr="004C194E">
        <w:rPr>
          <w:lang w:val="en-US"/>
        </w:rPr>
        <w:instrText>HYPERLINK "https://zenodo.org/records/4768833?utm_source=chatgpt.com" \t "_new"</w:instrText>
      </w:r>
      <w:r>
        <w:fldChar w:fldCharType="separate"/>
      </w:r>
      <w:r w:rsidRPr="00D732C4">
        <w:rPr>
          <w:rStyle w:val="Hyperlink"/>
          <w:lang w:val="en-GB"/>
        </w:rPr>
        <w:t>https://zenodo.org/records/4768833</w:t>
      </w:r>
      <w:r>
        <w:fldChar w:fldCharType="end"/>
      </w:r>
      <w:r w:rsidRPr="00D732C4">
        <w:rPr>
          <w:lang w:val="en-GB"/>
        </w:rPr>
        <w:t>.</w:t>
      </w:r>
    </w:p>
  </w:footnote>
  <w:footnote w:id="4">
    <w:p w14:paraId="4CD4ADBD" w14:textId="77777777" w:rsidR="000D238D" w:rsidRPr="004531FB" w:rsidRDefault="000D238D" w:rsidP="000D238D">
      <w:pPr>
        <w:pStyle w:val="FootnoteText"/>
        <w:ind w:left="0"/>
        <w:rPr>
          <w:rFonts w:cstheme="minorHAnsi"/>
          <w:lang w:val="en-GB"/>
        </w:rPr>
      </w:pPr>
      <w:r w:rsidRPr="00BA539D">
        <w:rPr>
          <w:rStyle w:val="FootnoteReference"/>
          <w:rFonts w:cstheme="minorHAnsi"/>
        </w:rPr>
        <w:footnoteRef/>
      </w:r>
      <w:r w:rsidRPr="004531FB">
        <w:rPr>
          <w:rFonts w:cstheme="minorHAnsi"/>
          <w:lang w:val="en-GB"/>
        </w:rPr>
        <w:t xml:space="preserve"> European Environment Agency (2021). </w:t>
      </w:r>
      <w:r w:rsidRPr="004531FB">
        <w:rPr>
          <w:rStyle w:val="Emphasis"/>
          <w:rFonts w:cstheme="minorHAnsi"/>
          <w:lang w:val="en-GB"/>
        </w:rPr>
        <w:t>Nature-based solutions in Europe: Policy, knowledge and practice for climate change adaptation and disaster risk reduction</w:t>
      </w:r>
      <w:r w:rsidRPr="004531FB">
        <w:rPr>
          <w:rFonts w:cstheme="minorHAnsi"/>
          <w:lang w:val="en-GB"/>
        </w:rPr>
        <w:t xml:space="preserve"> (EEA Report No 01/2021). https://www.eea.europa.eu/publications/nature-based-solutions-in-europe</w:t>
      </w:r>
    </w:p>
  </w:footnote>
  <w:footnote w:id="5">
    <w:p w14:paraId="1619FE62" w14:textId="77777777" w:rsidR="000D238D" w:rsidRPr="004531FB" w:rsidRDefault="000D238D" w:rsidP="000D238D">
      <w:pPr>
        <w:pStyle w:val="FootnoteText"/>
        <w:ind w:left="0"/>
        <w:jc w:val="both"/>
        <w:rPr>
          <w:rFonts w:cstheme="minorHAnsi"/>
          <w:i/>
          <w:iCs/>
          <w:lang w:val="en-GB"/>
        </w:rPr>
      </w:pPr>
      <w:r w:rsidRPr="00A639C7">
        <w:rPr>
          <w:rStyle w:val="FootnoteReference"/>
          <w:rFonts w:cstheme="minorHAnsi"/>
        </w:rPr>
        <w:footnoteRef/>
      </w:r>
      <w:r w:rsidRPr="004531FB">
        <w:rPr>
          <w:rFonts w:cstheme="minorHAnsi"/>
          <w:lang w:val="en-GB"/>
        </w:rPr>
        <w:t xml:space="preserve"> Global Water Partnership – Mediterranean (GWP-Med), </w:t>
      </w:r>
      <w:r w:rsidRPr="004531FB">
        <w:rPr>
          <w:rFonts w:cstheme="minorHAnsi"/>
          <w:i/>
          <w:iCs/>
          <w:lang w:val="en-GB"/>
        </w:rPr>
        <w:t xml:space="preserve">“Water Day Zero for cities – not for Alexandroupolis, a Mediterranean coastal town”, </w:t>
      </w:r>
      <w:r>
        <w:fldChar w:fldCharType="begin"/>
      </w:r>
      <w:r w:rsidRPr="004C194E">
        <w:rPr>
          <w:lang w:val="en-US"/>
        </w:rPr>
        <w:instrText>HYPERLINK "https://www.gwp.org/en/GWP-Mediterranean/WE-ACT/News-List-Page/water-day-zero-for-cities-not-for-alexandroupolis-a-mediterranean-coastal-town/" \t "_new"</w:instrText>
      </w:r>
      <w:r>
        <w:fldChar w:fldCharType="separate"/>
      </w:r>
      <w:r w:rsidRPr="004531FB">
        <w:rPr>
          <w:rStyle w:val="Hyperlink"/>
          <w:rFonts w:cstheme="minorHAnsi"/>
          <w:lang w:val="en-GB"/>
        </w:rPr>
        <w:t>https://www.gwp.org/en/GWP-Mediterranean/WE-ACT/News-List-Page/water-day-zero-for-cities-not-for-alexandroupolis-a-mediterranean-coastal-town/</w:t>
      </w:r>
      <w:r>
        <w:fldChar w:fldCharType="end"/>
      </w:r>
    </w:p>
  </w:footnote>
  <w:footnote w:id="6">
    <w:p w14:paraId="3A1E4756"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European Commission (2021). </w:t>
      </w:r>
      <w:r w:rsidRPr="004531FB">
        <w:rPr>
          <w:rStyle w:val="Emphasis"/>
          <w:rFonts w:cstheme="minorHAnsi"/>
          <w:lang w:val="en-GB"/>
        </w:rPr>
        <w:t>Forging a Climate-Resilient Europe – The New EU Strategy on Adaptation to Climate Change (COM (2021) 82 final)</w:t>
      </w:r>
      <w:r w:rsidRPr="004531FB">
        <w:rPr>
          <w:rFonts w:cstheme="minorHAnsi"/>
          <w:lang w:val="en-GB"/>
        </w:rPr>
        <w:t>. https://eur-lex.europa.eu/legal-content/EN/TXT/HTML/?uri=CELEX:52021DC0082</w:t>
      </w:r>
    </w:p>
  </w:footnote>
  <w:footnote w:id="7">
    <w:p w14:paraId="36A3713B"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UNEP/MAP (2016). </w:t>
      </w:r>
      <w:r w:rsidRPr="004531FB">
        <w:rPr>
          <w:rStyle w:val="Emphasis"/>
          <w:rFonts w:cstheme="minorHAnsi"/>
          <w:lang w:val="en-GB"/>
        </w:rPr>
        <w:t>Regional Climate Change Adaptation Framework for the Mediterranean Marine and Coastal Areas (RCCAF).</w:t>
      </w:r>
      <w:r w:rsidRPr="004531FB">
        <w:rPr>
          <w:rFonts w:cstheme="minorHAnsi"/>
          <w:lang w:val="en-GB"/>
        </w:rPr>
        <w:t xml:space="preserve"> https://wedocs.unep.org/handle/20.500.11822/22182</w:t>
      </w:r>
    </w:p>
  </w:footnote>
  <w:footnote w:id="8">
    <w:p w14:paraId="373BA6BF" w14:textId="77777777" w:rsidR="004531FB" w:rsidRPr="004531FB" w:rsidRDefault="004531FB" w:rsidP="004531FB">
      <w:pPr>
        <w:pStyle w:val="FootnoteText"/>
        <w:ind w:left="0"/>
        <w:rPr>
          <w:rFonts w:cstheme="minorHAnsi"/>
          <w:lang w:val="en-GB"/>
        </w:rPr>
      </w:pPr>
      <w:r w:rsidRPr="005333A2">
        <w:rPr>
          <w:rStyle w:val="FootnoteReference"/>
          <w:rFonts w:cstheme="minorHAnsi"/>
        </w:rPr>
        <w:footnoteRef/>
      </w:r>
      <w:r w:rsidRPr="004531FB">
        <w:rPr>
          <w:rFonts w:cstheme="minorHAnsi"/>
          <w:lang w:val="en-GB"/>
        </w:rPr>
        <w:t xml:space="preserve"> Union for the Mediterranean (2017). </w:t>
      </w:r>
      <w:r w:rsidRPr="004531FB">
        <w:rPr>
          <w:rFonts w:cstheme="minorHAnsi"/>
          <w:lang w:val="en-GB"/>
        </w:rPr>
        <w:t>UfM Water Agenda. https://ufmsecretariat.org/what-we-do/environment-water/</w:t>
      </w:r>
    </w:p>
  </w:footnote>
  <w:footnote w:id="9">
    <w:p w14:paraId="0678BDB7" w14:textId="77777777" w:rsidR="004531FB" w:rsidRPr="004531FB" w:rsidRDefault="004531FB" w:rsidP="004531FB">
      <w:pPr>
        <w:pStyle w:val="FootnoteText"/>
        <w:ind w:left="0"/>
        <w:rPr>
          <w:rFonts w:cstheme="minorHAnsi"/>
          <w:lang w:val="en-GB"/>
        </w:rPr>
      </w:pPr>
      <w:r w:rsidRPr="00F50B76">
        <w:rPr>
          <w:rStyle w:val="FootnoteReference"/>
          <w:rFonts w:cstheme="minorHAnsi"/>
        </w:rPr>
        <w:footnoteRef/>
      </w:r>
      <w:r w:rsidRPr="004531FB">
        <w:rPr>
          <w:rFonts w:cstheme="minorHAnsi"/>
          <w:lang w:val="en-GB"/>
        </w:rPr>
        <w:t xml:space="preserve"> https://www.wes-med.eu/activities_type/rw-4-reg-regional-training-on-water-harvesting</w:t>
      </w:r>
    </w:p>
  </w:footnote>
  <w:footnote w:id="10">
    <w:p w14:paraId="73F4871F" w14:textId="77777777" w:rsidR="00364757" w:rsidRPr="00D732C4" w:rsidRDefault="00364757" w:rsidP="00364757">
      <w:pPr>
        <w:pStyle w:val="FootnoteText"/>
        <w:rPr>
          <w:lang w:val="en-GB"/>
        </w:rPr>
      </w:pPr>
      <w:r>
        <w:rPr>
          <w:rStyle w:val="FootnoteReference"/>
        </w:rPr>
        <w:footnoteRef/>
      </w:r>
      <w:r w:rsidRPr="00D732C4">
        <w:rPr>
          <w:lang w:val="en-GB"/>
        </w:rPr>
        <w:t xml:space="preserve"> Directive </w:t>
      </w:r>
      <w:hyperlink r:id="rId1" w:history="1">
        <w:r w:rsidRPr="00D732C4">
          <w:rPr>
            <w:rStyle w:val="Hyperlink"/>
            <w:lang w:val="en-GB"/>
          </w:rPr>
          <w:t>2007/60/EC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3472" w14:textId="75792BA2" w:rsidR="00304A2D" w:rsidRPr="00304A2D" w:rsidRDefault="00C7497C" w:rsidP="00DF2668">
    <w:pPr>
      <w:pStyle w:val="Header"/>
      <w:rPr>
        <w:noProof w:val="0"/>
        <w:lang w:val="en-GB"/>
      </w:rPr>
    </w:pPr>
    <w:r w:rsidRPr="003F72AB">
      <w:drawing>
        <wp:anchor distT="0" distB="0" distL="114300" distR="114300" simplePos="0" relativeHeight="251655168" behindDoc="1" locked="0" layoutInCell="1" allowOverlap="1" wp14:anchorId="772694F6" wp14:editId="40823A40">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52636141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0078400F" w:rsidRPr="001529EF">
      <w:rPr>
        <w:lang w:eastAsia="nl-NL"/>
      </w:rPr>
      <w:drawing>
        <wp:anchor distT="0" distB="0" distL="114300" distR="114300" simplePos="0" relativeHeight="251648000" behindDoc="1" locked="0" layoutInCell="1" allowOverlap="1" wp14:anchorId="633800EB" wp14:editId="617355A8">
          <wp:simplePos x="0" y="0"/>
          <wp:positionH relativeFrom="column">
            <wp:posOffset>8792210</wp:posOffset>
          </wp:positionH>
          <wp:positionV relativeFrom="paragraph">
            <wp:posOffset>302260</wp:posOffset>
          </wp:positionV>
          <wp:extent cx="1896560" cy="507365"/>
          <wp:effectExtent l="0" t="0" r="0" b="635"/>
          <wp:wrapNone/>
          <wp:docPr id="13543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23285" cy="514515"/>
                  </a:xfrm>
                  <a:prstGeom prst="rect">
                    <a:avLst/>
                  </a:prstGeom>
                </pic:spPr>
              </pic:pic>
            </a:graphicData>
          </a:graphic>
          <wp14:sizeRelH relativeFrom="margin">
            <wp14:pctWidth>0</wp14:pctWidth>
          </wp14:sizeRelH>
          <wp14:sizeRelV relativeFrom="margin">
            <wp14:pctHeight>0</wp14:pctHeight>
          </wp14:sizeRelV>
        </wp:anchor>
      </w:drawing>
    </w:r>
    <w:r w:rsidR="0078400F" w:rsidRPr="001529EF">
      <w:rPr>
        <w:lang w:eastAsia="nl-NL"/>
      </w:rPr>
      <w:drawing>
        <wp:anchor distT="0" distB="0" distL="114300" distR="114300" simplePos="0" relativeHeight="251646976" behindDoc="1" locked="0" layoutInCell="1" allowOverlap="1" wp14:anchorId="5F6A7ADF" wp14:editId="12F89F3F">
          <wp:simplePos x="0" y="0"/>
          <wp:positionH relativeFrom="column">
            <wp:posOffset>8792210</wp:posOffset>
          </wp:positionH>
          <wp:positionV relativeFrom="paragraph">
            <wp:posOffset>302260</wp:posOffset>
          </wp:positionV>
          <wp:extent cx="1896560" cy="507365"/>
          <wp:effectExtent l="0" t="0" r="0" b="635"/>
          <wp:wrapNone/>
          <wp:docPr id="610229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23285" cy="514515"/>
                  </a:xfrm>
                  <a:prstGeom prst="rect">
                    <a:avLst/>
                  </a:prstGeom>
                </pic:spPr>
              </pic:pic>
            </a:graphicData>
          </a:graphic>
          <wp14:sizeRelH relativeFrom="margin">
            <wp14:pctWidth>0</wp14:pctWidth>
          </wp14:sizeRelH>
          <wp14:sizeRelV relativeFrom="margin">
            <wp14:pctHeight>0</wp14:pctHeight>
          </wp14:sizeRelV>
        </wp:anchor>
      </w:drawing>
    </w:r>
    <w:r w:rsidR="0078400F" w:rsidRPr="00304A2D">
      <w:rPr>
        <w:noProof w:val="0"/>
        <w:lang w:val="en-GB"/>
      </w:rPr>
      <w:t xml:space="preserve"> </w:t>
    </w:r>
    <w:r w:rsidR="00304A2D" w:rsidRPr="00304A2D">
      <w:rPr>
        <w:noProof w:val="0"/>
        <w:lang w:val="en-GB"/>
      </w:rPr>
      <w:t>Desk Study and Technical Review of Flood and Stormwater Adaptation Strategies, Methods, and Tools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3589" w14:textId="6CC1B8DF" w:rsidR="0078400F" w:rsidRPr="001529EF" w:rsidRDefault="00E45E6F" w:rsidP="00DF2668">
    <w:pPr>
      <w:pStyle w:val="Header"/>
      <w:rPr>
        <w:noProof w:val="0"/>
      </w:rPr>
    </w:pPr>
    <w:r w:rsidRPr="003F72AB">
      <w:drawing>
        <wp:anchor distT="0" distB="0" distL="114300" distR="114300" simplePos="0" relativeHeight="251654144" behindDoc="1" locked="0" layoutInCell="1" allowOverlap="1" wp14:anchorId="415AC490" wp14:editId="426652DD">
          <wp:simplePos x="0" y="0"/>
          <wp:positionH relativeFrom="column">
            <wp:posOffset>-509905</wp:posOffset>
          </wp:positionH>
          <wp:positionV relativeFrom="paragraph">
            <wp:posOffset>-36195</wp:posOffset>
          </wp:positionV>
          <wp:extent cx="1910080" cy="400050"/>
          <wp:effectExtent l="0" t="0" r="0" b="0"/>
          <wp:wrapTight wrapText="bothSides">
            <wp:wrapPolygon edited="0">
              <wp:start x="0" y="0"/>
              <wp:lineTo x="0" y="20571"/>
              <wp:lineTo x="6678" y="20571"/>
              <wp:lineTo x="15941" y="18514"/>
              <wp:lineTo x="20250" y="16457"/>
              <wp:lineTo x="19173" y="5143"/>
              <wp:lineTo x="6678" y="0"/>
              <wp:lineTo x="0" y="0"/>
            </wp:wrapPolygon>
          </wp:wrapTight>
          <wp:docPr id="1360156312" name="Picture 3"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631084" name="Picture 3" descr="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008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722E" w:rsidRPr="003F72AB">
      <w:drawing>
        <wp:anchor distT="0" distB="0" distL="114300" distR="114300" simplePos="0" relativeHeight="251649024" behindDoc="1" locked="0" layoutInCell="1" allowOverlap="1" wp14:anchorId="1732F8D5" wp14:editId="1E3CEA5D">
          <wp:simplePos x="0" y="0"/>
          <wp:positionH relativeFrom="column">
            <wp:posOffset>4490720</wp:posOffset>
          </wp:positionH>
          <wp:positionV relativeFrom="paragraph">
            <wp:posOffset>-226695</wp:posOffset>
          </wp:positionV>
          <wp:extent cx="1975485" cy="932815"/>
          <wp:effectExtent l="0" t="0" r="0" b="0"/>
          <wp:wrapTight wrapText="bothSides">
            <wp:wrapPolygon edited="0">
              <wp:start x="625" y="882"/>
              <wp:lineTo x="833" y="19409"/>
              <wp:lineTo x="5624" y="20291"/>
              <wp:lineTo x="17080" y="20291"/>
              <wp:lineTo x="18955" y="19409"/>
              <wp:lineTo x="18122" y="17204"/>
              <wp:lineTo x="18538" y="10587"/>
              <wp:lineTo x="10831" y="8822"/>
              <wp:lineTo x="15205" y="8822"/>
              <wp:lineTo x="16039" y="7499"/>
              <wp:lineTo x="14997" y="882"/>
              <wp:lineTo x="625" y="882"/>
            </wp:wrapPolygon>
          </wp:wrapTight>
          <wp:docPr id="2118536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5485" cy="93281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E476" w14:textId="2DC43AF2" w:rsidR="00B34DE4" w:rsidRPr="00304A2D" w:rsidRDefault="00E94EEF" w:rsidP="00DF2668">
    <w:pPr>
      <w:pStyle w:val="Header"/>
      <w:rPr>
        <w:noProof w:val="0"/>
        <w:lang w:val="en-GB"/>
      </w:rPr>
    </w:pPr>
    <w:r w:rsidRPr="003F72AB">
      <w:drawing>
        <wp:anchor distT="0" distB="0" distL="114300" distR="114300" simplePos="0" relativeHeight="251666432" behindDoc="1" locked="0" layoutInCell="1" allowOverlap="1" wp14:anchorId="2B053A8D" wp14:editId="02A408DF">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30842123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Pr="00304A2D">
      <w:rPr>
        <w:noProof w:val="0"/>
        <w:lang w:val="en-GB"/>
      </w:rPr>
      <w:t xml:space="preserve"> </w:t>
    </w:r>
    <w:r w:rsidR="00B34DE4" w:rsidRPr="00B34DE4">
      <w:rPr>
        <w:noProof w:val="0"/>
        <w:lang w:val="en-GB"/>
      </w:rPr>
      <w:t>Guidelines on Best Practices and Implementation Techniques for Flood- and Stormwater-Adaptation Measures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4BD6" w14:textId="666D024A" w:rsidR="00B13BC6" w:rsidRPr="00304A2D" w:rsidRDefault="00B13BC6" w:rsidP="00DF2668">
    <w:pPr>
      <w:pStyle w:val="Header"/>
      <w:rPr>
        <w:noProof w:val="0"/>
        <w:lang w:val="en-GB"/>
      </w:rPr>
    </w:pPr>
    <w:r w:rsidRPr="003F72AB">
      <w:drawing>
        <wp:anchor distT="0" distB="0" distL="114300" distR="114300" simplePos="0" relativeHeight="251660288" behindDoc="1" locked="0" layoutInCell="1" allowOverlap="1" wp14:anchorId="060C3C58" wp14:editId="1E73A927">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106980361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Pr="00304A2D">
      <w:rPr>
        <w:noProof w:val="0"/>
        <w:lang w:val="en-GB"/>
      </w:rPr>
      <w:t xml:space="preserve"> Desk Study and Technical Review of Flood and Stormwater Adaptation Strategies, Methods, and Tools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F903" w14:textId="3EEA0BF7" w:rsidR="005C328D" w:rsidRPr="001529EF" w:rsidRDefault="005C328D" w:rsidP="00DF2668">
    <w:pPr>
      <w:pStyle w:val="Header"/>
      <w:rPr>
        <w:noProof w:val="0"/>
        <w:color w:val="1E407C"/>
      </w:rPr>
    </w:pPr>
    <w:r w:rsidRPr="001529EF">
      <w:rPr>
        <w:lang w:eastAsia="nl-NL"/>
      </w:rPr>
      <w:drawing>
        <wp:anchor distT="0" distB="0" distL="114300" distR="114300" simplePos="0" relativeHeight="251656192" behindDoc="1" locked="0" layoutInCell="1" allowOverlap="1" wp14:anchorId="749BAC46" wp14:editId="33D9E99C">
          <wp:simplePos x="0" y="0"/>
          <wp:positionH relativeFrom="column">
            <wp:posOffset>7399020</wp:posOffset>
          </wp:positionH>
          <wp:positionV relativeFrom="paragraph">
            <wp:posOffset>134620</wp:posOffset>
          </wp:positionV>
          <wp:extent cx="1896560" cy="507365"/>
          <wp:effectExtent l="0" t="0" r="0" b="635"/>
          <wp:wrapNone/>
          <wp:docPr id="10213258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96560" cy="507365"/>
                  </a:xfrm>
                  <a:prstGeom prst="rect">
                    <a:avLst/>
                  </a:prstGeom>
                </pic:spPr>
              </pic:pic>
            </a:graphicData>
          </a:graphic>
          <wp14:sizeRelH relativeFrom="margin">
            <wp14:pctWidth>0</wp14:pctWidth>
          </wp14:sizeRelH>
          <wp14:sizeRelV relativeFrom="margin">
            <wp14:pctHeight>0</wp14:pctHeight>
          </wp14:sizeRelV>
        </wp:anchor>
      </w:drawing>
    </w:r>
    <w:r w:rsidRPr="00FD2873">
      <w:drawing>
        <wp:anchor distT="0" distB="0" distL="114300" distR="114300" simplePos="0" relativeHeight="251657216" behindDoc="1" locked="0" layoutInCell="1" allowOverlap="1" wp14:anchorId="3B60FC6A" wp14:editId="12C04A86">
          <wp:simplePos x="0" y="0"/>
          <wp:positionH relativeFrom="column">
            <wp:posOffset>-633730</wp:posOffset>
          </wp:positionH>
          <wp:positionV relativeFrom="paragraph">
            <wp:posOffset>-74295</wp:posOffset>
          </wp:positionV>
          <wp:extent cx="1377950" cy="650240"/>
          <wp:effectExtent l="0" t="0" r="0" b="0"/>
          <wp:wrapTight wrapText="bothSides">
            <wp:wrapPolygon edited="0">
              <wp:start x="299" y="633"/>
              <wp:lineTo x="299" y="18352"/>
              <wp:lineTo x="1194" y="19617"/>
              <wp:lineTo x="5375" y="20883"/>
              <wp:lineTo x="17021" y="20883"/>
              <wp:lineTo x="18216" y="19617"/>
              <wp:lineTo x="19112" y="15820"/>
              <wp:lineTo x="18813" y="12023"/>
              <wp:lineTo x="15229" y="633"/>
              <wp:lineTo x="299" y="633"/>
            </wp:wrapPolygon>
          </wp:wrapTight>
          <wp:docPr id="196701254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207998" name="Picture 3"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650240"/>
                  </a:xfrm>
                  <a:prstGeom prst="rect">
                    <a:avLst/>
                  </a:prstGeom>
                  <a:noFill/>
                </pic:spPr>
              </pic:pic>
            </a:graphicData>
          </a:graphic>
          <wp14:sizeRelH relativeFrom="margin">
            <wp14:pctWidth>0</wp14:pctWidth>
          </wp14:sizeRelH>
          <wp14:sizeRelV relativeFrom="margin">
            <wp14:pctHeight>0</wp14:pctHeight>
          </wp14:sizeRelV>
        </wp:anchor>
      </w:drawing>
    </w:r>
    <w:r w:rsidRPr="001529EF">
      <w:rPr>
        <w:noProof w:val="0"/>
      </w:rPr>
      <w:t xml:space="preserve"> Rapport préliminaire des pratiques et approches internationales de réduction de l’évaporation, incluant une première sélection des options potentiellement transférables au contexte marocain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549332"/>
    <w:lvl w:ilvl="0">
      <w:start w:val="1"/>
      <w:numFmt w:val="bullet"/>
      <w:pStyle w:val="EBEAHeading2B"/>
      <w:lvlText w:val=""/>
      <w:lvlJc w:val="left"/>
      <w:pPr>
        <w:tabs>
          <w:tab w:val="num" w:pos="360"/>
        </w:tabs>
        <w:ind w:left="360" w:hanging="360"/>
      </w:pPr>
      <w:rPr>
        <w:rFonts w:ascii="Symbol" w:hAnsi="Symbol" w:hint="default"/>
      </w:rPr>
    </w:lvl>
  </w:abstractNum>
  <w:abstractNum w:abstractNumId="1" w15:restartNumberingAfterBreak="0">
    <w:nsid w:val="001B4515"/>
    <w:multiLevelType w:val="hybridMultilevel"/>
    <w:tmpl w:val="DFC083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2B2594"/>
    <w:multiLevelType w:val="multilevel"/>
    <w:tmpl w:val="8F7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5B3ED0"/>
    <w:multiLevelType w:val="multilevel"/>
    <w:tmpl w:val="CFF0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05553D"/>
    <w:multiLevelType w:val="multilevel"/>
    <w:tmpl w:val="09E60A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0D7482"/>
    <w:multiLevelType w:val="multilevel"/>
    <w:tmpl w:val="C2EA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5009E8"/>
    <w:multiLevelType w:val="hybridMultilevel"/>
    <w:tmpl w:val="8E7476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18D1A8A"/>
    <w:multiLevelType w:val="multilevel"/>
    <w:tmpl w:val="9224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913A4C"/>
    <w:multiLevelType w:val="multilevel"/>
    <w:tmpl w:val="6D3E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914662"/>
    <w:multiLevelType w:val="multilevel"/>
    <w:tmpl w:val="5AD86CF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A422C1"/>
    <w:multiLevelType w:val="multilevel"/>
    <w:tmpl w:val="EB5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FE298F"/>
    <w:multiLevelType w:val="multilevel"/>
    <w:tmpl w:val="175EE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0233B3"/>
    <w:multiLevelType w:val="hybridMultilevel"/>
    <w:tmpl w:val="6F44162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27C750C"/>
    <w:multiLevelType w:val="multilevel"/>
    <w:tmpl w:val="5018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9C3D6A"/>
    <w:multiLevelType w:val="multilevel"/>
    <w:tmpl w:val="828C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EB1E09"/>
    <w:multiLevelType w:val="multilevel"/>
    <w:tmpl w:val="9C8C28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rPr>
        <w:specVanish w:val="0"/>
      </w:r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0328416E"/>
    <w:multiLevelType w:val="multilevel"/>
    <w:tmpl w:val="AE7E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EE7204"/>
    <w:multiLevelType w:val="multilevel"/>
    <w:tmpl w:val="8DC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820C02"/>
    <w:multiLevelType w:val="multilevel"/>
    <w:tmpl w:val="A7DACC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C34E92"/>
    <w:multiLevelType w:val="multilevel"/>
    <w:tmpl w:val="157E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095DA0"/>
    <w:multiLevelType w:val="multilevel"/>
    <w:tmpl w:val="F71E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263420"/>
    <w:multiLevelType w:val="multilevel"/>
    <w:tmpl w:val="CE46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627290E"/>
    <w:multiLevelType w:val="multilevel"/>
    <w:tmpl w:val="932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633741E"/>
    <w:multiLevelType w:val="multilevel"/>
    <w:tmpl w:val="0490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63958A2"/>
    <w:multiLevelType w:val="multilevel"/>
    <w:tmpl w:val="0576F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6976D8A"/>
    <w:multiLevelType w:val="multilevel"/>
    <w:tmpl w:val="1812A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C11CAA"/>
    <w:multiLevelType w:val="multilevel"/>
    <w:tmpl w:val="A28A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84E40C9"/>
    <w:multiLevelType w:val="multilevel"/>
    <w:tmpl w:val="6598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85A2312"/>
    <w:multiLevelType w:val="multilevel"/>
    <w:tmpl w:val="22EE4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8892ACB"/>
    <w:multiLevelType w:val="hybridMultilevel"/>
    <w:tmpl w:val="C65674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08A30B1C"/>
    <w:multiLevelType w:val="hybridMultilevel"/>
    <w:tmpl w:val="ACE08F4C"/>
    <w:lvl w:ilvl="0" w:tplc="08090005">
      <w:start w:val="1"/>
      <w:numFmt w:val="bullet"/>
      <w:lvlText w:val=""/>
      <w:lvlJc w:val="left"/>
      <w:pPr>
        <w:ind w:left="1152" w:hanging="360"/>
      </w:pPr>
      <w:rPr>
        <w:rFonts w:ascii="Wingdings" w:hAnsi="Wingdings"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1" w15:restartNumberingAfterBreak="0">
    <w:nsid w:val="08C75DFC"/>
    <w:multiLevelType w:val="multilevel"/>
    <w:tmpl w:val="CE10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8FF5B92"/>
    <w:multiLevelType w:val="multilevel"/>
    <w:tmpl w:val="932C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94A0DFA"/>
    <w:multiLevelType w:val="multilevel"/>
    <w:tmpl w:val="B3B24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95E0A58"/>
    <w:multiLevelType w:val="multilevel"/>
    <w:tmpl w:val="03CC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9BA4873"/>
    <w:multiLevelType w:val="multilevel"/>
    <w:tmpl w:val="46EC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9FB0680"/>
    <w:multiLevelType w:val="multilevel"/>
    <w:tmpl w:val="044A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A621562"/>
    <w:multiLevelType w:val="hybridMultilevel"/>
    <w:tmpl w:val="EF86734E"/>
    <w:lvl w:ilvl="0" w:tplc="7F742CE4">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0A6861CB"/>
    <w:multiLevelType w:val="multilevel"/>
    <w:tmpl w:val="FAD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ACA072C"/>
    <w:multiLevelType w:val="multilevel"/>
    <w:tmpl w:val="A9EE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B447409"/>
    <w:multiLevelType w:val="multilevel"/>
    <w:tmpl w:val="C0EC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BB1442B"/>
    <w:multiLevelType w:val="multilevel"/>
    <w:tmpl w:val="EF38C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BE1673F"/>
    <w:multiLevelType w:val="multilevel"/>
    <w:tmpl w:val="4D4A7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BED25F7"/>
    <w:multiLevelType w:val="multilevel"/>
    <w:tmpl w:val="5EC88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FB3EAE"/>
    <w:multiLevelType w:val="multilevel"/>
    <w:tmpl w:val="CF60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BFC7016"/>
    <w:multiLevelType w:val="multilevel"/>
    <w:tmpl w:val="9EEE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C5F559A"/>
    <w:multiLevelType w:val="multilevel"/>
    <w:tmpl w:val="5650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C9D220C"/>
    <w:multiLevelType w:val="multilevel"/>
    <w:tmpl w:val="B722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ED0A5F"/>
    <w:multiLevelType w:val="hybridMultilevel"/>
    <w:tmpl w:val="7F64958E"/>
    <w:lvl w:ilvl="0" w:tplc="54ACA7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0D035FA8"/>
    <w:multiLevelType w:val="multilevel"/>
    <w:tmpl w:val="082C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D0F39D3"/>
    <w:multiLevelType w:val="multilevel"/>
    <w:tmpl w:val="2E2C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D2C115A"/>
    <w:multiLevelType w:val="multilevel"/>
    <w:tmpl w:val="032E7B8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8B38F3"/>
    <w:multiLevelType w:val="multilevel"/>
    <w:tmpl w:val="0A6A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DDE1D16"/>
    <w:multiLevelType w:val="hybridMultilevel"/>
    <w:tmpl w:val="041C29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0E877D1E"/>
    <w:multiLevelType w:val="multilevel"/>
    <w:tmpl w:val="6ED2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101112"/>
    <w:multiLevelType w:val="multilevel"/>
    <w:tmpl w:val="3AF2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06A6265"/>
    <w:multiLevelType w:val="hybridMultilevel"/>
    <w:tmpl w:val="FC2CD14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10B80C74"/>
    <w:multiLevelType w:val="multilevel"/>
    <w:tmpl w:val="E8E09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0D44BE9"/>
    <w:multiLevelType w:val="hybridMultilevel"/>
    <w:tmpl w:val="206AEE6A"/>
    <w:lvl w:ilvl="0" w:tplc="DD9EB09E">
      <w:start w:val="1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10F2112"/>
    <w:multiLevelType w:val="hybridMultilevel"/>
    <w:tmpl w:val="5E30BF96"/>
    <w:lvl w:ilvl="0" w:tplc="597409F0">
      <w:start w:val="1"/>
      <w:numFmt w:val="bullet"/>
      <w:lvlText w:val=""/>
      <w:lvlJc w:val="left"/>
      <w:pPr>
        <w:ind w:left="720" w:hanging="360"/>
      </w:pPr>
      <w:rPr>
        <w:rFonts w:ascii="Symbol" w:hAnsi="Symbol" w:hint="default"/>
      </w:rPr>
    </w:lvl>
    <w:lvl w:ilvl="1" w:tplc="6B261E2A">
      <w:start w:val="1"/>
      <w:numFmt w:val="bullet"/>
      <w:lvlText w:val="o"/>
      <w:lvlJc w:val="left"/>
      <w:pPr>
        <w:ind w:left="1440" w:hanging="360"/>
      </w:pPr>
      <w:rPr>
        <w:rFonts w:ascii="Courier New" w:hAnsi="Courier New" w:hint="default"/>
      </w:rPr>
    </w:lvl>
    <w:lvl w:ilvl="2" w:tplc="4F90E034">
      <w:start w:val="1"/>
      <w:numFmt w:val="bullet"/>
      <w:pStyle w:val="Bullet"/>
      <w:lvlText w:val=""/>
      <w:lvlJc w:val="left"/>
      <w:pPr>
        <w:ind w:left="2160" w:hanging="360"/>
      </w:pPr>
      <w:rPr>
        <w:rFonts w:ascii="Wingdings" w:hAnsi="Wingdings" w:hint="default"/>
        <w:color w:val="FF0000"/>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1145FC6"/>
    <w:multiLevelType w:val="multilevel"/>
    <w:tmpl w:val="E862B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11A3727"/>
    <w:multiLevelType w:val="multilevel"/>
    <w:tmpl w:val="382EC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14F3A3F"/>
    <w:multiLevelType w:val="multilevel"/>
    <w:tmpl w:val="7052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2212522"/>
    <w:multiLevelType w:val="multilevel"/>
    <w:tmpl w:val="828C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23F3DF5"/>
    <w:multiLevelType w:val="multilevel"/>
    <w:tmpl w:val="2F04F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2905E28"/>
    <w:multiLevelType w:val="hybridMultilevel"/>
    <w:tmpl w:val="C414A5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2F56A07"/>
    <w:multiLevelType w:val="multilevel"/>
    <w:tmpl w:val="B65A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37C29BA"/>
    <w:multiLevelType w:val="multilevel"/>
    <w:tmpl w:val="F5BA7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40E02B8"/>
    <w:multiLevelType w:val="multilevel"/>
    <w:tmpl w:val="DF98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471777A"/>
    <w:multiLevelType w:val="multilevel"/>
    <w:tmpl w:val="B7F4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4C7578B"/>
    <w:multiLevelType w:val="multilevel"/>
    <w:tmpl w:val="5140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5840AA0"/>
    <w:multiLevelType w:val="multilevel"/>
    <w:tmpl w:val="B69ABDC2"/>
    <w:lvl w:ilvl="0">
      <w:start w:val="2"/>
      <w:numFmt w:val="upperLetter"/>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5E11537"/>
    <w:multiLevelType w:val="multilevel"/>
    <w:tmpl w:val="8610B00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66006F3"/>
    <w:multiLevelType w:val="multilevel"/>
    <w:tmpl w:val="A0EAA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6932CB6"/>
    <w:multiLevelType w:val="multilevel"/>
    <w:tmpl w:val="E28A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6A03425"/>
    <w:multiLevelType w:val="multilevel"/>
    <w:tmpl w:val="FB8489A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738743C"/>
    <w:multiLevelType w:val="multilevel"/>
    <w:tmpl w:val="CE3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7793B61"/>
    <w:multiLevelType w:val="multilevel"/>
    <w:tmpl w:val="6C22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78157B5"/>
    <w:multiLevelType w:val="multilevel"/>
    <w:tmpl w:val="1DA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7850DF7"/>
    <w:multiLevelType w:val="multilevel"/>
    <w:tmpl w:val="C2968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79C6BA4"/>
    <w:multiLevelType w:val="multilevel"/>
    <w:tmpl w:val="78A4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7F95BC0"/>
    <w:multiLevelType w:val="hybridMultilevel"/>
    <w:tmpl w:val="BC4896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8036548"/>
    <w:multiLevelType w:val="multilevel"/>
    <w:tmpl w:val="6976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80A7085"/>
    <w:multiLevelType w:val="multilevel"/>
    <w:tmpl w:val="E47E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85A5D1D"/>
    <w:multiLevelType w:val="multilevel"/>
    <w:tmpl w:val="EF28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86B78C4"/>
    <w:multiLevelType w:val="multilevel"/>
    <w:tmpl w:val="B260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92D1195"/>
    <w:multiLevelType w:val="multilevel"/>
    <w:tmpl w:val="46AA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95342DD"/>
    <w:multiLevelType w:val="multilevel"/>
    <w:tmpl w:val="CC74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98945DD"/>
    <w:multiLevelType w:val="multilevel"/>
    <w:tmpl w:val="D1BC9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A4C0DD7"/>
    <w:multiLevelType w:val="hybridMultilevel"/>
    <w:tmpl w:val="51A471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1A695463"/>
    <w:multiLevelType w:val="hybridMultilevel"/>
    <w:tmpl w:val="D1F2D02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1A9623BC"/>
    <w:multiLevelType w:val="multilevel"/>
    <w:tmpl w:val="1DA2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B927945"/>
    <w:multiLevelType w:val="multilevel"/>
    <w:tmpl w:val="175C62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C1B7DB4"/>
    <w:multiLevelType w:val="multilevel"/>
    <w:tmpl w:val="5F26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C895B46"/>
    <w:multiLevelType w:val="multilevel"/>
    <w:tmpl w:val="A590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CB44A05"/>
    <w:multiLevelType w:val="multilevel"/>
    <w:tmpl w:val="AA10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D102E73"/>
    <w:multiLevelType w:val="hybridMultilevel"/>
    <w:tmpl w:val="6CA0A1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1D7A7EA8"/>
    <w:multiLevelType w:val="multilevel"/>
    <w:tmpl w:val="80DC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D9049EF"/>
    <w:multiLevelType w:val="hybridMultilevel"/>
    <w:tmpl w:val="DF542074"/>
    <w:lvl w:ilvl="0" w:tplc="08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1DB901F3"/>
    <w:multiLevelType w:val="multilevel"/>
    <w:tmpl w:val="E7E4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E5673D9"/>
    <w:multiLevelType w:val="multilevel"/>
    <w:tmpl w:val="425C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EAB335D"/>
    <w:multiLevelType w:val="hybridMultilevel"/>
    <w:tmpl w:val="6EE4AA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1EF374E2"/>
    <w:multiLevelType w:val="multilevel"/>
    <w:tmpl w:val="BBD0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F3D1251"/>
    <w:multiLevelType w:val="multilevel"/>
    <w:tmpl w:val="E108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FDB5C02"/>
    <w:multiLevelType w:val="multilevel"/>
    <w:tmpl w:val="E320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01E587F"/>
    <w:multiLevelType w:val="multilevel"/>
    <w:tmpl w:val="ADCA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05636FC"/>
    <w:multiLevelType w:val="multilevel"/>
    <w:tmpl w:val="2C46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20A033F"/>
    <w:multiLevelType w:val="multilevel"/>
    <w:tmpl w:val="80D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24D1C8B"/>
    <w:multiLevelType w:val="multilevel"/>
    <w:tmpl w:val="5E40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2A55DAC"/>
    <w:multiLevelType w:val="multilevel"/>
    <w:tmpl w:val="A9A6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2F257AB"/>
    <w:multiLevelType w:val="multilevel"/>
    <w:tmpl w:val="02C0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2FA120D"/>
    <w:multiLevelType w:val="multilevel"/>
    <w:tmpl w:val="5A40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3400093"/>
    <w:multiLevelType w:val="multilevel"/>
    <w:tmpl w:val="758A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34302B1"/>
    <w:multiLevelType w:val="multilevel"/>
    <w:tmpl w:val="D4BA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4080C4F"/>
    <w:multiLevelType w:val="multilevel"/>
    <w:tmpl w:val="89AC2F8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5" w15:restartNumberingAfterBreak="0">
    <w:nsid w:val="24F21562"/>
    <w:multiLevelType w:val="multilevel"/>
    <w:tmpl w:val="FC54A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509059A"/>
    <w:multiLevelType w:val="multilevel"/>
    <w:tmpl w:val="45EE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54503A8"/>
    <w:multiLevelType w:val="multilevel"/>
    <w:tmpl w:val="EB78E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5450C3C"/>
    <w:multiLevelType w:val="multilevel"/>
    <w:tmpl w:val="3A80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58D4727"/>
    <w:multiLevelType w:val="multilevel"/>
    <w:tmpl w:val="E7B6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5FB561F"/>
    <w:multiLevelType w:val="multilevel"/>
    <w:tmpl w:val="202C9A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62339C6"/>
    <w:multiLevelType w:val="multilevel"/>
    <w:tmpl w:val="ADFE766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62E69D8"/>
    <w:multiLevelType w:val="multilevel"/>
    <w:tmpl w:val="8E8C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64F5950"/>
    <w:multiLevelType w:val="hybridMultilevel"/>
    <w:tmpl w:val="3C84F9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264F59E7"/>
    <w:multiLevelType w:val="multilevel"/>
    <w:tmpl w:val="5706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6C1028C"/>
    <w:multiLevelType w:val="multilevel"/>
    <w:tmpl w:val="AD483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76164DF"/>
    <w:multiLevelType w:val="multilevel"/>
    <w:tmpl w:val="3252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7651790"/>
    <w:multiLevelType w:val="multilevel"/>
    <w:tmpl w:val="291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7D30FFD"/>
    <w:multiLevelType w:val="multilevel"/>
    <w:tmpl w:val="11A658B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7E23FC4"/>
    <w:multiLevelType w:val="multilevel"/>
    <w:tmpl w:val="0F90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806302B"/>
    <w:multiLevelType w:val="multilevel"/>
    <w:tmpl w:val="21C0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8B25E3C"/>
    <w:multiLevelType w:val="multilevel"/>
    <w:tmpl w:val="C45C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8DB1EFA"/>
    <w:multiLevelType w:val="multilevel"/>
    <w:tmpl w:val="0FEC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8EF1C32"/>
    <w:multiLevelType w:val="multilevel"/>
    <w:tmpl w:val="DDD2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9165D62"/>
    <w:multiLevelType w:val="hybridMultilevel"/>
    <w:tmpl w:val="C32AB496"/>
    <w:lvl w:ilvl="0" w:tplc="56F0ACF2">
      <w:start w:val="1"/>
      <w:numFmt w:val="lowerRoman"/>
      <w:pStyle w:val="NumberedList"/>
      <w:lvlText w:val="%1."/>
      <w:lvlJc w:val="right"/>
      <w:pPr>
        <w:tabs>
          <w:tab w:val="num" w:pos="1854"/>
        </w:tabs>
        <w:ind w:left="1854" w:hanging="360"/>
      </w:pPr>
      <w:rPr>
        <w:rFonts w:cs="Times New Roman"/>
      </w:rPr>
    </w:lvl>
    <w:lvl w:ilvl="1" w:tplc="040C0001">
      <w:start w:val="1"/>
      <w:numFmt w:val="lowerLetter"/>
      <w:lvlText w:val="%2."/>
      <w:lvlJc w:val="left"/>
      <w:pPr>
        <w:tabs>
          <w:tab w:val="num" w:pos="2574"/>
        </w:tabs>
        <w:ind w:left="2574" w:hanging="360"/>
      </w:pPr>
      <w:rPr>
        <w:rFonts w:cs="Times New Roman"/>
      </w:rPr>
    </w:lvl>
    <w:lvl w:ilvl="2" w:tplc="040C0005" w:tentative="1">
      <w:start w:val="1"/>
      <w:numFmt w:val="lowerRoman"/>
      <w:lvlText w:val="%3."/>
      <w:lvlJc w:val="right"/>
      <w:pPr>
        <w:tabs>
          <w:tab w:val="num" w:pos="3294"/>
        </w:tabs>
        <w:ind w:left="3294" w:hanging="180"/>
      </w:pPr>
      <w:rPr>
        <w:rFonts w:cs="Times New Roman"/>
      </w:rPr>
    </w:lvl>
    <w:lvl w:ilvl="3" w:tplc="040C0001" w:tentative="1">
      <w:start w:val="1"/>
      <w:numFmt w:val="decimal"/>
      <w:lvlText w:val="%4."/>
      <w:lvlJc w:val="left"/>
      <w:pPr>
        <w:tabs>
          <w:tab w:val="num" w:pos="4014"/>
        </w:tabs>
        <w:ind w:left="4014" w:hanging="360"/>
      </w:pPr>
      <w:rPr>
        <w:rFonts w:cs="Times New Roman"/>
      </w:rPr>
    </w:lvl>
    <w:lvl w:ilvl="4" w:tplc="040C0003" w:tentative="1">
      <w:start w:val="1"/>
      <w:numFmt w:val="lowerLetter"/>
      <w:lvlText w:val="%5."/>
      <w:lvlJc w:val="left"/>
      <w:pPr>
        <w:tabs>
          <w:tab w:val="num" w:pos="4734"/>
        </w:tabs>
        <w:ind w:left="4734" w:hanging="360"/>
      </w:pPr>
      <w:rPr>
        <w:rFonts w:cs="Times New Roman"/>
      </w:rPr>
    </w:lvl>
    <w:lvl w:ilvl="5" w:tplc="040C0005" w:tentative="1">
      <w:start w:val="1"/>
      <w:numFmt w:val="lowerRoman"/>
      <w:lvlText w:val="%6."/>
      <w:lvlJc w:val="right"/>
      <w:pPr>
        <w:tabs>
          <w:tab w:val="num" w:pos="5454"/>
        </w:tabs>
        <w:ind w:left="5454" w:hanging="180"/>
      </w:pPr>
      <w:rPr>
        <w:rFonts w:cs="Times New Roman"/>
      </w:rPr>
    </w:lvl>
    <w:lvl w:ilvl="6" w:tplc="040C0001" w:tentative="1">
      <w:start w:val="1"/>
      <w:numFmt w:val="decimal"/>
      <w:lvlText w:val="%7."/>
      <w:lvlJc w:val="left"/>
      <w:pPr>
        <w:tabs>
          <w:tab w:val="num" w:pos="6174"/>
        </w:tabs>
        <w:ind w:left="6174" w:hanging="360"/>
      </w:pPr>
      <w:rPr>
        <w:rFonts w:cs="Times New Roman"/>
      </w:rPr>
    </w:lvl>
    <w:lvl w:ilvl="7" w:tplc="040C0003" w:tentative="1">
      <w:start w:val="1"/>
      <w:numFmt w:val="lowerLetter"/>
      <w:lvlText w:val="%8."/>
      <w:lvlJc w:val="left"/>
      <w:pPr>
        <w:tabs>
          <w:tab w:val="num" w:pos="6894"/>
        </w:tabs>
        <w:ind w:left="6894" w:hanging="360"/>
      </w:pPr>
      <w:rPr>
        <w:rFonts w:cs="Times New Roman"/>
      </w:rPr>
    </w:lvl>
    <w:lvl w:ilvl="8" w:tplc="040C0005" w:tentative="1">
      <w:start w:val="1"/>
      <w:numFmt w:val="lowerRoman"/>
      <w:lvlText w:val="%9."/>
      <w:lvlJc w:val="right"/>
      <w:pPr>
        <w:tabs>
          <w:tab w:val="num" w:pos="7614"/>
        </w:tabs>
        <w:ind w:left="7614" w:hanging="180"/>
      </w:pPr>
      <w:rPr>
        <w:rFonts w:cs="Times New Roman"/>
      </w:rPr>
    </w:lvl>
  </w:abstractNum>
  <w:abstractNum w:abstractNumId="135" w15:restartNumberingAfterBreak="0">
    <w:nsid w:val="2A037C7C"/>
    <w:multiLevelType w:val="multilevel"/>
    <w:tmpl w:val="F10A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A1D5E11"/>
    <w:multiLevelType w:val="hybridMultilevel"/>
    <w:tmpl w:val="4684AC04"/>
    <w:lvl w:ilvl="0" w:tplc="08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7" w15:restartNumberingAfterBreak="0">
    <w:nsid w:val="2A6118D3"/>
    <w:multiLevelType w:val="multilevel"/>
    <w:tmpl w:val="30E07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A6B7702"/>
    <w:multiLevelType w:val="hybridMultilevel"/>
    <w:tmpl w:val="9E1651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2AC7621C"/>
    <w:multiLevelType w:val="multilevel"/>
    <w:tmpl w:val="4500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B982B89"/>
    <w:multiLevelType w:val="hybridMultilevel"/>
    <w:tmpl w:val="ABB81D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2B9B1BA3"/>
    <w:multiLevelType w:val="hybridMultilevel"/>
    <w:tmpl w:val="AFA00E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2" w15:restartNumberingAfterBreak="0">
    <w:nsid w:val="2BA46574"/>
    <w:multiLevelType w:val="multilevel"/>
    <w:tmpl w:val="A7AC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BDA07DA"/>
    <w:multiLevelType w:val="multilevel"/>
    <w:tmpl w:val="C59C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BDC55FA"/>
    <w:multiLevelType w:val="multilevel"/>
    <w:tmpl w:val="4E48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C114DF6"/>
    <w:multiLevelType w:val="multilevel"/>
    <w:tmpl w:val="54D8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C737C83"/>
    <w:multiLevelType w:val="multilevel"/>
    <w:tmpl w:val="E242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CBA1751"/>
    <w:multiLevelType w:val="multilevel"/>
    <w:tmpl w:val="5D7A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CE22830"/>
    <w:multiLevelType w:val="multilevel"/>
    <w:tmpl w:val="FDF8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D32198E"/>
    <w:multiLevelType w:val="multilevel"/>
    <w:tmpl w:val="00BC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D5E1C4D"/>
    <w:multiLevelType w:val="multilevel"/>
    <w:tmpl w:val="FE36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DA26E35"/>
    <w:multiLevelType w:val="multilevel"/>
    <w:tmpl w:val="8EF4A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DA715A9"/>
    <w:multiLevelType w:val="multilevel"/>
    <w:tmpl w:val="A95A90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DBD6194"/>
    <w:multiLevelType w:val="multilevel"/>
    <w:tmpl w:val="80EE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E617401"/>
    <w:multiLevelType w:val="multilevel"/>
    <w:tmpl w:val="5BD2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E761532"/>
    <w:multiLevelType w:val="multilevel"/>
    <w:tmpl w:val="AA8C6F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F482A25"/>
    <w:multiLevelType w:val="multilevel"/>
    <w:tmpl w:val="FE1C0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F55092C"/>
    <w:multiLevelType w:val="multilevel"/>
    <w:tmpl w:val="1A86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FB3105D"/>
    <w:multiLevelType w:val="multilevel"/>
    <w:tmpl w:val="CBC0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FC54AAA"/>
    <w:multiLevelType w:val="multilevel"/>
    <w:tmpl w:val="2814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07944C4"/>
    <w:multiLevelType w:val="hybridMultilevel"/>
    <w:tmpl w:val="9AF64EAE"/>
    <w:lvl w:ilvl="0" w:tplc="56F0ACF2">
      <w:start w:val="1"/>
      <w:numFmt w:val="bullet"/>
      <w:pStyle w:val="Lista"/>
      <w:lvlText w:val=""/>
      <w:lvlJc w:val="left"/>
      <w:pPr>
        <w:ind w:left="1854" w:hanging="360"/>
      </w:pPr>
      <w:rPr>
        <w:rFonts w:ascii="Symbol" w:hAnsi="Symbol" w:hint="default"/>
        <w:color w:val="1F497D"/>
      </w:rPr>
    </w:lvl>
    <w:lvl w:ilvl="1" w:tplc="040C0001">
      <w:start w:val="1"/>
      <w:numFmt w:val="bullet"/>
      <w:pStyle w:val="List2abcd"/>
      <w:lvlText w:val="o"/>
      <w:lvlJc w:val="left"/>
      <w:pPr>
        <w:ind w:left="2574" w:hanging="360"/>
      </w:pPr>
      <w:rPr>
        <w:rFonts w:ascii="Courier New" w:hAnsi="Courier New" w:hint="default"/>
      </w:rPr>
    </w:lvl>
    <w:lvl w:ilvl="2" w:tplc="040C0005">
      <w:start w:val="1"/>
      <w:numFmt w:val="bullet"/>
      <w:lvlText w:val=""/>
      <w:lvlJc w:val="left"/>
      <w:pPr>
        <w:ind w:left="3294" w:hanging="360"/>
      </w:pPr>
      <w:rPr>
        <w:rFonts w:ascii="Wingdings" w:hAnsi="Wingdings" w:hint="default"/>
      </w:rPr>
    </w:lvl>
    <w:lvl w:ilvl="3" w:tplc="040C0001">
      <w:start w:val="1"/>
      <w:numFmt w:val="bullet"/>
      <w:lvlText w:val=""/>
      <w:lvlJc w:val="left"/>
      <w:pPr>
        <w:ind w:left="4014" w:hanging="360"/>
      </w:pPr>
      <w:rPr>
        <w:rFonts w:ascii="Symbol" w:hAnsi="Symbol" w:hint="default"/>
      </w:rPr>
    </w:lvl>
    <w:lvl w:ilvl="4" w:tplc="040C0003">
      <w:start w:val="1"/>
      <w:numFmt w:val="bullet"/>
      <w:lvlText w:val="o"/>
      <w:lvlJc w:val="left"/>
      <w:pPr>
        <w:ind w:left="4734" w:hanging="360"/>
      </w:pPr>
      <w:rPr>
        <w:rFonts w:ascii="Courier New" w:hAnsi="Courier New" w:hint="default"/>
      </w:rPr>
    </w:lvl>
    <w:lvl w:ilvl="5" w:tplc="040C0005">
      <w:start w:val="1"/>
      <w:numFmt w:val="bullet"/>
      <w:lvlText w:val=""/>
      <w:lvlJc w:val="left"/>
      <w:pPr>
        <w:ind w:left="5454" w:hanging="360"/>
      </w:pPr>
      <w:rPr>
        <w:rFonts w:ascii="Wingdings" w:hAnsi="Wingdings" w:hint="default"/>
      </w:rPr>
    </w:lvl>
    <w:lvl w:ilvl="6" w:tplc="040C0001">
      <w:start w:val="1"/>
      <w:numFmt w:val="bullet"/>
      <w:lvlText w:val=""/>
      <w:lvlJc w:val="left"/>
      <w:pPr>
        <w:ind w:left="6174" w:hanging="360"/>
      </w:pPr>
      <w:rPr>
        <w:rFonts w:ascii="Symbol" w:hAnsi="Symbol" w:hint="default"/>
      </w:rPr>
    </w:lvl>
    <w:lvl w:ilvl="7" w:tplc="040C0003">
      <w:start w:val="1"/>
      <w:numFmt w:val="bullet"/>
      <w:lvlText w:val="o"/>
      <w:lvlJc w:val="left"/>
      <w:pPr>
        <w:ind w:left="6894" w:hanging="360"/>
      </w:pPr>
      <w:rPr>
        <w:rFonts w:ascii="Courier New" w:hAnsi="Courier New" w:hint="default"/>
      </w:rPr>
    </w:lvl>
    <w:lvl w:ilvl="8" w:tplc="040C0005">
      <w:start w:val="1"/>
      <w:numFmt w:val="bullet"/>
      <w:lvlText w:val=""/>
      <w:lvlJc w:val="left"/>
      <w:pPr>
        <w:ind w:left="7614" w:hanging="360"/>
      </w:pPr>
      <w:rPr>
        <w:rFonts w:ascii="Wingdings" w:hAnsi="Wingdings" w:hint="default"/>
      </w:rPr>
    </w:lvl>
  </w:abstractNum>
  <w:abstractNum w:abstractNumId="161" w15:restartNumberingAfterBreak="0">
    <w:nsid w:val="316C2B37"/>
    <w:multiLevelType w:val="multilevel"/>
    <w:tmpl w:val="419C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1E54B27"/>
    <w:multiLevelType w:val="multilevel"/>
    <w:tmpl w:val="B44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2093440"/>
    <w:multiLevelType w:val="multilevel"/>
    <w:tmpl w:val="71D0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2290842"/>
    <w:multiLevelType w:val="multilevel"/>
    <w:tmpl w:val="ECA2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23847CF"/>
    <w:multiLevelType w:val="multilevel"/>
    <w:tmpl w:val="0DC0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26D44C8"/>
    <w:multiLevelType w:val="multilevel"/>
    <w:tmpl w:val="BE1CE70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7" w15:restartNumberingAfterBreak="0">
    <w:nsid w:val="328D00BA"/>
    <w:multiLevelType w:val="multilevel"/>
    <w:tmpl w:val="BA803638"/>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29A0031"/>
    <w:multiLevelType w:val="multilevel"/>
    <w:tmpl w:val="F7C4B63A"/>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2B61D22"/>
    <w:multiLevelType w:val="multilevel"/>
    <w:tmpl w:val="C626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2C26DA0"/>
    <w:multiLevelType w:val="multilevel"/>
    <w:tmpl w:val="A9EC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2CE4919"/>
    <w:multiLevelType w:val="multilevel"/>
    <w:tmpl w:val="FF1A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3B3189D"/>
    <w:multiLevelType w:val="multilevel"/>
    <w:tmpl w:val="D8A4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46C5758"/>
    <w:multiLevelType w:val="multilevel"/>
    <w:tmpl w:val="3FB2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46E249F"/>
    <w:multiLevelType w:val="multilevel"/>
    <w:tmpl w:val="2CB6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47C35D7"/>
    <w:multiLevelType w:val="hybridMultilevel"/>
    <w:tmpl w:val="CD8AA42C"/>
    <w:lvl w:ilvl="0" w:tplc="9FB0BBBC">
      <w:start w:val="1"/>
      <w:numFmt w:val="bullet"/>
      <w:pStyle w:val="BulletList"/>
      <w:lvlText w:val=""/>
      <w:lvlJc w:val="left"/>
      <w:pPr>
        <w:ind w:left="1854" w:hanging="360"/>
      </w:pPr>
      <w:rPr>
        <w:rFonts w:ascii="Symbol" w:hAnsi="Symbol" w:hint="default"/>
      </w:rPr>
    </w:lvl>
    <w:lvl w:ilvl="1" w:tplc="04080003">
      <w:start w:val="1"/>
      <w:numFmt w:val="bullet"/>
      <w:pStyle w:val="BulletList-Secondary"/>
      <w:lvlText w:val="o"/>
      <w:lvlJc w:val="left"/>
      <w:pPr>
        <w:ind w:left="2574" w:hanging="360"/>
      </w:pPr>
      <w:rPr>
        <w:rFonts w:ascii="Courier New" w:hAnsi="Courier New" w:hint="default"/>
      </w:rPr>
    </w:lvl>
    <w:lvl w:ilvl="2" w:tplc="04080005">
      <w:start w:val="1"/>
      <w:numFmt w:val="bullet"/>
      <w:lvlText w:val=""/>
      <w:lvlJc w:val="left"/>
      <w:pPr>
        <w:ind w:left="3294" w:hanging="360"/>
      </w:pPr>
      <w:rPr>
        <w:rFonts w:ascii="Wingdings" w:hAnsi="Wingdings" w:hint="default"/>
      </w:rPr>
    </w:lvl>
    <w:lvl w:ilvl="3" w:tplc="04080001">
      <w:start w:val="1"/>
      <w:numFmt w:val="bullet"/>
      <w:lvlText w:val=""/>
      <w:lvlJc w:val="left"/>
      <w:pPr>
        <w:ind w:left="4014" w:hanging="360"/>
      </w:pPr>
      <w:rPr>
        <w:rFonts w:ascii="Symbol" w:hAnsi="Symbol" w:hint="default"/>
      </w:rPr>
    </w:lvl>
    <w:lvl w:ilvl="4" w:tplc="04080003">
      <w:start w:val="1"/>
      <w:numFmt w:val="bullet"/>
      <w:lvlText w:val="o"/>
      <w:lvlJc w:val="left"/>
      <w:pPr>
        <w:ind w:left="4734" w:hanging="360"/>
      </w:pPr>
      <w:rPr>
        <w:rFonts w:ascii="Courier New" w:hAnsi="Courier New" w:hint="default"/>
      </w:rPr>
    </w:lvl>
    <w:lvl w:ilvl="5" w:tplc="04080005">
      <w:start w:val="1"/>
      <w:numFmt w:val="bullet"/>
      <w:lvlText w:val=""/>
      <w:lvlJc w:val="left"/>
      <w:pPr>
        <w:ind w:left="5454" w:hanging="360"/>
      </w:pPr>
      <w:rPr>
        <w:rFonts w:ascii="Wingdings" w:hAnsi="Wingdings" w:hint="default"/>
      </w:rPr>
    </w:lvl>
    <w:lvl w:ilvl="6" w:tplc="04080001">
      <w:start w:val="1"/>
      <w:numFmt w:val="bullet"/>
      <w:lvlText w:val=""/>
      <w:lvlJc w:val="left"/>
      <w:pPr>
        <w:ind w:left="6174" w:hanging="360"/>
      </w:pPr>
      <w:rPr>
        <w:rFonts w:ascii="Symbol" w:hAnsi="Symbol" w:hint="default"/>
      </w:rPr>
    </w:lvl>
    <w:lvl w:ilvl="7" w:tplc="04080003">
      <w:start w:val="1"/>
      <w:numFmt w:val="bullet"/>
      <w:lvlText w:val="o"/>
      <w:lvlJc w:val="left"/>
      <w:pPr>
        <w:ind w:left="6894" w:hanging="360"/>
      </w:pPr>
      <w:rPr>
        <w:rFonts w:ascii="Courier New" w:hAnsi="Courier New" w:hint="default"/>
      </w:rPr>
    </w:lvl>
    <w:lvl w:ilvl="8" w:tplc="04080005">
      <w:start w:val="1"/>
      <w:numFmt w:val="bullet"/>
      <w:lvlText w:val=""/>
      <w:lvlJc w:val="left"/>
      <w:pPr>
        <w:ind w:left="7614" w:hanging="360"/>
      </w:pPr>
      <w:rPr>
        <w:rFonts w:ascii="Wingdings" w:hAnsi="Wingdings" w:hint="default"/>
      </w:rPr>
    </w:lvl>
  </w:abstractNum>
  <w:abstractNum w:abstractNumId="176" w15:restartNumberingAfterBreak="0">
    <w:nsid w:val="347F354E"/>
    <w:multiLevelType w:val="multilevel"/>
    <w:tmpl w:val="4AD8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59B4862"/>
    <w:multiLevelType w:val="multilevel"/>
    <w:tmpl w:val="58A66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5C86B3D"/>
    <w:multiLevelType w:val="hybridMultilevel"/>
    <w:tmpl w:val="C79AFFA0"/>
    <w:lvl w:ilvl="0" w:tplc="04090005">
      <w:start w:val="1"/>
      <w:numFmt w:val="bullet"/>
      <w:lvlText w:val=""/>
      <w:lvlJc w:val="left"/>
      <w:pPr>
        <w:ind w:left="720" w:hanging="360"/>
      </w:pPr>
      <w:rPr>
        <w:rFonts w:ascii="Wingdings" w:hAnsi="Wingdings"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36052CC9"/>
    <w:multiLevelType w:val="multilevel"/>
    <w:tmpl w:val="9458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6117839"/>
    <w:multiLevelType w:val="multilevel"/>
    <w:tmpl w:val="0886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6312DD8"/>
    <w:multiLevelType w:val="multilevel"/>
    <w:tmpl w:val="F1F253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6DA7A4B"/>
    <w:multiLevelType w:val="multilevel"/>
    <w:tmpl w:val="AD5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6F62E46"/>
    <w:multiLevelType w:val="multilevel"/>
    <w:tmpl w:val="EFFC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76614FD"/>
    <w:multiLevelType w:val="multilevel"/>
    <w:tmpl w:val="A406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7E767A1"/>
    <w:multiLevelType w:val="multilevel"/>
    <w:tmpl w:val="D318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7F33291"/>
    <w:multiLevelType w:val="hybridMultilevel"/>
    <w:tmpl w:val="DF822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7F91117"/>
    <w:multiLevelType w:val="multilevel"/>
    <w:tmpl w:val="B372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83E704E"/>
    <w:multiLevelType w:val="hybridMultilevel"/>
    <w:tmpl w:val="5E28A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9" w15:restartNumberingAfterBreak="0">
    <w:nsid w:val="385E25CC"/>
    <w:multiLevelType w:val="multilevel"/>
    <w:tmpl w:val="5968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890204E"/>
    <w:multiLevelType w:val="multilevel"/>
    <w:tmpl w:val="2220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8A13FF4"/>
    <w:multiLevelType w:val="multilevel"/>
    <w:tmpl w:val="5EBE1AE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8E57987"/>
    <w:multiLevelType w:val="hybridMultilevel"/>
    <w:tmpl w:val="21E6B7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39400B6B"/>
    <w:multiLevelType w:val="multilevel"/>
    <w:tmpl w:val="9388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9FB01D8"/>
    <w:multiLevelType w:val="multilevel"/>
    <w:tmpl w:val="D90C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A173B11"/>
    <w:multiLevelType w:val="multilevel"/>
    <w:tmpl w:val="8C82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A4535DB"/>
    <w:multiLevelType w:val="multilevel"/>
    <w:tmpl w:val="80A2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A563D5B"/>
    <w:multiLevelType w:val="multilevel"/>
    <w:tmpl w:val="15A0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AAB7CB3"/>
    <w:multiLevelType w:val="multilevel"/>
    <w:tmpl w:val="492CA8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AB02E71"/>
    <w:multiLevelType w:val="multilevel"/>
    <w:tmpl w:val="C12A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AEE0F41"/>
    <w:multiLevelType w:val="multilevel"/>
    <w:tmpl w:val="829E45B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B2708BD"/>
    <w:multiLevelType w:val="multilevel"/>
    <w:tmpl w:val="BC3A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B3C3F7A"/>
    <w:multiLevelType w:val="multilevel"/>
    <w:tmpl w:val="F2DE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B4F762A"/>
    <w:multiLevelType w:val="hybridMultilevel"/>
    <w:tmpl w:val="0840CF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3B8649BD"/>
    <w:multiLevelType w:val="multilevel"/>
    <w:tmpl w:val="5374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B916A9A"/>
    <w:multiLevelType w:val="multilevel"/>
    <w:tmpl w:val="B824E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BDE0315"/>
    <w:multiLevelType w:val="multilevel"/>
    <w:tmpl w:val="E07C97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C0D1055"/>
    <w:multiLevelType w:val="multilevel"/>
    <w:tmpl w:val="897E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D5A72E3"/>
    <w:multiLevelType w:val="multilevel"/>
    <w:tmpl w:val="88CE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DE84007"/>
    <w:multiLevelType w:val="multilevel"/>
    <w:tmpl w:val="0CAC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EBD287D"/>
    <w:multiLevelType w:val="hybridMultilevel"/>
    <w:tmpl w:val="2F122A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1" w15:restartNumberingAfterBreak="0">
    <w:nsid w:val="3ED65384"/>
    <w:multiLevelType w:val="multilevel"/>
    <w:tmpl w:val="45F658C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low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2" w15:restartNumberingAfterBreak="0">
    <w:nsid w:val="3EE87B31"/>
    <w:multiLevelType w:val="hybridMultilevel"/>
    <w:tmpl w:val="8F7E6E18"/>
    <w:lvl w:ilvl="0" w:tplc="28C2E1C6">
      <w:start w:val="1"/>
      <w:numFmt w:val="bullet"/>
      <w:pStyle w:val="ListParagraph"/>
      <w:lvlText w:val=""/>
      <w:lvlJc w:val="left"/>
      <w:pPr>
        <w:ind w:left="720" w:hanging="360"/>
      </w:pPr>
      <w:rPr>
        <w:rFonts w:ascii="Symbol" w:hAnsi="Symbol" w:hint="default"/>
        <w:b/>
        <w:i w:val="0"/>
        <w:color w:val="003385"/>
        <w:sz w:val="20"/>
        <w:szCs w:val="20"/>
      </w:rPr>
    </w:lvl>
    <w:lvl w:ilvl="1" w:tplc="C36EF5D4">
      <w:start w:val="1"/>
      <w:numFmt w:val="bullet"/>
      <w:lvlText w:val="-"/>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3" w15:restartNumberingAfterBreak="0">
    <w:nsid w:val="3EEA5625"/>
    <w:multiLevelType w:val="multilevel"/>
    <w:tmpl w:val="31B6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F031D77"/>
    <w:multiLevelType w:val="multilevel"/>
    <w:tmpl w:val="0B5C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F0C6E07"/>
    <w:multiLevelType w:val="multilevel"/>
    <w:tmpl w:val="B010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F0D292F"/>
    <w:multiLevelType w:val="multilevel"/>
    <w:tmpl w:val="67DA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F851C97"/>
    <w:multiLevelType w:val="multilevel"/>
    <w:tmpl w:val="EEF6D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FF272C1"/>
    <w:multiLevelType w:val="hybridMultilevel"/>
    <w:tmpl w:val="41FA68F6"/>
    <w:lvl w:ilvl="0" w:tplc="08090005">
      <w:start w:val="1"/>
      <w:numFmt w:val="bullet"/>
      <w:lvlText w:val=""/>
      <w:lvlJc w:val="left"/>
      <w:pPr>
        <w:ind w:left="1152" w:hanging="360"/>
      </w:pPr>
      <w:rPr>
        <w:rFonts w:ascii="Wingdings" w:hAnsi="Wingdings"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19" w15:restartNumberingAfterBreak="0">
    <w:nsid w:val="401A602E"/>
    <w:multiLevelType w:val="multilevel"/>
    <w:tmpl w:val="0958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05A74C3"/>
    <w:multiLevelType w:val="hybridMultilevel"/>
    <w:tmpl w:val="71AC4C8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40C63B2D"/>
    <w:multiLevelType w:val="hybridMultilevel"/>
    <w:tmpl w:val="D6169A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410A6DD4"/>
    <w:multiLevelType w:val="multilevel"/>
    <w:tmpl w:val="7370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13A0148"/>
    <w:multiLevelType w:val="multilevel"/>
    <w:tmpl w:val="035AE4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1FE0233"/>
    <w:multiLevelType w:val="multilevel"/>
    <w:tmpl w:val="256E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2736FD2"/>
    <w:multiLevelType w:val="multilevel"/>
    <w:tmpl w:val="4B24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2B55436"/>
    <w:multiLevelType w:val="multilevel"/>
    <w:tmpl w:val="C2DC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3222A9C"/>
    <w:multiLevelType w:val="hybridMultilevel"/>
    <w:tmpl w:val="DFE87CAA"/>
    <w:lvl w:ilvl="0" w:tplc="7F742CE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8" w15:restartNumberingAfterBreak="0">
    <w:nsid w:val="43C4038C"/>
    <w:multiLevelType w:val="multilevel"/>
    <w:tmpl w:val="BB0EB1F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3FA14E4"/>
    <w:multiLevelType w:val="hybridMultilevel"/>
    <w:tmpl w:val="223471C0"/>
    <w:lvl w:ilvl="0" w:tplc="08090003">
      <w:start w:val="1"/>
      <w:numFmt w:val="bullet"/>
      <w:lvlText w:val="o"/>
      <w:lvlJc w:val="left"/>
      <w:pPr>
        <w:ind w:left="1152" w:hanging="360"/>
      </w:pPr>
      <w:rPr>
        <w:rFonts w:ascii="Courier New" w:hAnsi="Courier New" w:cs="Courier New"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30" w15:restartNumberingAfterBreak="0">
    <w:nsid w:val="445530C2"/>
    <w:multiLevelType w:val="multilevel"/>
    <w:tmpl w:val="7722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46179BC"/>
    <w:multiLevelType w:val="multilevel"/>
    <w:tmpl w:val="E410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4634B6F"/>
    <w:multiLevelType w:val="multilevel"/>
    <w:tmpl w:val="4D52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48B51CF"/>
    <w:multiLevelType w:val="multilevel"/>
    <w:tmpl w:val="5BC0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4984F50"/>
    <w:multiLevelType w:val="multilevel"/>
    <w:tmpl w:val="E942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4C33167"/>
    <w:multiLevelType w:val="multilevel"/>
    <w:tmpl w:val="E2EE7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4C61213"/>
    <w:multiLevelType w:val="multilevel"/>
    <w:tmpl w:val="2E64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4DF5E95"/>
    <w:multiLevelType w:val="multilevel"/>
    <w:tmpl w:val="1CF2CB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bCs/>
        <w:color w:val="1F3864" w:themeColor="accent1" w:themeShade="8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58B386D"/>
    <w:multiLevelType w:val="multilevel"/>
    <w:tmpl w:val="DDC4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59E0DD9"/>
    <w:multiLevelType w:val="multilevel"/>
    <w:tmpl w:val="D52A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64A389D"/>
    <w:multiLevelType w:val="multilevel"/>
    <w:tmpl w:val="1FCC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64E641D"/>
    <w:multiLevelType w:val="multilevel"/>
    <w:tmpl w:val="1006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6A600A1"/>
    <w:multiLevelType w:val="hybridMultilevel"/>
    <w:tmpl w:val="78FA8D08"/>
    <w:lvl w:ilvl="0" w:tplc="08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3" w15:restartNumberingAfterBreak="0">
    <w:nsid w:val="46AE49D7"/>
    <w:multiLevelType w:val="multilevel"/>
    <w:tmpl w:val="F6C4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70003F3"/>
    <w:multiLevelType w:val="multilevel"/>
    <w:tmpl w:val="81E4A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73F6F0F"/>
    <w:multiLevelType w:val="multilevel"/>
    <w:tmpl w:val="C9EA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76B1756"/>
    <w:multiLevelType w:val="multilevel"/>
    <w:tmpl w:val="DC44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7B36352"/>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8703091"/>
    <w:multiLevelType w:val="multilevel"/>
    <w:tmpl w:val="EF7A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8860CDA"/>
    <w:multiLevelType w:val="hybridMultilevel"/>
    <w:tmpl w:val="5458296E"/>
    <w:lvl w:ilvl="0" w:tplc="E710EFB6">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48A3561B"/>
    <w:multiLevelType w:val="hybridMultilevel"/>
    <w:tmpl w:val="05DC1DB2"/>
    <w:lvl w:ilvl="0" w:tplc="6CF0BA44">
      <w:start w:val="1"/>
      <w:numFmt w:val="bullet"/>
      <w:lvlText w:val=""/>
      <w:lvlJc w:val="left"/>
      <w:pPr>
        <w:ind w:left="720" w:hanging="360"/>
      </w:pPr>
      <w:rPr>
        <w:rFonts w:ascii="Symbol" w:hAnsi="Symbol" w:hint="default"/>
        <w:color w:val="8DB3E2"/>
        <w:sz w:val="20"/>
        <w:szCs w:val="20"/>
        <w:u w:color="99CC00"/>
      </w:rPr>
    </w:lvl>
    <w:lvl w:ilvl="1" w:tplc="B2C82FA6">
      <w:start w:val="1"/>
      <w:numFmt w:val="bullet"/>
      <w:pStyle w:val="Bullets3"/>
      <w:lvlText w:val=""/>
      <w:lvlJc w:val="left"/>
      <w:pPr>
        <w:ind w:left="1440" w:hanging="360"/>
      </w:pPr>
      <w:rPr>
        <w:rFonts w:ascii="Wingdings" w:hAnsi="Wingdings" w:hint="default"/>
        <w:b/>
        <w:i w:val="0"/>
        <w:color w:val="ED6708"/>
        <w:sz w:val="20"/>
      </w:rPr>
    </w:lvl>
    <w:lvl w:ilvl="2" w:tplc="355C7DDC">
      <w:start w:val="1"/>
      <w:numFmt w:val="bullet"/>
      <w:lvlText w:val="-"/>
      <w:lvlJc w:val="left"/>
      <w:pPr>
        <w:ind w:left="2160" w:hanging="360"/>
      </w:pPr>
      <w:rPr>
        <w:rFonts w:ascii="Courier New" w:hAnsi="Courier New" w:hint="default"/>
        <w:b/>
        <w:i w:val="0"/>
        <w:color w:val="002060"/>
        <w:sz w:val="20"/>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1" w15:restartNumberingAfterBreak="0">
    <w:nsid w:val="4910306D"/>
    <w:multiLevelType w:val="multilevel"/>
    <w:tmpl w:val="EDAA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945178C"/>
    <w:multiLevelType w:val="multilevel"/>
    <w:tmpl w:val="061E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951673A"/>
    <w:multiLevelType w:val="hybridMultilevel"/>
    <w:tmpl w:val="5E4605C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4" w15:restartNumberingAfterBreak="0">
    <w:nsid w:val="495621AD"/>
    <w:multiLevelType w:val="multilevel"/>
    <w:tmpl w:val="2EC8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9CE37AD"/>
    <w:multiLevelType w:val="hybridMultilevel"/>
    <w:tmpl w:val="2F0432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49ED4FFB"/>
    <w:multiLevelType w:val="multilevel"/>
    <w:tmpl w:val="3A1C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9FA34DC"/>
    <w:multiLevelType w:val="multilevel"/>
    <w:tmpl w:val="1C4A9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A044630"/>
    <w:multiLevelType w:val="multilevel"/>
    <w:tmpl w:val="B566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A637B98"/>
    <w:multiLevelType w:val="multilevel"/>
    <w:tmpl w:val="7BAC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AF736A6"/>
    <w:multiLevelType w:val="multilevel"/>
    <w:tmpl w:val="ADFE766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B1E73DB"/>
    <w:multiLevelType w:val="multilevel"/>
    <w:tmpl w:val="DB9C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B3579C7"/>
    <w:multiLevelType w:val="hybridMultilevel"/>
    <w:tmpl w:val="D5F49B30"/>
    <w:lvl w:ilvl="0" w:tplc="08090003">
      <w:start w:val="1"/>
      <w:numFmt w:val="bullet"/>
      <w:lvlText w:val="o"/>
      <w:lvlJc w:val="left"/>
      <w:pPr>
        <w:ind w:left="1400" w:hanging="360"/>
      </w:pPr>
      <w:rPr>
        <w:rFonts w:ascii="Courier New" w:hAnsi="Courier New" w:cs="Courier New"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63" w15:restartNumberingAfterBreak="0">
    <w:nsid w:val="4C911536"/>
    <w:multiLevelType w:val="multilevel"/>
    <w:tmpl w:val="F9CA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D737C17"/>
    <w:multiLevelType w:val="multilevel"/>
    <w:tmpl w:val="B526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D784AA0"/>
    <w:multiLevelType w:val="multilevel"/>
    <w:tmpl w:val="4CF6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E7930C1"/>
    <w:multiLevelType w:val="multilevel"/>
    <w:tmpl w:val="28CE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EF8355A"/>
    <w:multiLevelType w:val="multilevel"/>
    <w:tmpl w:val="0204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F497B30"/>
    <w:multiLevelType w:val="hybridMultilevel"/>
    <w:tmpl w:val="652A985C"/>
    <w:lvl w:ilvl="0" w:tplc="FFFFFFFF">
      <w:start w:val="1"/>
      <w:numFmt w:val="bullet"/>
      <w:lvlText w:val=""/>
      <w:lvlJc w:val="left"/>
      <w:pPr>
        <w:ind w:left="1440" w:hanging="360"/>
      </w:pPr>
      <w:rPr>
        <w:rFonts w:ascii="Symbol" w:hAnsi="Symbol" w:hint="default"/>
      </w:rPr>
    </w:lvl>
    <w:lvl w:ilvl="1" w:tplc="08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9" w15:restartNumberingAfterBreak="0">
    <w:nsid w:val="4F5400DE"/>
    <w:multiLevelType w:val="multilevel"/>
    <w:tmpl w:val="FA24C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FB6374F"/>
    <w:multiLevelType w:val="multilevel"/>
    <w:tmpl w:val="252C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FDD198D"/>
    <w:multiLevelType w:val="hybridMultilevel"/>
    <w:tmpl w:val="33D84192"/>
    <w:lvl w:ilvl="0" w:tplc="32FC5460">
      <w:start w:val="1"/>
      <w:numFmt w:val="bullet"/>
      <w:lvlText w:val=""/>
      <w:lvlJc w:val="left"/>
      <w:pPr>
        <w:ind w:left="720" w:hanging="360"/>
      </w:pPr>
      <w:rPr>
        <w:rFonts w:ascii="Symbol" w:hAnsi="Symbol" w:cs="Symbol" w:hint="default"/>
        <w:b/>
        <w:bCs/>
        <w:color w:val="70AD47" w:themeColor="accent6"/>
      </w:rPr>
    </w:lvl>
    <w:lvl w:ilvl="1" w:tplc="D8FE3E4E">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4FE24EDB"/>
    <w:multiLevelType w:val="multilevel"/>
    <w:tmpl w:val="008E8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0C9659D"/>
    <w:multiLevelType w:val="hybridMultilevel"/>
    <w:tmpl w:val="19261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4" w15:restartNumberingAfterBreak="0">
    <w:nsid w:val="50DB2FFE"/>
    <w:multiLevelType w:val="multilevel"/>
    <w:tmpl w:val="9D1C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0FC208F"/>
    <w:multiLevelType w:val="multilevel"/>
    <w:tmpl w:val="7940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10C75B7"/>
    <w:multiLevelType w:val="multilevel"/>
    <w:tmpl w:val="9EA0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1852A91"/>
    <w:multiLevelType w:val="multilevel"/>
    <w:tmpl w:val="64FE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1B669D1"/>
    <w:multiLevelType w:val="multilevel"/>
    <w:tmpl w:val="8DAE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1E57C07"/>
    <w:multiLevelType w:val="multilevel"/>
    <w:tmpl w:val="E19A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26C4E86"/>
    <w:multiLevelType w:val="multilevel"/>
    <w:tmpl w:val="525A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27636BE"/>
    <w:multiLevelType w:val="multilevel"/>
    <w:tmpl w:val="C3C039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29C6456"/>
    <w:multiLevelType w:val="multilevel"/>
    <w:tmpl w:val="1BAA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38423C6"/>
    <w:multiLevelType w:val="multilevel"/>
    <w:tmpl w:val="3F8E8F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39826C6"/>
    <w:multiLevelType w:val="multilevel"/>
    <w:tmpl w:val="70CA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447615B"/>
    <w:multiLevelType w:val="multilevel"/>
    <w:tmpl w:val="3C1C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44777CD"/>
    <w:multiLevelType w:val="multilevel"/>
    <w:tmpl w:val="B0FA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47C4EC8"/>
    <w:multiLevelType w:val="multilevel"/>
    <w:tmpl w:val="4814A1A4"/>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54975A26"/>
    <w:multiLevelType w:val="multilevel"/>
    <w:tmpl w:val="4264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51E318B"/>
    <w:multiLevelType w:val="multilevel"/>
    <w:tmpl w:val="ADC0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56B1F90"/>
    <w:multiLevelType w:val="multilevel"/>
    <w:tmpl w:val="1BB4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59C1076"/>
    <w:multiLevelType w:val="multilevel"/>
    <w:tmpl w:val="8D5A49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5D50684"/>
    <w:multiLevelType w:val="hybridMultilevel"/>
    <w:tmpl w:val="4098569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3" w15:restartNumberingAfterBreak="0">
    <w:nsid w:val="564B393F"/>
    <w:multiLevelType w:val="multilevel"/>
    <w:tmpl w:val="D8A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67B72BC"/>
    <w:multiLevelType w:val="multilevel"/>
    <w:tmpl w:val="B6E6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6926C21"/>
    <w:multiLevelType w:val="multilevel"/>
    <w:tmpl w:val="F5F0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6E26682"/>
    <w:multiLevelType w:val="multilevel"/>
    <w:tmpl w:val="9FE0D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72C7374"/>
    <w:multiLevelType w:val="multilevel"/>
    <w:tmpl w:val="DF86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7466D9B"/>
    <w:multiLevelType w:val="multilevel"/>
    <w:tmpl w:val="273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7732E97"/>
    <w:multiLevelType w:val="multilevel"/>
    <w:tmpl w:val="12AE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78C5922"/>
    <w:multiLevelType w:val="multilevel"/>
    <w:tmpl w:val="6A66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7C85F59"/>
    <w:multiLevelType w:val="multilevel"/>
    <w:tmpl w:val="56E4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7DD0596"/>
    <w:multiLevelType w:val="hybridMultilevel"/>
    <w:tmpl w:val="61880F56"/>
    <w:lvl w:ilvl="0" w:tplc="15C46C9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3" w15:restartNumberingAfterBreak="0">
    <w:nsid w:val="581B49B8"/>
    <w:multiLevelType w:val="multilevel"/>
    <w:tmpl w:val="CA5CA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8481136"/>
    <w:multiLevelType w:val="multilevel"/>
    <w:tmpl w:val="EEC2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84E024C"/>
    <w:multiLevelType w:val="multilevel"/>
    <w:tmpl w:val="983C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8632796"/>
    <w:multiLevelType w:val="hybridMultilevel"/>
    <w:tmpl w:val="C8E6C910"/>
    <w:lvl w:ilvl="0" w:tplc="08090005">
      <w:start w:val="1"/>
      <w:numFmt w:val="bullet"/>
      <w:lvlText w:val=""/>
      <w:lvlJc w:val="left"/>
      <w:pPr>
        <w:ind w:left="1800" w:hanging="360"/>
      </w:pPr>
      <w:rPr>
        <w:rFonts w:ascii="Wingdings" w:hAnsi="Wingdings"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7" w15:restartNumberingAfterBreak="0">
    <w:nsid w:val="586E2E1A"/>
    <w:multiLevelType w:val="hybridMultilevel"/>
    <w:tmpl w:val="71680A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8" w15:restartNumberingAfterBreak="0">
    <w:nsid w:val="58A5045B"/>
    <w:multiLevelType w:val="multilevel"/>
    <w:tmpl w:val="7D62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8C11E93"/>
    <w:multiLevelType w:val="multilevel"/>
    <w:tmpl w:val="3B48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9100A7D"/>
    <w:multiLevelType w:val="hybridMultilevel"/>
    <w:tmpl w:val="36C6C7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1" w15:restartNumberingAfterBreak="0">
    <w:nsid w:val="59490306"/>
    <w:multiLevelType w:val="multilevel"/>
    <w:tmpl w:val="7564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9624309"/>
    <w:multiLevelType w:val="multilevel"/>
    <w:tmpl w:val="E3CE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9794199"/>
    <w:multiLevelType w:val="multilevel"/>
    <w:tmpl w:val="8CAAF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A582AAE"/>
    <w:multiLevelType w:val="multilevel"/>
    <w:tmpl w:val="22A2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A7335CA"/>
    <w:multiLevelType w:val="hybridMultilevel"/>
    <w:tmpl w:val="7916BE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6" w15:restartNumberingAfterBreak="0">
    <w:nsid w:val="5A7D41AA"/>
    <w:multiLevelType w:val="multilevel"/>
    <w:tmpl w:val="A1EE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AA129F8"/>
    <w:multiLevelType w:val="multilevel"/>
    <w:tmpl w:val="8614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AA956D3"/>
    <w:multiLevelType w:val="multilevel"/>
    <w:tmpl w:val="239ED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ADD0B94"/>
    <w:multiLevelType w:val="multilevel"/>
    <w:tmpl w:val="A2AE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BC55E32"/>
    <w:multiLevelType w:val="multilevel"/>
    <w:tmpl w:val="B770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C13153B"/>
    <w:multiLevelType w:val="multilevel"/>
    <w:tmpl w:val="12802E8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C1902DC"/>
    <w:multiLevelType w:val="multilevel"/>
    <w:tmpl w:val="875AEB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C381989"/>
    <w:multiLevelType w:val="multilevel"/>
    <w:tmpl w:val="9164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C4A4FF7"/>
    <w:multiLevelType w:val="multilevel"/>
    <w:tmpl w:val="D9D6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CD77044"/>
    <w:multiLevelType w:val="multilevel"/>
    <w:tmpl w:val="55F03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D030B95"/>
    <w:multiLevelType w:val="multilevel"/>
    <w:tmpl w:val="2302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D863250"/>
    <w:multiLevelType w:val="multilevel"/>
    <w:tmpl w:val="D5B64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DC471CD"/>
    <w:multiLevelType w:val="multilevel"/>
    <w:tmpl w:val="27CE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E1175C8"/>
    <w:multiLevelType w:val="multilevel"/>
    <w:tmpl w:val="78A2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E647FB7"/>
    <w:multiLevelType w:val="multilevel"/>
    <w:tmpl w:val="C110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E97121C"/>
    <w:multiLevelType w:val="multilevel"/>
    <w:tmpl w:val="BEEE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F28509E"/>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FCA0E1D"/>
    <w:multiLevelType w:val="hybridMultilevel"/>
    <w:tmpl w:val="C03C42AE"/>
    <w:lvl w:ilvl="0" w:tplc="08090005">
      <w:start w:val="1"/>
      <w:numFmt w:val="bullet"/>
      <w:lvlText w:val=""/>
      <w:lvlJc w:val="left"/>
      <w:pPr>
        <w:ind w:left="1152" w:hanging="360"/>
      </w:pPr>
      <w:rPr>
        <w:rFonts w:ascii="Wingdings" w:hAnsi="Wingdings"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334" w15:restartNumberingAfterBreak="0">
    <w:nsid w:val="5FCD15C3"/>
    <w:multiLevelType w:val="multilevel"/>
    <w:tmpl w:val="2FBE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00A2E19"/>
    <w:multiLevelType w:val="hybridMultilevel"/>
    <w:tmpl w:val="5FE0A14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6" w15:restartNumberingAfterBreak="0">
    <w:nsid w:val="6049293A"/>
    <w:multiLevelType w:val="multilevel"/>
    <w:tmpl w:val="8B30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0B662A3"/>
    <w:multiLevelType w:val="multilevel"/>
    <w:tmpl w:val="83C23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0B8336A"/>
    <w:multiLevelType w:val="multilevel"/>
    <w:tmpl w:val="6B36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0C07636"/>
    <w:multiLevelType w:val="multilevel"/>
    <w:tmpl w:val="7FC404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0C11771"/>
    <w:multiLevelType w:val="multilevel"/>
    <w:tmpl w:val="F236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11831F5"/>
    <w:multiLevelType w:val="multilevel"/>
    <w:tmpl w:val="767023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1281266"/>
    <w:multiLevelType w:val="multilevel"/>
    <w:tmpl w:val="BE868A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1554743"/>
    <w:multiLevelType w:val="multilevel"/>
    <w:tmpl w:val="823248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1E978DC"/>
    <w:multiLevelType w:val="multilevel"/>
    <w:tmpl w:val="DD7E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1F06F3A"/>
    <w:multiLevelType w:val="multilevel"/>
    <w:tmpl w:val="8D22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2070240"/>
    <w:multiLevelType w:val="multilevel"/>
    <w:tmpl w:val="EC92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21754CB"/>
    <w:multiLevelType w:val="multilevel"/>
    <w:tmpl w:val="5EAA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2187BF4"/>
    <w:multiLevelType w:val="multilevel"/>
    <w:tmpl w:val="49DC039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25822A1"/>
    <w:multiLevelType w:val="multilevel"/>
    <w:tmpl w:val="64C4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2995B89"/>
    <w:multiLevelType w:val="multilevel"/>
    <w:tmpl w:val="DF6C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2B620F5"/>
    <w:multiLevelType w:val="hybridMultilevel"/>
    <w:tmpl w:val="2AAA0E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2" w15:restartNumberingAfterBreak="0">
    <w:nsid w:val="6320118C"/>
    <w:multiLevelType w:val="multilevel"/>
    <w:tmpl w:val="139A3C5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39E681E"/>
    <w:multiLevelType w:val="hybridMultilevel"/>
    <w:tmpl w:val="2E54A9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4" w15:restartNumberingAfterBreak="0">
    <w:nsid w:val="63BC7885"/>
    <w:multiLevelType w:val="multilevel"/>
    <w:tmpl w:val="9BB01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3DF1CCD"/>
    <w:multiLevelType w:val="multilevel"/>
    <w:tmpl w:val="19EC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644024AC"/>
    <w:multiLevelType w:val="hybridMultilevel"/>
    <w:tmpl w:val="3970F5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7" w15:restartNumberingAfterBreak="0">
    <w:nsid w:val="644A34A4"/>
    <w:multiLevelType w:val="multilevel"/>
    <w:tmpl w:val="586453D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8" w15:restartNumberingAfterBreak="0">
    <w:nsid w:val="649740D2"/>
    <w:multiLevelType w:val="hybridMultilevel"/>
    <w:tmpl w:val="0D143C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9" w15:restartNumberingAfterBreak="0">
    <w:nsid w:val="64CF2D94"/>
    <w:multiLevelType w:val="multilevel"/>
    <w:tmpl w:val="2FE6F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5302277"/>
    <w:multiLevelType w:val="multilevel"/>
    <w:tmpl w:val="F556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65A4F0C"/>
    <w:multiLevelType w:val="multilevel"/>
    <w:tmpl w:val="6E6C9D1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6756877"/>
    <w:multiLevelType w:val="multilevel"/>
    <w:tmpl w:val="CEF4FE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6841253"/>
    <w:multiLevelType w:val="hybridMultilevel"/>
    <w:tmpl w:val="62B67E40"/>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64" w15:restartNumberingAfterBreak="0">
    <w:nsid w:val="66CB495C"/>
    <w:multiLevelType w:val="multilevel"/>
    <w:tmpl w:val="3664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7154CCB"/>
    <w:multiLevelType w:val="multilevel"/>
    <w:tmpl w:val="8F5E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73A6355"/>
    <w:multiLevelType w:val="multilevel"/>
    <w:tmpl w:val="189A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74106B3"/>
    <w:multiLevelType w:val="multilevel"/>
    <w:tmpl w:val="3F34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7A02B19"/>
    <w:multiLevelType w:val="multilevel"/>
    <w:tmpl w:val="2F145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7FB631D"/>
    <w:multiLevelType w:val="hybridMultilevel"/>
    <w:tmpl w:val="3FE24E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0" w15:restartNumberingAfterBreak="0">
    <w:nsid w:val="684E3326"/>
    <w:multiLevelType w:val="multilevel"/>
    <w:tmpl w:val="001A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89443A4"/>
    <w:multiLevelType w:val="multilevel"/>
    <w:tmpl w:val="5AC2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9C04166"/>
    <w:multiLevelType w:val="hybridMultilevel"/>
    <w:tmpl w:val="4B7C53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15:restartNumberingAfterBreak="0">
    <w:nsid w:val="69FB1F0E"/>
    <w:multiLevelType w:val="multilevel"/>
    <w:tmpl w:val="167C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B597379"/>
    <w:multiLevelType w:val="multilevel"/>
    <w:tmpl w:val="5810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BD0656C"/>
    <w:multiLevelType w:val="multilevel"/>
    <w:tmpl w:val="15CC7A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C653292"/>
    <w:multiLevelType w:val="multilevel"/>
    <w:tmpl w:val="800C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EA45ADD"/>
    <w:multiLevelType w:val="multilevel"/>
    <w:tmpl w:val="1394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F8B6A19"/>
    <w:multiLevelType w:val="multilevel"/>
    <w:tmpl w:val="D08AC1D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FC51715"/>
    <w:multiLevelType w:val="multilevel"/>
    <w:tmpl w:val="754A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03D1C23"/>
    <w:multiLevelType w:val="multilevel"/>
    <w:tmpl w:val="31A4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70814B77"/>
    <w:multiLevelType w:val="multilevel"/>
    <w:tmpl w:val="C03A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70891558"/>
    <w:multiLevelType w:val="multilevel"/>
    <w:tmpl w:val="F5F0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70CC0088"/>
    <w:multiLevelType w:val="multilevel"/>
    <w:tmpl w:val="FACC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0D90A0A"/>
    <w:multiLevelType w:val="multilevel"/>
    <w:tmpl w:val="C7A2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0DF79ED"/>
    <w:multiLevelType w:val="multilevel"/>
    <w:tmpl w:val="87B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11F743E"/>
    <w:multiLevelType w:val="multilevel"/>
    <w:tmpl w:val="624C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1255D44"/>
    <w:multiLevelType w:val="multilevel"/>
    <w:tmpl w:val="65D6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14E7D97"/>
    <w:multiLevelType w:val="multilevel"/>
    <w:tmpl w:val="CEDC6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18B40F2"/>
    <w:multiLevelType w:val="multilevel"/>
    <w:tmpl w:val="9426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1B62A08"/>
    <w:multiLevelType w:val="hybridMultilevel"/>
    <w:tmpl w:val="3EA842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15:restartNumberingAfterBreak="0">
    <w:nsid w:val="7257464C"/>
    <w:multiLevelType w:val="multilevel"/>
    <w:tmpl w:val="074A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729C26B5"/>
    <w:multiLevelType w:val="multilevel"/>
    <w:tmpl w:val="83C453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2CB3630"/>
    <w:multiLevelType w:val="hybridMultilevel"/>
    <w:tmpl w:val="0632208C"/>
    <w:lvl w:ilvl="0" w:tplc="08090003">
      <w:start w:val="1"/>
      <w:numFmt w:val="bullet"/>
      <w:lvlText w:val="o"/>
      <w:lvlJc w:val="left"/>
      <w:pPr>
        <w:ind w:left="720" w:hanging="360"/>
      </w:pPr>
      <w:rPr>
        <w:rFonts w:ascii="Courier New" w:hAnsi="Courier New" w:cs="Courier New" w:hint="default"/>
        <w:b/>
        <w:i w:val="0"/>
        <w:color w:val="003385"/>
        <w:sz w:val="20"/>
        <w:szCs w:val="20"/>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4" w15:restartNumberingAfterBreak="0">
    <w:nsid w:val="7384597F"/>
    <w:multiLevelType w:val="multilevel"/>
    <w:tmpl w:val="3446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3AE2E22"/>
    <w:multiLevelType w:val="multilevel"/>
    <w:tmpl w:val="EED8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3BD5FEA"/>
    <w:multiLevelType w:val="hybridMultilevel"/>
    <w:tmpl w:val="56F21ACA"/>
    <w:lvl w:ilvl="0" w:tplc="08090005">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97" w15:restartNumberingAfterBreak="0">
    <w:nsid w:val="74D30E16"/>
    <w:multiLevelType w:val="multilevel"/>
    <w:tmpl w:val="4C72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5F16D78"/>
    <w:multiLevelType w:val="multilevel"/>
    <w:tmpl w:val="EC8C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68067E1"/>
    <w:multiLevelType w:val="hybridMultilevel"/>
    <w:tmpl w:val="F2E290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0" w15:restartNumberingAfterBreak="0">
    <w:nsid w:val="76B37B7C"/>
    <w:multiLevelType w:val="multilevel"/>
    <w:tmpl w:val="12A6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7554D00"/>
    <w:multiLevelType w:val="multilevel"/>
    <w:tmpl w:val="6AFE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7635BB0"/>
    <w:multiLevelType w:val="multilevel"/>
    <w:tmpl w:val="6298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80A6375"/>
    <w:multiLevelType w:val="multilevel"/>
    <w:tmpl w:val="9D2E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8120BEF"/>
    <w:multiLevelType w:val="multilevel"/>
    <w:tmpl w:val="FA50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788139DA"/>
    <w:multiLevelType w:val="multilevel"/>
    <w:tmpl w:val="2836F84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888595C"/>
    <w:multiLevelType w:val="multilevel"/>
    <w:tmpl w:val="DBFE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91E3953"/>
    <w:multiLevelType w:val="multilevel"/>
    <w:tmpl w:val="E9EC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94109F3"/>
    <w:multiLevelType w:val="multilevel"/>
    <w:tmpl w:val="A2AC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9C67960"/>
    <w:multiLevelType w:val="multilevel"/>
    <w:tmpl w:val="6F76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9DE7FAA"/>
    <w:multiLevelType w:val="multilevel"/>
    <w:tmpl w:val="C7CEC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9E80198"/>
    <w:multiLevelType w:val="multilevel"/>
    <w:tmpl w:val="89FE6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A003021"/>
    <w:multiLevelType w:val="multilevel"/>
    <w:tmpl w:val="598C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A613C2F"/>
    <w:multiLevelType w:val="multilevel"/>
    <w:tmpl w:val="3036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ABA7DBC"/>
    <w:multiLevelType w:val="hybridMultilevel"/>
    <w:tmpl w:val="0A6C3A08"/>
    <w:lvl w:ilvl="0" w:tplc="34AAD5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5" w15:restartNumberingAfterBreak="0">
    <w:nsid w:val="7AD17BE7"/>
    <w:multiLevelType w:val="multilevel"/>
    <w:tmpl w:val="2FA63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B082504"/>
    <w:multiLevelType w:val="multilevel"/>
    <w:tmpl w:val="D3A62A3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B1B1543"/>
    <w:multiLevelType w:val="hybridMultilevel"/>
    <w:tmpl w:val="5120CD2A"/>
    <w:lvl w:ilvl="0" w:tplc="5BD4673C">
      <w:start w:val="1"/>
      <w:numFmt w:val="bullet"/>
      <w:pStyle w:val="Bullets2"/>
      <w:lvlText w:val=""/>
      <w:lvlJc w:val="left"/>
      <w:pPr>
        <w:ind w:left="920" w:hanging="360"/>
      </w:pPr>
      <w:rPr>
        <w:rFonts w:ascii="Wingdings" w:hAnsi="Wingdings" w:hint="default"/>
        <w:b/>
        <w:i w:val="0"/>
        <w:color w:val="2887A5"/>
        <w:sz w:val="20"/>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418" w15:restartNumberingAfterBreak="0">
    <w:nsid w:val="7B3D380C"/>
    <w:multiLevelType w:val="multilevel"/>
    <w:tmpl w:val="ABA8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B56634B"/>
    <w:multiLevelType w:val="multilevel"/>
    <w:tmpl w:val="FD34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BE139BA"/>
    <w:multiLevelType w:val="hybridMultilevel"/>
    <w:tmpl w:val="A26690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1" w15:restartNumberingAfterBreak="0">
    <w:nsid w:val="7C3E1CF2"/>
    <w:multiLevelType w:val="hybridMultilevel"/>
    <w:tmpl w:val="38FA59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2" w15:restartNumberingAfterBreak="0">
    <w:nsid w:val="7D417751"/>
    <w:multiLevelType w:val="multilevel"/>
    <w:tmpl w:val="52DC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DF14F43"/>
    <w:multiLevelType w:val="multilevel"/>
    <w:tmpl w:val="1C2C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7E043ABF"/>
    <w:multiLevelType w:val="multilevel"/>
    <w:tmpl w:val="C106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E067698"/>
    <w:multiLevelType w:val="multilevel"/>
    <w:tmpl w:val="D464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E0729BA"/>
    <w:multiLevelType w:val="multilevel"/>
    <w:tmpl w:val="FDD0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E345B82"/>
    <w:multiLevelType w:val="multilevel"/>
    <w:tmpl w:val="8C42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E945814"/>
    <w:multiLevelType w:val="multilevel"/>
    <w:tmpl w:val="46664E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EC80C4A"/>
    <w:multiLevelType w:val="multilevel"/>
    <w:tmpl w:val="4F26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7FE26383"/>
    <w:multiLevelType w:val="multilevel"/>
    <w:tmpl w:val="C6CA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FFE04AF"/>
    <w:multiLevelType w:val="hybridMultilevel"/>
    <w:tmpl w:val="C326FB7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84429186">
    <w:abstractNumId w:val="0"/>
  </w:num>
  <w:num w:numId="2" w16cid:durableId="390663213">
    <w:abstractNumId w:val="134"/>
  </w:num>
  <w:num w:numId="3" w16cid:durableId="981151774">
    <w:abstractNumId w:val="160"/>
  </w:num>
  <w:num w:numId="4" w16cid:durableId="331101889">
    <w:abstractNumId w:val="175"/>
  </w:num>
  <w:num w:numId="5" w16cid:durableId="468672029">
    <w:abstractNumId w:val="59"/>
  </w:num>
  <w:num w:numId="6" w16cid:durableId="14698593">
    <w:abstractNumId w:val="212"/>
  </w:num>
  <w:num w:numId="7" w16cid:durableId="67075429">
    <w:abstractNumId w:val="250"/>
  </w:num>
  <w:num w:numId="8" w16cid:durableId="1613396916">
    <w:abstractNumId w:val="417"/>
  </w:num>
  <w:num w:numId="9" w16cid:durableId="242685445">
    <w:abstractNumId w:val="15"/>
  </w:num>
  <w:num w:numId="10" w16cid:durableId="1362586400">
    <w:abstractNumId w:val="227"/>
  </w:num>
  <w:num w:numId="11" w16cid:durableId="531958075">
    <w:abstractNumId w:val="186"/>
  </w:num>
  <w:num w:numId="12" w16cid:durableId="382412287">
    <w:abstractNumId w:val="271"/>
  </w:num>
  <w:num w:numId="13" w16cid:durableId="748575456">
    <w:abstractNumId w:val="98"/>
  </w:num>
  <w:num w:numId="14" w16cid:durableId="820929172">
    <w:abstractNumId w:val="260"/>
  </w:num>
  <w:num w:numId="15" w16cid:durableId="845678534">
    <w:abstractNumId w:val="237"/>
  </w:num>
  <w:num w:numId="16" w16cid:durableId="370619438">
    <w:abstractNumId w:val="169"/>
  </w:num>
  <w:num w:numId="17" w16cid:durableId="382797756">
    <w:abstractNumId w:val="339"/>
  </w:num>
  <w:num w:numId="18" w16cid:durableId="952324390">
    <w:abstractNumId w:val="211"/>
  </w:num>
  <w:num w:numId="19" w16cid:durableId="1038119265">
    <w:abstractNumId w:val="306"/>
  </w:num>
  <w:num w:numId="20" w16cid:durableId="1246499892">
    <w:abstractNumId w:val="242"/>
  </w:num>
  <w:num w:numId="21" w16cid:durableId="113449779">
    <w:abstractNumId w:val="136"/>
  </w:num>
  <w:num w:numId="22" w16cid:durableId="1584219447">
    <w:abstractNumId w:val="414"/>
  </w:num>
  <w:num w:numId="23" w16cid:durableId="1446654048">
    <w:abstractNumId w:val="40"/>
  </w:num>
  <w:num w:numId="24" w16cid:durableId="1267734318">
    <w:abstractNumId w:val="75"/>
  </w:num>
  <w:num w:numId="25" w16cid:durableId="391930844">
    <w:abstractNumId w:val="48"/>
  </w:num>
  <w:num w:numId="26" w16cid:durableId="1845895558">
    <w:abstractNumId w:val="218"/>
  </w:num>
  <w:num w:numId="27" w16cid:durableId="1641306669">
    <w:abstractNumId w:val="114"/>
  </w:num>
  <w:num w:numId="28" w16cid:durableId="347873653">
    <w:abstractNumId w:val="168"/>
  </w:num>
  <w:num w:numId="29" w16cid:durableId="1468930987">
    <w:abstractNumId w:val="396"/>
  </w:num>
  <w:num w:numId="30" w16cid:durableId="736785203">
    <w:abstractNumId w:val="229"/>
  </w:num>
  <w:num w:numId="31" w16cid:durableId="861211253">
    <w:abstractNumId w:val="333"/>
  </w:num>
  <w:num w:numId="32" w16cid:durableId="702902595">
    <w:abstractNumId w:val="159"/>
  </w:num>
  <w:num w:numId="33" w16cid:durableId="1522475213">
    <w:abstractNumId w:val="111"/>
  </w:num>
  <w:num w:numId="34" w16cid:durableId="16129257">
    <w:abstractNumId w:val="166"/>
  </w:num>
  <w:num w:numId="35" w16cid:durableId="2063406433">
    <w:abstractNumId w:val="390"/>
  </w:num>
  <w:num w:numId="36" w16cid:durableId="1399671273">
    <w:abstractNumId w:val="200"/>
  </w:num>
  <w:num w:numId="37" w16cid:durableId="1642616950">
    <w:abstractNumId w:val="58"/>
  </w:num>
  <w:num w:numId="38" w16cid:durableId="607322693">
    <w:abstractNumId w:val="291"/>
  </w:num>
  <w:num w:numId="39" w16cid:durableId="1443843696">
    <w:abstractNumId w:val="353"/>
  </w:num>
  <w:num w:numId="40" w16cid:durableId="988435494">
    <w:abstractNumId w:val="53"/>
  </w:num>
  <w:num w:numId="41" w16cid:durableId="2115594164">
    <w:abstractNumId w:val="220"/>
  </w:num>
  <w:num w:numId="42" w16cid:durableId="380325077">
    <w:abstractNumId w:val="280"/>
  </w:num>
  <w:num w:numId="43" w16cid:durableId="993099516">
    <w:abstractNumId w:val="335"/>
  </w:num>
  <w:num w:numId="44" w16cid:durableId="369961889">
    <w:abstractNumId w:val="247"/>
  </w:num>
  <w:num w:numId="45" w16cid:durableId="368260424">
    <w:abstractNumId w:val="72"/>
  </w:num>
  <w:num w:numId="46" w16cid:durableId="428618611">
    <w:abstractNumId w:val="128"/>
  </w:num>
  <w:num w:numId="47" w16cid:durableId="1676767832">
    <w:abstractNumId w:val="49"/>
  </w:num>
  <w:num w:numId="48" w16cid:durableId="1047796942">
    <w:abstractNumId w:val="361"/>
  </w:num>
  <w:num w:numId="49" w16cid:durableId="1076173099">
    <w:abstractNumId w:val="191"/>
  </w:num>
  <w:num w:numId="50" w16cid:durableId="958489725">
    <w:abstractNumId w:val="416"/>
  </w:num>
  <w:num w:numId="51" w16cid:durableId="1995984519">
    <w:abstractNumId w:val="332"/>
  </w:num>
  <w:num w:numId="52" w16cid:durableId="749236181">
    <w:abstractNumId w:val="405"/>
  </w:num>
  <w:num w:numId="53" w16cid:durableId="637298899">
    <w:abstractNumId w:val="348"/>
  </w:num>
  <w:num w:numId="54" w16cid:durableId="1905605257">
    <w:abstractNumId w:val="351"/>
  </w:num>
  <w:num w:numId="55" w16cid:durableId="1823693934">
    <w:abstractNumId w:val="9"/>
  </w:num>
  <w:num w:numId="56" w16cid:durableId="696931667">
    <w:abstractNumId w:val="321"/>
  </w:num>
  <w:num w:numId="57" w16cid:durableId="132869122">
    <w:abstractNumId w:val="363"/>
  </w:num>
  <w:num w:numId="58" w16cid:durableId="1060832080">
    <w:abstractNumId w:val="268"/>
  </w:num>
  <w:num w:numId="59" w16cid:durableId="1025521232">
    <w:abstractNumId w:val="273"/>
  </w:num>
  <w:num w:numId="60" w16cid:durableId="1324897511">
    <w:abstractNumId w:val="307"/>
  </w:num>
  <w:num w:numId="61" w16cid:durableId="581640612">
    <w:abstractNumId w:val="210"/>
  </w:num>
  <w:num w:numId="62" w16cid:durableId="1429158843">
    <w:abstractNumId w:val="188"/>
  </w:num>
  <w:num w:numId="63" w16cid:durableId="1187214815">
    <w:abstractNumId w:val="141"/>
  </w:num>
  <w:num w:numId="64" w16cid:durableId="2110225966">
    <w:abstractNumId w:val="1"/>
  </w:num>
  <w:num w:numId="65" w16cid:durableId="809328352">
    <w:abstractNumId w:val="29"/>
  </w:num>
  <w:num w:numId="66" w16cid:durableId="508984291">
    <w:abstractNumId w:val="399"/>
  </w:num>
  <w:num w:numId="67" w16cid:durableId="1662736175">
    <w:abstractNumId w:val="372"/>
  </w:num>
  <w:num w:numId="68" w16cid:durableId="554852067">
    <w:abstractNumId w:val="90"/>
  </w:num>
  <w:num w:numId="69" w16cid:durableId="436146257">
    <w:abstractNumId w:val="12"/>
  </w:num>
  <w:num w:numId="70" w16cid:durableId="128016435">
    <w:abstractNumId w:val="262"/>
  </w:num>
  <w:num w:numId="71" w16cid:durableId="2079012959">
    <w:abstractNumId w:val="356"/>
  </w:num>
  <w:num w:numId="72" w16cid:durableId="1129938462">
    <w:abstractNumId w:val="178"/>
  </w:num>
  <w:num w:numId="73" w16cid:durableId="2022975604">
    <w:abstractNumId w:val="89"/>
  </w:num>
  <w:num w:numId="74" w16cid:durableId="599680915">
    <w:abstractNumId w:val="392"/>
  </w:num>
  <w:num w:numId="75" w16cid:durableId="515316279">
    <w:abstractNumId w:val="378"/>
  </w:num>
  <w:num w:numId="76" w16cid:durableId="1192955499">
    <w:abstractNumId w:val="228"/>
  </w:num>
  <w:num w:numId="77" w16cid:durableId="1592542519">
    <w:abstractNumId w:val="51"/>
  </w:num>
  <w:num w:numId="78" w16cid:durableId="1460997968">
    <w:abstractNumId w:val="56"/>
  </w:num>
  <w:num w:numId="79" w16cid:durableId="643193822">
    <w:abstractNumId w:val="283"/>
  </w:num>
  <w:num w:numId="80" w16cid:durableId="2088527408">
    <w:abstractNumId w:val="393"/>
  </w:num>
  <w:num w:numId="81" w16cid:durableId="751126074">
    <w:abstractNumId w:val="278"/>
  </w:num>
  <w:num w:numId="82" w16cid:durableId="1720785958">
    <w:abstractNumId w:val="123"/>
  </w:num>
  <w:num w:numId="83" w16cid:durableId="1771928845">
    <w:abstractNumId w:val="253"/>
  </w:num>
  <w:num w:numId="84" w16cid:durableId="1518226441">
    <w:abstractNumId w:val="287"/>
  </w:num>
  <w:num w:numId="85" w16cid:durableId="735202230">
    <w:abstractNumId w:val="81"/>
  </w:num>
  <w:num w:numId="86" w16cid:durableId="1889611053">
    <w:abstractNumId w:val="15"/>
  </w:num>
  <w:num w:numId="87" w16cid:durableId="1522931914">
    <w:abstractNumId w:val="15"/>
  </w:num>
  <w:num w:numId="88" w16cid:durableId="433749199">
    <w:abstractNumId w:val="318"/>
  </w:num>
  <w:num w:numId="89" w16cid:durableId="65231850">
    <w:abstractNumId w:val="323"/>
  </w:num>
  <w:num w:numId="90" w16cid:durableId="213397411">
    <w:abstractNumId w:val="249"/>
  </w:num>
  <w:num w:numId="91" w16cid:durableId="614673213">
    <w:abstractNumId w:val="212"/>
  </w:num>
  <w:num w:numId="92" w16cid:durableId="1852603977">
    <w:abstractNumId w:val="212"/>
  </w:num>
  <w:num w:numId="93" w16cid:durableId="1573810804">
    <w:abstractNumId w:val="266"/>
  </w:num>
  <w:num w:numId="94" w16cid:durableId="426312581">
    <w:abstractNumId w:val="125"/>
  </w:num>
  <w:num w:numId="95" w16cid:durableId="1352754107">
    <w:abstractNumId w:val="352"/>
  </w:num>
  <w:num w:numId="96" w16cid:durableId="135994236">
    <w:abstractNumId w:val="224"/>
  </w:num>
  <w:num w:numId="97" w16cid:durableId="553079781">
    <w:abstractNumId w:val="124"/>
  </w:num>
  <w:num w:numId="98" w16cid:durableId="888222748">
    <w:abstractNumId w:val="244"/>
  </w:num>
  <w:num w:numId="99" w16cid:durableId="382827315">
    <w:abstractNumId w:val="290"/>
  </w:num>
  <w:num w:numId="100" w16cid:durableId="45878689">
    <w:abstractNumId w:val="100"/>
  </w:num>
  <w:num w:numId="101" w16cid:durableId="515071808">
    <w:abstractNumId w:val="14"/>
  </w:num>
  <w:num w:numId="102" w16cid:durableId="2122527515">
    <w:abstractNumId w:val="212"/>
  </w:num>
  <w:num w:numId="103" w16cid:durableId="298263424">
    <w:abstractNumId w:val="212"/>
  </w:num>
  <w:num w:numId="104" w16cid:durableId="1218126272">
    <w:abstractNumId w:val="212"/>
  </w:num>
  <w:num w:numId="105" w16cid:durableId="1662389816">
    <w:abstractNumId w:val="212"/>
  </w:num>
  <w:num w:numId="106" w16cid:durableId="1199464241">
    <w:abstractNumId w:val="212"/>
  </w:num>
  <w:num w:numId="107" w16cid:durableId="1714233657">
    <w:abstractNumId w:val="212"/>
  </w:num>
  <w:num w:numId="108" w16cid:durableId="1901018079">
    <w:abstractNumId w:val="212"/>
  </w:num>
  <w:num w:numId="109" w16cid:durableId="1744134659">
    <w:abstractNumId w:val="270"/>
  </w:num>
  <w:num w:numId="110" w16cid:durableId="1724600266">
    <w:abstractNumId w:val="241"/>
  </w:num>
  <w:num w:numId="111" w16cid:durableId="529759213">
    <w:abstractNumId w:val="171"/>
  </w:num>
  <w:num w:numId="112" w16cid:durableId="51344249">
    <w:abstractNumId w:val="42"/>
  </w:num>
  <w:num w:numId="113" w16cid:durableId="1272667742">
    <w:abstractNumId w:val="201"/>
  </w:num>
  <w:num w:numId="114" w16cid:durableId="1961448213">
    <w:abstractNumId w:val="46"/>
  </w:num>
  <w:num w:numId="115" w16cid:durableId="926614748">
    <w:abstractNumId w:val="106"/>
  </w:num>
  <w:num w:numId="116" w16cid:durableId="1942637541">
    <w:abstractNumId w:val="43"/>
  </w:num>
  <w:num w:numId="117" w16cid:durableId="443965127">
    <w:abstractNumId w:val="212"/>
  </w:num>
  <w:num w:numId="118" w16cid:durableId="1527714358">
    <w:abstractNumId w:val="71"/>
  </w:num>
  <w:num w:numId="119" w16cid:durableId="266546650">
    <w:abstractNumId w:val="212"/>
  </w:num>
  <w:num w:numId="120" w16cid:durableId="1720280179">
    <w:abstractNumId w:val="212"/>
  </w:num>
  <w:num w:numId="121" w16cid:durableId="164250066">
    <w:abstractNumId w:val="167"/>
  </w:num>
  <w:num w:numId="122" w16cid:durableId="1119643641">
    <w:abstractNumId w:val="212"/>
  </w:num>
  <w:num w:numId="123" w16cid:durableId="413748496">
    <w:abstractNumId w:val="212"/>
  </w:num>
  <w:num w:numId="124" w16cid:durableId="1877037321">
    <w:abstractNumId w:val="212"/>
  </w:num>
  <w:num w:numId="125" w16cid:durableId="1315140309">
    <w:abstractNumId w:val="212"/>
  </w:num>
  <w:num w:numId="126" w16cid:durableId="834763796">
    <w:abstractNumId w:val="315"/>
  </w:num>
  <w:num w:numId="127" w16cid:durableId="391735602">
    <w:abstractNumId w:val="421"/>
  </w:num>
  <w:num w:numId="128" w16cid:durableId="1465462535">
    <w:abstractNumId w:val="425"/>
  </w:num>
  <w:num w:numId="129" w16cid:durableId="792555789">
    <w:abstractNumId w:val="47"/>
  </w:num>
  <w:num w:numId="130" w16cid:durableId="487790394">
    <w:abstractNumId w:val="245"/>
  </w:num>
  <w:num w:numId="131" w16cid:durableId="1791630121">
    <w:abstractNumId w:val="232"/>
  </w:num>
  <w:num w:numId="132" w16cid:durableId="137960737">
    <w:abstractNumId w:val="93"/>
  </w:num>
  <w:num w:numId="133" w16cid:durableId="207499342">
    <w:abstractNumId w:val="108"/>
  </w:num>
  <w:num w:numId="134" w16cid:durableId="137041721">
    <w:abstractNumId w:val="276"/>
  </w:num>
  <w:num w:numId="135" w16cid:durableId="1400595417">
    <w:abstractNumId w:val="76"/>
  </w:num>
  <w:num w:numId="136" w16cid:durableId="602080405">
    <w:abstractNumId w:val="148"/>
  </w:num>
  <w:num w:numId="137" w16cid:durableId="682634630">
    <w:abstractNumId w:val="126"/>
  </w:num>
  <w:num w:numId="138" w16cid:durableId="2111197896">
    <w:abstractNumId w:val="79"/>
  </w:num>
  <w:num w:numId="139" w16cid:durableId="1264996413">
    <w:abstractNumId w:val="402"/>
  </w:num>
  <w:num w:numId="140" w16cid:durableId="114057295">
    <w:abstractNumId w:val="404"/>
  </w:num>
  <w:num w:numId="141" w16cid:durableId="776676692">
    <w:abstractNumId w:val="407"/>
  </w:num>
  <w:num w:numId="142" w16cid:durableId="2120490881">
    <w:abstractNumId w:val="296"/>
  </w:num>
  <w:num w:numId="143" w16cid:durableId="1559241375">
    <w:abstractNumId w:val="314"/>
  </w:num>
  <w:num w:numId="144" w16cid:durableId="712004489">
    <w:abstractNumId w:val="384"/>
  </w:num>
  <w:num w:numId="145" w16cid:durableId="1964843975">
    <w:abstractNumId w:val="22"/>
  </w:num>
  <w:num w:numId="146" w16cid:durableId="927078035">
    <w:abstractNumId w:val="272"/>
  </w:num>
  <w:num w:numId="147" w16cid:durableId="968627146">
    <w:abstractNumId w:val="207"/>
  </w:num>
  <w:num w:numId="148" w16cid:durableId="2088532784">
    <w:abstractNumId w:val="354"/>
  </w:num>
  <w:num w:numId="149" w16cid:durableId="1248080406">
    <w:abstractNumId w:val="170"/>
  </w:num>
  <w:num w:numId="150" w16cid:durableId="1008168988">
    <w:abstractNumId w:val="2"/>
  </w:num>
  <w:num w:numId="151" w16cid:durableId="1639648944">
    <w:abstractNumId w:val="41"/>
  </w:num>
  <w:num w:numId="152" w16cid:durableId="2113239597">
    <w:abstractNumId w:val="254"/>
  </w:num>
  <w:num w:numId="153" w16cid:durableId="105124589">
    <w:abstractNumId w:val="325"/>
  </w:num>
  <w:num w:numId="154" w16cid:durableId="1352218784">
    <w:abstractNumId w:val="25"/>
  </w:num>
  <w:num w:numId="155" w16cid:durableId="2092509429">
    <w:abstractNumId w:val="64"/>
  </w:num>
  <w:num w:numId="156" w16cid:durableId="1489790461">
    <w:abstractNumId w:val="24"/>
  </w:num>
  <w:num w:numId="157" w16cid:durableId="1184244353">
    <w:abstractNumId w:val="403"/>
  </w:num>
  <w:num w:numId="158" w16cid:durableId="1308777773">
    <w:abstractNumId w:val="205"/>
  </w:num>
  <w:num w:numId="159" w16cid:durableId="757016796">
    <w:abstractNumId w:val="257"/>
  </w:num>
  <w:num w:numId="160" w16cid:durableId="2120446153">
    <w:abstractNumId w:val="217"/>
  </w:num>
  <w:num w:numId="161" w16cid:durableId="1861695711">
    <w:abstractNumId w:val="57"/>
  </w:num>
  <w:num w:numId="162" w16cid:durableId="279070841">
    <w:abstractNumId w:val="94"/>
  </w:num>
  <w:num w:numId="163" w16cid:durableId="1794060969">
    <w:abstractNumId w:val="54"/>
  </w:num>
  <w:num w:numId="164" w16cid:durableId="1360088369">
    <w:abstractNumId w:val="297"/>
  </w:num>
  <w:num w:numId="165" w16cid:durableId="1614357940">
    <w:abstractNumId w:val="102"/>
  </w:num>
  <w:num w:numId="166" w16cid:durableId="1699961497">
    <w:abstractNumId w:val="157"/>
  </w:num>
  <w:num w:numId="167" w16cid:durableId="1706558244">
    <w:abstractNumId w:val="368"/>
  </w:num>
  <w:num w:numId="168" w16cid:durableId="232355861">
    <w:abstractNumId w:val="133"/>
  </w:num>
  <w:num w:numId="169" w16cid:durableId="691609635">
    <w:abstractNumId w:val="84"/>
  </w:num>
  <w:num w:numId="170" w16cid:durableId="873346505">
    <w:abstractNumId w:val="113"/>
  </w:num>
  <w:num w:numId="171" w16cid:durableId="1060245941">
    <w:abstractNumId w:val="146"/>
  </w:num>
  <w:num w:numId="172" w16cid:durableId="1143237901">
    <w:abstractNumId w:val="27"/>
  </w:num>
  <w:num w:numId="173" w16cid:durableId="314144517">
    <w:abstractNumId w:val="277"/>
  </w:num>
  <w:num w:numId="174" w16cid:durableId="453063975">
    <w:abstractNumId w:val="331"/>
  </w:num>
  <w:num w:numId="175" w16cid:durableId="570653148">
    <w:abstractNumId w:val="330"/>
  </w:num>
  <w:num w:numId="176" w16cid:durableId="219363648">
    <w:abstractNumId w:val="17"/>
  </w:num>
  <w:num w:numId="177" w16cid:durableId="932593710">
    <w:abstractNumId w:val="369"/>
  </w:num>
  <w:num w:numId="178" w16cid:durableId="1633174294">
    <w:abstractNumId w:val="310"/>
  </w:num>
  <w:num w:numId="179" w16cid:durableId="1977030428">
    <w:abstractNumId w:val="15"/>
  </w:num>
  <w:num w:numId="180" w16cid:durableId="1974864755">
    <w:abstractNumId w:val="397"/>
  </w:num>
  <w:num w:numId="181" w16cid:durableId="1763449674">
    <w:abstractNumId w:val="349"/>
  </w:num>
  <w:num w:numId="182" w16cid:durableId="1814562696">
    <w:abstractNumId w:val="78"/>
  </w:num>
  <w:num w:numId="183" w16cid:durableId="140312751">
    <w:abstractNumId w:val="61"/>
  </w:num>
  <w:num w:numId="184" w16cid:durableId="463617294">
    <w:abstractNumId w:val="377"/>
  </w:num>
  <w:num w:numId="185" w16cid:durableId="700516879">
    <w:abstractNumId w:val="423"/>
  </w:num>
  <w:num w:numId="186" w16cid:durableId="1934046800">
    <w:abstractNumId w:val="32"/>
  </w:num>
  <w:num w:numId="187" w16cid:durableId="675813621">
    <w:abstractNumId w:val="265"/>
  </w:num>
  <w:num w:numId="188" w16cid:durableId="2026244691">
    <w:abstractNumId w:val="182"/>
  </w:num>
  <w:num w:numId="189" w16cid:durableId="1408839898">
    <w:abstractNumId w:val="289"/>
  </w:num>
  <w:num w:numId="190" w16cid:durableId="175311509">
    <w:abstractNumId w:val="251"/>
  </w:num>
  <w:num w:numId="191" w16cid:durableId="1933003317">
    <w:abstractNumId w:val="185"/>
  </w:num>
  <w:num w:numId="192" w16cid:durableId="602229180">
    <w:abstractNumId w:val="31"/>
  </w:num>
  <w:num w:numId="193" w16cid:durableId="1784114341">
    <w:abstractNumId w:val="11"/>
  </w:num>
  <w:num w:numId="194" w16cid:durableId="40717369">
    <w:abstractNumId w:val="248"/>
  </w:num>
  <w:num w:numId="195" w16cid:durableId="7026152">
    <w:abstractNumId w:val="360"/>
  </w:num>
  <w:num w:numId="196" w16cid:durableId="70588135">
    <w:abstractNumId w:val="219"/>
  </w:num>
  <w:num w:numId="197" w16cid:durableId="174927297">
    <w:abstractNumId w:val="299"/>
  </w:num>
  <w:num w:numId="198" w16cid:durableId="1945115816">
    <w:abstractNumId w:val="401"/>
  </w:num>
  <w:num w:numId="199" w16cid:durableId="1054475244">
    <w:abstractNumId w:val="69"/>
  </w:num>
  <w:num w:numId="200" w16cid:durableId="132407870">
    <w:abstractNumId w:val="162"/>
  </w:num>
  <w:num w:numId="201" w16cid:durableId="983776351">
    <w:abstractNumId w:val="158"/>
  </w:num>
  <w:num w:numId="202" w16cid:durableId="2062971895">
    <w:abstractNumId w:val="225"/>
  </w:num>
  <w:num w:numId="203" w16cid:durableId="1048726113">
    <w:abstractNumId w:val="192"/>
  </w:num>
  <w:num w:numId="204" w16cid:durableId="282884634">
    <w:abstractNumId w:val="302"/>
  </w:num>
  <w:num w:numId="205" w16cid:durableId="636643663">
    <w:abstractNumId w:val="152"/>
  </w:num>
  <w:num w:numId="206" w16cid:durableId="1770734730">
    <w:abstractNumId w:val="176"/>
  </w:num>
  <w:num w:numId="207" w16cid:durableId="1177767594">
    <w:abstractNumId w:val="101"/>
  </w:num>
  <w:num w:numId="208" w16cid:durableId="1912033553">
    <w:abstractNumId w:val="381"/>
  </w:num>
  <w:num w:numId="209" w16cid:durableId="1854958760">
    <w:abstractNumId w:val="209"/>
  </w:num>
  <w:num w:numId="210" w16cid:durableId="759563787">
    <w:abstractNumId w:val="189"/>
  </w:num>
  <w:num w:numId="211" w16cid:durableId="1411728594">
    <w:abstractNumId w:val="418"/>
  </w:num>
  <w:num w:numId="212" w16cid:durableId="2003266821">
    <w:abstractNumId w:val="430"/>
  </w:num>
  <w:num w:numId="213" w16cid:durableId="1961372087">
    <w:abstractNumId w:val="147"/>
  </w:num>
  <w:num w:numId="214" w16cid:durableId="1959725276">
    <w:abstractNumId w:val="370"/>
  </w:num>
  <w:num w:numId="215" w16cid:durableId="1300039672">
    <w:abstractNumId w:val="389"/>
  </w:num>
  <w:num w:numId="216" w16cid:durableId="1323854675">
    <w:abstractNumId w:val="256"/>
  </w:num>
  <w:num w:numId="217" w16cid:durableId="1037704437">
    <w:abstractNumId w:val="86"/>
  </w:num>
  <w:num w:numId="218" w16cid:durableId="91050634">
    <w:abstractNumId w:val="68"/>
  </w:num>
  <w:num w:numId="219" w16cid:durableId="702754042">
    <w:abstractNumId w:val="184"/>
  </w:num>
  <w:num w:numId="220" w16cid:durableId="135343971">
    <w:abstractNumId w:val="172"/>
  </w:num>
  <w:num w:numId="221" w16cid:durableId="1812357225">
    <w:abstractNumId w:val="394"/>
  </w:num>
  <w:num w:numId="222" w16cid:durableId="1886141258">
    <w:abstractNumId w:val="322"/>
  </w:num>
  <w:num w:numId="223" w16cid:durableId="732773847">
    <w:abstractNumId w:val="65"/>
  </w:num>
  <w:num w:numId="224" w16cid:durableId="1612320186">
    <w:abstractNumId w:val="231"/>
  </w:num>
  <w:num w:numId="225" w16cid:durableId="658384235">
    <w:abstractNumId w:val="338"/>
  </w:num>
  <w:num w:numId="226" w16cid:durableId="683821862">
    <w:abstractNumId w:val="165"/>
  </w:num>
  <w:num w:numId="227" w16cid:durableId="48266751">
    <w:abstractNumId w:val="180"/>
  </w:num>
  <w:num w:numId="228" w16cid:durableId="1979408591">
    <w:abstractNumId w:val="385"/>
  </w:num>
  <w:num w:numId="229" w16cid:durableId="989596040">
    <w:abstractNumId w:val="130"/>
  </w:num>
  <w:num w:numId="230" w16cid:durableId="809054333">
    <w:abstractNumId w:val="259"/>
  </w:num>
  <w:num w:numId="231" w16cid:durableId="376439929">
    <w:abstractNumId w:val="366"/>
  </w:num>
  <w:num w:numId="232" w16cid:durableId="1871262216">
    <w:abstractNumId w:val="193"/>
  </w:num>
  <w:num w:numId="233" w16cid:durableId="1298947768">
    <w:abstractNumId w:val="30"/>
  </w:num>
  <w:num w:numId="234" w16cid:durableId="2043746111">
    <w:abstractNumId w:val="252"/>
  </w:num>
  <w:num w:numId="235" w16cid:durableId="93913417">
    <w:abstractNumId w:val="380"/>
  </w:num>
  <w:num w:numId="236" w16cid:durableId="1261375917">
    <w:abstractNumId w:val="415"/>
  </w:num>
  <w:num w:numId="237" w16cid:durableId="1254709315">
    <w:abstractNumId w:val="313"/>
  </w:num>
  <w:num w:numId="238" w16cid:durableId="1485243585">
    <w:abstractNumId w:val="234"/>
  </w:num>
  <w:num w:numId="239" w16cid:durableId="1023900683">
    <w:abstractNumId w:val="35"/>
  </w:num>
  <w:num w:numId="240" w16cid:durableId="426537659">
    <w:abstractNumId w:val="23"/>
  </w:num>
  <w:num w:numId="241" w16cid:durableId="183055342">
    <w:abstractNumId w:val="274"/>
  </w:num>
  <w:num w:numId="242" w16cid:durableId="1427725965">
    <w:abstractNumId w:val="426"/>
  </w:num>
  <w:num w:numId="243" w16cid:durableId="1806115791">
    <w:abstractNumId w:val="6"/>
  </w:num>
  <w:num w:numId="244" w16cid:durableId="1195845743">
    <w:abstractNumId w:val="212"/>
  </w:num>
  <w:num w:numId="245" w16cid:durableId="647056055">
    <w:abstractNumId w:val="73"/>
  </w:num>
  <w:num w:numId="246" w16cid:durableId="1122378178">
    <w:abstractNumId w:val="112"/>
  </w:num>
  <w:num w:numId="247" w16cid:durableId="1412119631">
    <w:abstractNumId w:val="212"/>
  </w:num>
  <w:num w:numId="248" w16cid:durableId="1646203741">
    <w:abstractNumId w:val="422"/>
  </w:num>
  <w:num w:numId="249" w16cid:durableId="1624187114">
    <w:abstractNumId w:val="97"/>
  </w:num>
  <w:num w:numId="250" w16cid:durableId="1171721003">
    <w:abstractNumId w:val="294"/>
  </w:num>
  <w:num w:numId="251" w16cid:durableId="605575108">
    <w:abstractNumId w:val="110"/>
  </w:num>
  <w:num w:numId="252" w16cid:durableId="229730105">
    <w:abstractNumId w:val="243"/>
  </w:num>
  <w:num w:numId="253" w16cid:durableId="1366901696">
    <w:abstractNumId w:val="285"/>
  </w:num>
  <w:num w:numId="254" w16cid:durableId="323320309">
    <w:abstractNumId w:val="261"/>
  </w:num>
  <w:num w:numId="255" w16cid:durableId="1197045378">
    <w:abstractNumId w:val="44"/>
  </w:num>
  <w:num w:numId="256" w16cid:durableId="955913268">
    <w:abstractNumId w:val="117"/>
  </w:num>
  <w:num w:numId="257" w16cid:durableId="219947549">
    <w:abstractNumId w:val="264"/>
  </w:num>
  <w:num w:numId="258" w16cid:durableId="1550147021">
    <w:abstractNumId w:val="383"/>
  </w:num>
  <w:num w:numId="259" w16cid:durableId="212622450">
    <w:abstractNumId w:val="308"/>
  </w:num>
  <w:num w:numId="260" w16cid:durableId="1531187422">
    <w:abstractNumId w:val="301"/>
  </w:num>
  <w:num w:numId="261" w16cid:durableId="1312324521">
    <w:abstractNumId w:val="183"/>
  </w:num>
  <w:num w:numId="262" w16cid:durableId="1526793217">
    <w:abstractNumId w:val="80"/>
  </w:num>
  <w:num w:numId="263" w16cid:durableId="1673409307">
    <w:abstractNumId w:val="255"/>
  </w:num>
  <w:num w:numId="264" w16cid:durableId="1142577008">
    <w:abstractNumId w:val="357"/>
  </w:num>
  <w:num w:numId="265" w16cid:durableId="2095662754">
    <w:abstractNumId w:val="212"/>
  </w:num>
  <w:num w:numId="266" w16cid:durableId="1707488635">
    <w:abstractNumId w:val="174"/>
  </w:num>
  <w:num w:numId="267" w16cid:durableId="700396131">
    <w:abstractNumId w:val="212"/>
  </w:num>
  <w:num w:numId="268" w16cid:durableId="1152714640">
    <w:abstractNumId w:val="74"/>
  </w:num>
  <w:num w:numId="269" w16cid:durableId="681080997">
    <w:abstractNumId w:val="212"/>
  </w:num>
  <w:num w:numId="270" w16cid:durableId="1943799578">
    <w:abstractNumId w:val="145"/>
  </w:num>
  <w:num w:numId="271" w16cid:durableId="1683782582">
    <w:abstractNumId w:val="212"/>
  </w:num>
  <w:num w:numId="272" w16cid:durableId="1493597098">
    <w:abstractNumId w:val="118"/>
  </w:num>
  <w:num w:numId="273" w16cid:durableId="266810933">
    <w:abstractNumId w:val="263"/>
  </w:num>
  <w:num w:numId="274" w16cid:durableId="1552964430">
    <w:abstractNumId w:val="216"/>
  </w:num>
  <w:num w:numId="275" w16cid:durableId="1837577718">
    <w:abstractNumId w:val="77"/>
  </w:num>
  <w:num w:numId="276" w16cid:durableId="261376481">
    <w:abstractNumId w:val="246"/>
  </w:num>
  <w:num w:numId="277" w16cid:durableId="683097769">
    <w:abstractNumId w:val="386"/>
  </w:num>
  <w:num w:numId="278" w16cid:durableId="869992869">
    <w:abstractNumId w:val="131"/>
  </w:num>
  <w:num w:numId="279" w16cid:durableId="387459127">
    <w:abstractNumId w:val="132"/>
  </w:num>
  <w:num w:numId="280" w16cid:durableId="852567650">
    <w:abstractNumId w:val="391"/>
  </w:num>
  <w:num w:numId="281" w16cid:durableId="1431126508">
    <w:abstractNumId w:val="213"/>
  </w:num>
  <w:num w:numId="282" w16cid:durableId="183786296">
    <w:abstractNumId w:val="240"/>
  </w:num>
  <w:num w:numId="283" w16cid:durableId="488639492">
    <w:abstractNumId w:val="212"/>
  </w:num>
  <w:num w:numId="284" w16cid:durableId="1844777068">
    <w:abstractNumId w:val="212"/>
  </w:num>
  <w:num w:numId="285" w16cid:durableId="815535141">
    <w:abstractNumId w:val="212"/>
  </w:num>
  <w:num w:numId="286" w16cid:durableId="1180192942">
    <w:abstractNumId w:val="212"/>
  </w:num>
  <w:num w:numId="287" w16cid:durableId="2084832536">
    <w:abstractNumId w:val="346"/>
  </w:num>
  <w:num w:numId="288" w16cid:durableId="453062296">
    <w:abstractNumId w:val="103"/>
  </w:num>
  <w:num w:numId="289" w16cid:durableId="716702862">
    <w:abstractNumId w:val="233"/>
  </w:num>
  <w:num w:numId="290" w16cid:durableId="1533036291">
    <w:abstractNumId w:val="347"/>
  </w:num>
  <w:num w:numId="291" w16cid:durableId="86077172">
    <w:abstractNumId w:val="55"/>
  </w:num>
  <w:num w:numId="292" w16cid:durableId="1733427611">
    <w:abstractNumId w:val="312"/>
  </w:num>
  <w:num w:numId="293" w16cid:durableId="1493830338">
    <w:abstractNumId w:val="258"/>
  </w:num>
  <w:num w:numId="294" w16cid:durableId="682976123">
    <w:abstractNumId w:val="344"/>
  </w:num>
  <w:num w:numId="295" w16cid:durableId="165219663">
    <w:abstractNumId w:val="226"/>
  </w:num>
  <w:num w:numId="296" w16cid:durableId="595210359">
    <w:abstractNumId w:val="238"/>
  </w:num>
  <w:num w:numId="297" w16cid:durableId="1757357884">
    <w:abstractNumId w:val="16"/>
  </w:num>
  <w:num w:numId="298" w16cid:durableId="2043088731">
    <w:abstractNumId w:val="329"/>
  </w:num>
  <w:num w:numId="299" w16cid:durableId="1269461855">
    <w:abstractNumId w:val="319"/>
  </w:num>
  <w:num w:numId="300" w16cid:durableId="1219245914">
    <w:abstractNumId w:val="355"/>
  </w:num>
  <w:num w:numId="301" w16cid:durableId="1572034652">
    <w:abstractNumId w:val="154"/>
  </w:num>
  <w:num w:numId="302" w16cid:durableId="1755738199">
    <w:abstractNumId w:val="3"/>
  </w:num>
  <w:num w:numId="303" w16cid:durableId="344553980">
    <w:abstractNumId w:val="85"/>
  </w:num>
  <w:num w:numId="304" w16cid:durableId="1767118048">
    <w:abstractNumId w:val="181"/>
  </w:num>
  <w:num w:numId="305" w16cid:durableId="1029139043">
    <w:abstractNumId w:val="45"/>
  </w:num>
  <w:num w:numId="306" w16cid:durableId="237596282">
    <w:abstractNumId w:val="92"/>
  </w:num>
  <w:num w:numId="307" w16cid:durableId="1127940800">
    <w:abstractNumId w:val="151"/>
  </w:num>
  <w:num w:numId="308" w16cid:durableId="1575117350">
    <w:abstractNumId w:val="138"/>
  </w:num>
  <w:num w:numId="309" w16cid:durableId="1898592959">
    <w:abstractNumId w:val="362"/>
  </w:num>
  <w:num w:numId="310" w16cid:durableId="1383212072">
    <w:abstractNumId w:val="18"/>
  </w:num>
  <w:num w:numId="311" w16cid:durableId="1332370512">
    <w:abstractNumId w:val="282"/>
  </w:num>
  <w:num w:numId="312" w16cid:durableId="159809384">
    <w:abstractNumId w:val="204"/>
  </w:num>
  <w:num w:numId="313" w16cid:durableId="1763842484">
    <w:abstractNumId w:val="153"/>
  </w:num>
  <w:num w:numId="314" w16cid:durableId="405808327">
    <w:abstractNumId w:val="87"/>
  </w:num>
  <w:num w:numId="315" w16cid:durableId="992564366">
    <w:abstractNumId w:val="375"/>
  </w:num>
  <w:num w:numId="316" w16cid:durableId="1520198156">
    <w:abstractNumId w:val="419"/>
  </w:num>
  <w:num w:numId="317" w16cid:durableId="913586334">
    <w:abstractNumId w:val="221"/>
  </w:num>
  <w:num w:numId="318" w16cid:durableId="1045985091">
    <w:abstractNumId w:val="359"/>
  </w:num>
  <w:num w:numId="319" w16cid:durableId="923953400">
    <w:abstractNumId w:val="26"/>
  </w:num>
  <w:num w:numId="320" w16cid:durableId="658467028">
    <w:abstractNumId w:val="173"/>
  </w:num>
  <w:num w:numId="321" w16cid:durableId="419759552">
    <w:abstractNumId w:val="320"/>
  </w:num>
  <w:num w:numId="322" w16cid:durableId="899632262">
    <w:abstractNumId w:val="304"/>
  </w:num>
  <w:num w:numId="323" w16cid:durableId="976765776">
    <w:abstractNumId w:val="409"/>
  </w:num>
  <w:num w:numId="324" w16cid:durableId="1259220388">
    <w:abstractNumId w:val="39"/>
  </w:num>
  <w:num w:numId="325" w16cid:durableId="1000812384">
    <w:abstractNumId w:val="137"/>
  </w:num>
  <w:num w:numId="326" w16cid:durableId="1743872382">
    <w:abstractNumId w:val="150"/>
  </w:num>
  <w:num w:numId="327" w16cid:durableId="81224717">
    <w:abstractNumId w:val="350"/>
  </w:num>
  <w:num w:numId="328" w16cid:durableId="402529951">
    <w:abstractNumId w:val="36"/>
  </w:num>
  <w:num w:numId="329" w16cid:durableId="1549100170">
    <w:abstractNumId w:val="412"/>
  </w:num>
  <w:num w:numId="330" w16cid:durableId="1522014938">
    <w:abstractNumId w:val="298"/>
  </w:num>
  <w:num w:numId="331" w16cid:durableId="984699144">
    <w:abstractNumId w:val="275"/>
  </w:num>
  <w:num w:numId="332" w16cid:durableId="1703937478">
    <w:abstractNumId w:val="317"/>
  </w:num>
  <w:num w:numId="333" w16cid:durableId="13381030">
    <w:abstractNumId w:val="142"/>
  </w:num>
  <w:num w:numId="334" w16cid:durableId="271325286">
    <w:abstractNumId w:val="398"/>
  </w:num>
  <w:num w:numId="335" w16cid:durableId="1146512138">
    <w:abstractNumId w:val="179"/>
  </w:num>
  <w:num w:numId="336" w16cid:durableId="1868373407">
    <w:abstractNumId w:val="222"/>
  </w:num>
  <w:num w:numId="337" w16cid:durableId="1795708048">
    <w:abstractNumId w:val="66"/>
  </w:num>
  <w:num w:numId="338" w16cid:durableId="1853955065">
    <w:abstractNumId w:val="328"/>
  </w:num>
  <w:num w:numId="339" w16cid:durableId="1453553473">
    <w:abstractNumId w:val="236"/>
  </w:num>
  <w:num w:numId="340" w16cid:durableId="221064117">
    <w:abstractNumId w:val="311"/>
  </w:num>
  <w:num w:numId="341" w16cid:durableId="1774007232">
    <w:abstractNumId w:val="387"/>
  </w:num>
  <w:num w:numId="342" w16cid:durableId="1445491910">
    <w:abstractNumId w:val="70"/>
  </w:num>
  <w:num w:numId="343" w16cid:durableId="265383460">
    <w:abstractNumId w:val="156"/>
  </w:num>
  <w:num w:numId="344" w16cid:durableId="1795055403">
    <w:abstractNumId w:val="195"/>
  </w:num>
  <w:num w:numId="345" w16cid:durableId="1941330967">
    <w:abstractNumId w:val="96"/>
  </w:num>
  <w:num w:numId="346" w16cid:durableId="365370077">
    <w:abstractNumId w:val="212"/>
  </w:num>
  <w:num w:numId="347" w16cid:durableId="1727997108">
    <w:abstractNumId w:val="292"/>
  </w:num>
  <w:num w:numId="348" w16cid:durableId="439110191">
    <w:abstractNumId w:val="212"/>
  </w:num>
  <w:num w:numId="349" w16cid:durableId="1109473621">
    <w:abstractNumId w:val="198"/>
  </w:num>
  <w:num w:numId="350" w16cid:durableId="729114811">
    <w:abstractNumId w:val="212"/>
  </w:num>
  <w:num w:numId="351" w16cid:durableId="1626958994">
    <w:abstractNumId w:val="122"/>
  </w:num>
  <w:num w:numId="352" w16cid:durableId="542014388">
    <w:abstractNumId w:val="309"/>
  </w:num>
  <w:num w:numId="353" w16cid:durableId="1876624214">
    <w:abstractNumId w:val="411"/>
  </w:num>
  <w:num w:numId="354" w16cid:durableId="937910050">
    <w:abstractNumId w:val="129"/>
  </w:num>
  <w:num w:numId="355" w16cid:durableId="936252360">
    <w:abstractNumId w:val="395"/>
  </w:num>
  <w:num w:numId="356" w16cid:durableId="1967005001">
    <w:abstractNumId w:val="7"/>
  </w:num>
  <w:num w:numId="357" w16cid:durableId="669455075">
    <w:abstractNumId w:val="139"/>
  </w:num>
  <w:num w:numId="358" w16cid:durableId="1803032676">
    <w:abstractNumId w:val="235"/>
  </w:num>
  <w:num w:numId="359" w16cid:durableId="1110666702">
    <w:abstractNumId w:val="303"/>
  </w:num>
  <w:num w:numId="360" w16cid:durableId="303698550">
    <w:abstractNumId w:val="284"/>
  </w:num>
  <w:num w:numId="361" w16cid:durableId="1777022934">
    <w:abstractNumId w:val="116"/>
  </w:num>
  <w:num w:numId="362" w16cid:durableId="361244800">
    <w:abstractNumId w:val="202"/>
  </w:num>
  <w:num w:numId="363" w16cid:durableId="1578056697">
    <w:abstractNumId w:val="367"/>
  </w:num>
  <w:num w:numId="364" w16cid:durableId="2010868448">
    <w:abstractNumId w:val="13"/>
  </w:num>
  <w:num w:numId="365" w16cid:durableId="676462799">
    <w:abstractNumId w:val="316"/>
  </w:num>
  <w:num w:numId="366" w16cid:durableId="1956015892">
    <w:abstractNumId w:val="109"/>
  </w:num>
  <w:num w:numId="367" w16cid:durableId="191043405">
    <w:abstractNumId w:val="37"/>
  </w:num>
  <w:num w:numId="368" w16cid:durableId="2016684554">
    <w:abstractNumId w:val="15"/>
  </w:num>
  <w:num w:numId="369" w16cid:durableId="576591476">
    <w:abstractNumId w:val="120"/>
  </w:num>
  <w:num w:numId="370" w16cid:durableId="1235317228">
    <w:abstractNumId w:val="341"/>
  </w:num>
  <w:num w:numId="371" w16cid:durableId="1341615391">
    <w:abstractNumId w:val="223"/>
  </w:num>
  <w:num w:numId="372" w16cid:durableId="223220442">
    <w:abstractNumId w:val="379"/>
  </w:num>
  <w:num w:numId="373" w16cid:durableId="734007617">
    <w:abstractNumId w:val="300"/>
  </w:num>
  <w:num w:numId="374" w16cid:durableId="1870992048">
    <w:abstractNumId w:val="62"/>
  </w:num>
  <w:num w:numId="375" w16cid:durableId="1957639027">
    <w:abstractNumId w:val="199"/>
  </w:num>
  <w:num w:numId="376" w16cid:durableId="775950079">
    <w:abstractNumId w:val="21"/>
  </w:num>
  <w:num w:numId="377" w16cid:durableId="1387532816">
    <w:abstractNumId w:val="190"/>
  </w:num>
  <w:num w:numId="378" w16cid:durableId="1565482946">
    <w:abstractNumId w:val="115"/>
  </w:num>
  <w:num w:numId="379" w16cid:durableId="1690909386">
    <w:abstractNumId w:val="279"/>
  </w:num>
  <w:num w:numId="380" w16cid:durableId="857239052">
    <w:abstractNumId w:val="63"/>
  </w:num>
  <w:num w:numId="381" w16cid:durableId="976031160">
    <w:abstractNumId w:val="95"/>
  </w:num>
  <w:num w:numId="382" w16cid:durableId="310326792">
    <w:abstractNumId w:val="19"/>
  </w:num>
  <w:num w:numId="383" w16cid:durableId="563833003">
    <w:abstractNumId w:val="121"/>
  </w:num>
  <w:num w:numId="384" w16cid:durableId="1670719807">
    <w:abstractNumId w:val="33"/>
  </w:num>
  <w:num w:numId="385" w16cid:durableId="1135567021">
    <w:abstractNumId w:val="4"/>
  </w:num>
  <w:num w:numId="386" w16cid:durableId="1189176670">
    <w:abstractNumId w:val="28"/>
  </w:num>
  <w:num w:numId="387" w16cid:durableId="356274050">
    <w:abstractNumId w:val="215"/>
  </w:num>
  <w:num w:numId="388" w16cid:durableId="2071078601">
    <w:abstractNumId w:val="337"/>
  </w:num>
  <w:num w:numId="389" w16cid:durableId="1685205018">
    <w:abstractNumId w:val="187"/>
  </w:num>
  <w:num w:numId="390" w16cid:durableId="1494641256">
    <w:abstractNumId w:val="34"/>
  </w:num>
  <w:num w:numId="391" w16cid:durableId="1756318177">
    <w:abstractNumId w:val="420"/>
  </w:num>
  <w:num w:numId="392" w16cid:durableId="1397969309">
    <w:abstractNumId w:val="140"/>
  </w:num>
  <w:num w:numId="393" w16cid:durableId="1630163215">
    <w:abstractNumId w:val="327"/>
  </w:num>
  <w:num w:numId="394" w16cid:durableId="863787526">
    <w:abstractNumId w:val="20"/>
  </w:num>
  <w:num w:numId="395" w16cid:durableId="1250695597">
    <w:abstractNumId w:val="293"/>
  </w:num>
  <w:num w:numId="396" w16cid:durableId="1611668351">
    <w:abstractNumId w:val="230"/>
  </w:num>
  <w:num w:numId="397" w16cid:durableId="302662770">
    <w:abstractNumId w:val="10"/>
  </w:num>
  <w:num w:numId="398" w16cid:durableId="1555463903">
    <w:abstractNumId w:val="91"/>
  </w:num>
  <w:num w:numId="399" w16cid:durableId="1560820062">
    <w:abstractNumId w:val="50"/>
  </w:num>
  <w:num w:numId="400" w16cid:durableId="98649500">
    <w:abstractNumId w:val="427"/>
  </w:num>
  <w:num w:numId="401" w16cid:durableId="1993832456">
    <w:abstractNumId w:val="135"/>
  </w:num>
  <w:num w:numId="402" w16cid:durableId="285963473">
    <w:abstractNumId w:val="203"/>
  </w:num>
  <w:num w:numId="403" w16cid:durableId="605306713">
    <w:abstractNumId w:val="212"/>
  </w:num>
  <w:num w:numId="404" w16cid:durableId="1982029679">
    <w:abstractNumId w:val="345"/>
  </w:num>
  <w:num w:numId="405" w16cid:durableId="2130776948">
    <w:abstractNumId w:val="408"/>
  </w:num>
  <w:num w:numId="406" w16cid:durableId="1552034529">
    <w:abstractNumId w:val="5"/>
  </w:num>
  <w:num w:numId="407" w16cid:durableId="776028460">
    <w:abstractNumId w:val="38"/>
  </w:num>
  <w:num w:numId="408" w16cid:durableId="1132597982">
    <w:abstractNumId w:val="406"/>
  </w:num>
  <w:num w:numId="409" w16cid:durableId="2135519036">
    <w:abstractNumId w:val="364"/>
  </w:num>
  <w:num w:numId="410" w16cid:durableId="1267232367">
    <w:abstractNumId w:val="336"/>
  </w:num>
  <w:num w:numId="411" w16cid:durableId="1855610764">
    <w:abstractNumId w:val="334"/>
  </w:num>
  <w:num w:numId="412" w16cid:durableId="1402866483">
    <w:abstractNumId w:val="155"/>
  </w:num>
  <w:num w:numId="413" w16cid:durableId="1442991379">
    <w:abstractNumId w:val="208"/>
  </w:num>
  <w:num w:numId="414" w16cid:durableId="958293699">
    <w:abstractNumId w:val="127"/>
  </w:num>
  <w:num w:numId="415" w16cid:durableId="698549050">
    <w:abstractNumId w:val="104"/>
  </w:num>
  <w:num w:numId="416" w16cid:durableId="1822966727">
    <w:abstractNumId w:val="8"/>
  </w:num>
  <w:num w:numId="417" w16cid:durableId="75371599">
    <w:abstractNumId w:val="376"/>
  </w:num>
  <w:num w:numId="418" w16cid:durableId="983775052">
    <w:abstractNumId w:val="428"/>
  </w:num>
  <w:num w:numId="419" w16cid:durableId="328870282">
    <w:abstractNumId w:val="342"/>
  </w:num>
  <w:num w:numId="420" w16cid:durableId="2112047145">
    <w:abstractNumId w:val="194"/>
  </w:num>
  <w:num w:numId="421" w16cid:durableId="511071706">
    <w:abstractNumId w:val="429"/>
  </w:num>
  <w:num w:numId="422" w16cid:durableId="2132089117">
    <w:abstractNumId w:val="305"/>
  </w:num>
  <w:num w:numId="423" w16cid:durableId="1599100624">
    <w:abstractNumId w:val="83"/>
  </w:num>
  <w:num w:numId="424" w16cid:durableId="926039392">
    <w:abstractNumId w:val="149"/>
  </w:num>
  <w:num w:numId="425" w16cid:durableId="1163156163">
    <w:abstractNumId w:val="177"/>
  </w:num>
  <w:num w:numId="426" w16cid:durableId="365523886">
    <w:abstractNumId w:val="340"/>
  </w:num>
  <w:num w:numId="427" w16cid:durableId="678316752">
    <w:abstractNumId w:val="343"/>
  </w:num>
  <w:num w:numId="428" w16cid:durableId="1637494417">
    <w:abstractNumId w:val="82"/>
  </w:num>
  <w:num w:numId="429" w16cid:durableId="1133720462">
    <w:abstractNumId w:val="324"/>
  </w:num>
  <w:num w:numId="430" w16cid:durableId="1161509586">
    <w:abstractNumId w:val="288"/>
  </w:num>
  <w:num w:numId="431" w16cid:durableId="246422576">
    <w:abstractNumId w:val="143"/>
  </w:num>
  <w:num w:numId="432" w16cid:durableId="539249523">
    <w:abstractNumId w:val="52"/>
  </w:num>
  <w:num w:numId="433" w16cid:durableId="751239428">
    <w:abstractNumId w:val="388"/>
  </w:num>
  <w:num w:numId="434" w16cid:durableId="1852139112">
    <w:abstractNumId w:val="119"/>
  </w:num>
  <w:num w:numId="435" w16cid:durableId="2105296765">
    <w:abstractNumId w:val="164"/>
  </w:num>
  <w:num w:numId="436" w16cid:durableId="1990748654">
    <w:abstractNumId w:val="206"/>
  </w:num>
  <w:num w:numId="437" w16cid:durableId="878586711">
    <w:abstractNumId w:val="374"/>
  </w:num>
  <w:num w:numId="438" w16cid:durableId="1711107520">
    <w:abstractNumId w:val="88"/>
  </w:num>
  <w:num w:numId="439" w16cid:durableId="1091437705">
    <w:abstractNumId w:val="99"/>
  </w:num>
  <w:num w:numId="440" w16cid:durableId="387728264">
    <w:abstractNumId w:val="161"/>
  </w:num>
  <w:num w:numId="441" w16cid:durableId="1701318075">
    <w:abstractNumId w:val="358"/>
  </w:num>
  <w:num w:numId="442" w16cid:durableId="1987391127">
    <w:abstractNumId w:val="212"/>
  </w:num>
  <w:num w:numId="443" w16cid:durableId="1358391828">
    <w:abstractNumId w:val="212"/>
  </w:num>
  <w:num w:numId="444" w16cid:durableId="759983110">
    <w:abstractNumId w:val="212"/>
  </w:num>
  <w:num w:numId="445" w16cid:durableId="603458409">
    <w:abstractNumId w:val="269"/>
  </w:num>
  <w:num w:numId="446" w16cid:durableId="2064712345">
    <w:abstractNumId w:val="281"/>
  </w:num>
  <w:num w:numId="447" w16cid:durableId="2090686049">
    <w:abstractNumId w:val="67"/>
  </w:num>
  <w:num w:numId="448" w16cid:durableId="1083068542">
    <w:abstractNumId w:val="163"/>
  </w:num>
  <w:num w:numId="449" w16cid:durableId="1860924650">
    <w:abstractNumId w:val="365"/>
  </w:num>
  <w:num w:numId="450" w16cid:durableId="1736277678">
    <w:abstractNumId w:val="197"/>
  </w:num>
  <w:num w:numId="451" w16cid:durableId="651566363">
    <w:abstractNumId w:val="107"/>
  </w:num>
  <w:num w:numId="452" w16cid:durableId="1561751938">
    <w:abstractNumId w:val="239"/>
  </w:num>
  <w:num w:numId="453" w16cid:durableId="1306009848">
    <w:abstractNumId w:val="105"/>
  </w:num>
  <w:num w:numId="454" w16cid:durableId="259262176">
    <w:abstractNumId w:val="410"/>
  </w:num>
  <w:num w:numId="455" w16cid:durableId="260191004">
    <w:abstractNumId w:val="400"/>
  </w:num>
  <w:num w:numId="456" w16cid:durableId="206337499">
    <w:abstractNumId w:val="196"/>
  </w:num>
  <w:num w:numId="457" w16cid:durableId="1425419161">
    <w:abstractNumId w:val="60"/>
  </w:num>
  <w:num w:numId="458" w16cid:durableId="1063989501">
    <w:abstractNumId w:val="295"/>
  </w:num>
  <w:num w:numId="459" w16cid:durableId="1819565268">
    <w:abstractNumId w:val="214"/>
  </w:num>
  <w:num w:numId="460" w16cid:durableId="1881357344">
    <w:abstractNumId w:val="371"/>
  </w:num>
  <w:num w:numId="461" w16cid:durableId="1514685070">
    <w:abstractNumId w:val="267"/>
  </w:num>
  <w:num w:numId="462" w16cid:durableId="791899142">
    <w:abstractNumId w:val="144"/>
  </w:num>
  <w:num w:numId="463" w16cid:durableId="1064598631">
    <w:abstractNumId w:val="373"/>
  </w:num>
  <w:num w:numId="464" w16cid:durableId="1256591396">
    <w:abstractNumId w:val="424"/>
  </w:num>
  <w:num w:numId="465" w16cid:durableId="11959469">
    <w:abstractNumId w:val="326"/>
  </w:num>
  <w:num w:numId="466" w16cid:durableId="1229876571">
    <w:abstractNumId w:val="431"/>
  </w:num>
  <w:num w:numId="467" w16cid:durableId="1421676549">
    <w:abstractNumId w:val="382"/>
  </w:num>
  <w:num w:numId="468" w16cid:durableId="1210991410">
    <w:abstractNumId w:val="286"/>
  </w:num>
  <w:num w:numId="469" w16cid:durableId="315647304">
    <w:abstractNumId w:val="41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formatting="1" w:enforcement="0"/>
  <w:defaultTabStop w:val="720"/>
  <w:hyphenationZone w:val="425"/>
  <w:characterSpacingControl w:val="doNotCompress"/>
  <w:hdrShapeDefaults>
    <o:shapedefaults v:ext="edit" spidmax="2050"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BB"/>
    <w:rsid w:val="00000193"/>
    <w:rsid w:val="00000398"/>
    <w:rsid w:val="00000427"/>
    <w:rsid w:val="00000AFD"/>
    <w:rsid w:val="00000D3E"/>
    <w:rsid w:val="00000E6D"/>
    <w:rsid w:val="00001109"/>
    <w:rsid w:val="000013F7"/>
    <w:rsid w:val="0000158B"/>
    <w:rsid w:val="00001712"/>
    <w:rsid w:val="00001EBB"/>
    <w:rsid w:val="0000227B"/>
    <w:rsid w:val="000023A5"/>
    <w:rsid w:val="000029CD"/>
    <w:rsid w:val="000029FB"/>
    <w:rsid w:val="00002E3A"/>
    <w:rsid w:val="000030BE"/>
    <w:rsid w:val="00003138"/>
    <w:rsid w:val="000033CD"/>
    <w:rsid w:val="000037CB"/>
    <w:rsid w:val="00003883"/>
    <w:rsid w:val="00003889"/>
    <w:rsid w:val="00003B27"/>
    <w:rsid w:val="00003B7E"/>
    <w:rsid w:val="00003FC3"/>
    <w:rsid w:val="0000439C"/>
    <w:rsid w:val="00004698"/>
    <w:rsid w:val="00004A37"/>
    <w:rsid w:val="00004BB6"/>
    <w:rsid w:val="000053DE"/>
    <w:rsid w:val="000056EB"/>
    <w:rsid w:val="00005AEB"/>
    <w:rsid w:val="00005BD9"/>
    <w:rsid w:val="00005E49"/>
    <w:rsid w:val="00005FC9"/>
    <w:rsid w:val="00006044"/>
    <w:rsid w:val="0000629D"/>
    <w:rsid w:val="000066E0"/>
    <w:rsid w:val="000067CC"/>
    <w:rsid w:val="000067F6"/>
    <w:rsid w:val="00006A70"/>
    <w:rsid w:val="00006CBE"/>
    <w:rsid w:val="00006D73"/>
    <w:rsid w:val="00006E39"/>
    <w:rsid w:val="000073DA"/>
    <w:rsid w:val="0000776F"/>
    <w:rsid w:val="00007A0F"/>
    <w:rsid w:val="00007DD7"/>
    <w:rsid w:val="00007EC1"/>
    <w:rsid w:val="00010516"/>
    <w:rsid w:val="000106C9"/>
    <w:rsid w:val="000106DE"/>
    <w:rsid w:val="00010759"/>
    <w:rsid w:val="00010786"/>
    <w:rsid w:val="0001099C"/>
    <w:rsid w:val="00010B60"/>
    <w:rsid w:val="00010BDD"/>
    <w:rsid w:val="00011045"/>
    <w:rsid w:val="00011407"/>
    <w:rsid w:val="0001176C"/>
    <w:rsid w:val="00011AD0"/>
    <w:rsid w:val="00011C27"/>
    <w:rsid w:val="00011FA0"/>
    <w:rsid w:val="00012078"/>
    <w:rsid w:val="000120C6"/>
    <w:rsid w:val="0001212B"/>
    <w:rsid w:val="000123AF"/>
    <w:rsid w:val="00012474"/>
    <w:rsid w:val="000127C4"/>
    <w:rsid w:val="0001285D"/>
    <w:rsid w:val="0001290C"/>
    <w:rsid w:val="00013255"/>
    <w:rsid w:val="00013BF4"/>
    <w:rsid w:val="00013F73"/>
    <w:rsid w:val="00014197"/>
    <w:rsid w:val="000142AA"/>
    <w:rsid w:val="00014882"/>
    <w:rsid w:val="000149ED"/>
    <w:rsid w:val="00014A48"/>
    <w:rsid w:val="00014BD3"/>
    <w:rsid w:val="00014E99"/>
    <w:rsid w:val="00015036"/>
    <w:rsid w:val="0001533E"/>
    <w:rsid w:val="00015388"/>
    <w:rsid w:val="000156A4"/>
    <w:rsid w:val="0001599B"/>
    <w:rsid w:val="00015C51"/>
    <w:rsid w:val="00015CF5"/>
    <w:rsid w:val="00016973"/>
    <w:rsid w:val="00016BB1"/>
    <w:rsid w:val="00016DF9"/>
    <w:rsid w:val="00017372"/>
    <w:rsid w:val="00017486"/>
    <w:rsid w:val="000177AC"/>
    <w:rsid w:val="00017896"/>
    <w:rsid w:val="00017E4A"/>
    <w:rsid w:val="0002001F"/>
    <w:rsid w:val="0002071C"/>
    <w:rsid w:val="000207CD"/>
    <w:rsid w:val="000209CE"/>
    <w:rsid w:val="00020B9E"/>
    <w:rsid w:val="000210C5"/>
    <w:rsid w:val="0002138B"/>
    <w:rsid w:val="000216A0"/>
    <w:rsid w:val="00021791"/>
    <w:rsid w:val="0002193A"/>
    <w:rsid w:val="000219A9"/>
    <w:rsid w:val="00021F81"/>
    <w:rsid w:val="00022744"/>
    <w:rsid w:val="000227D7"/>
    <w:rsid w:val="00022AD2"/>
    <w:rsid w:val="00022FE6"/>
    <w:rsid w:val="00023838"/>
    <w:rsid w:val="000238AC"/>
    <w:rsid w:val="00023FA5"/>
    <w:rsid w:val="00024259"/>
    <w:rsid w:val="000242E6"/>
    <w:rsid w:val="000246FC"/>
    <w:rsid w:val="00024DF1"/>
    <w:rsid w:val="00024FD1"/>
    <w:rsid w:val="000251AE"/>
    <w:rsid w:val="000251F5"/>
    <w:rsid w:val="000254B2"/>
    <w:rsid w:val="000256F7"/>
    <w:rsid w:val="00025B23"/>
    <w:rsid w:val="00025B75"/>
    <w:rsid w:val="00025CA5"/>
    <w:rsid w:val="00025EE7"/>
    <w:rsid w:val="00026172"/>
    <w:rsid w:val="0002663E"/>
    <w:rsid w:val="000266A0"/>
    <w:rsid w:val="00026740"/>
    <w:rsid w:val="000268E2"/>
    <w:rsid w:val="00026A0A"/>
    <w:rsid w:val="00026CB2"/>
    <w:rsid w:val="00026DA4"/>
    <w:rsid w:val="000272AE"/>
    <w:rsid w:val="00027C91"/>
    <w:rsid w:val="00027F89"/>
    <w:rsid w:val="000302FF"/>
    <w:rsid w:val="0003086D"/>
    <w:rsid w:val="00031426"/>
    <w:rsid w:val="000318F2"/>
    <w:rsid w:val="00031997"/>
    <w:rsid w:val="000319F1"/>
    <w:rsid w:val="00031A39"/>
    <w:rsid w:val="00032009"/>
    <w:rsid w:val="000327B5"/>
    <w:rsid w:val="000327EF"/>
    <w:rsid w:val="0003292F"/>
    <w:rsid w:val="00032BEE"/>
    <w:rsid w:val="00032FAF"/>
    <w:rsid w:val="00033429"/>
    <w:rsid w:val="00033440"/>
    <w:rsid w:val="00033606"/>
    <w:rsid w:val="00033837"/>
    <w:rsid w:val="00033893"/>
    <w:rsid w:val="00033D92"/>
    <w:rsid w:val="000341B8"/>
    <w:rsid w:val="0003443C"/>
    <w:rsid w:val="000345D9"/>
    <w:rsid w:val="00034739"/>
    <w:rsid w:val="0003476A"/>
    <w:rsid w:val="0003495F"/>
    <w:rsid w:val="00034D0A"/>
    <w:rsid w:val="00035225"/>
    <w:rsid w:val="00035534"/>
    <w:rsid w:val="0003568D"/>
    <w:rsid w:val="0003573E"/>
    <w:rsid w:val="00035B6C"/>
    <w:rsid w:val="00035BEE"/>
    <w:rsid w:val="000362A9"/>
    <w:rsid w:val="00036375"/>
    <w:rsid w:val="000365CC"/>
    <w:rsid w:val="00036BCB"/>
    <w:rsid w:val="00036E55"/>
    <w:rsid w:val="00036E9D"/>
    <w:rsid w:val="00037468"/>
    <w:rsid w:val="00037B71"/>
    <w:rsid w:val="00037B89"/>
    <w:rsid w:val="00037E2F"/>
    <w:rsid w:val="00037E6A"/>
    <w:rsid w:val="000401CA"/>
    <w:rsid w:val="00040BEB"/>
    <w:rsid w:val="00040CA7"/>
    <w:rsid w:val="00040E0B"/>
    <w:rsid w:val="00040FEB"/>
    <w:rsid w:val="000410B6"/>
    <w:rsid w:val="0004128E"/>
    <w:rsid w:val="000417FD"/>
    <w:rsid w:val="000421C7"/>
    <w:rsid w:val="00042270"/>
    <w:rsid w:val="00042275"/>
    <w:rsid w:val="00042974"/>
    <w:rsid w:val="00042A2B"/>
    <w:rsid w:val="00042BCE"/>
    <w:rsid w:val="00042C10"/>
    <w:rsid w:val="00043519"/>
    <w:rsid w:val="0004388D"/>
    <w:rsid w:val="00043992"/>
    <w:rsid w:val="00043F91"/>
    <w:rsid w:val="00044480"/>
    <w:rsid w:val="0004458E"/>
    <w:rsid w:val="00044708"/>
    <w:rsid w:val="0004485A"/>
    <w:rsid w:val="0004494D"/>
    <w:rsid w:val="00044966"/>
    <w:rsid w:val="00044B27"/>
    <w:rsid w:val="00044BAF"/>
    <w:rsid w:val="00044DCC"/>
    <w:rsid w:val="000450BC"/>
    <w:rsid w:val="000454DE"/>
    <w:rsid w:val="0004560C"/>
    <w:rsid w:val="00045AA1"/>
    <w:rsid w:val="00045B61"/>
    <w:rsid w:val="00045C42"/>
    <w:rsid w:val="00045DEF"/>
    <w:rsid w:val="00045EED"/>
    <w:rsid w:val="000461C7"/>
    <w:rsid w:val="000466A1"/>
    <w:rsid w:val="00046718"/>
    <w:rsid w:val="00046AE5"/>
    <w:rsid w:val="00046BD0"/>
    <w:rsid w:val="00046DAD"/>
    <w:rsid w:val="000478D9"/>
    <w:rsid w:val="00047960"/>
    <w:rsid w:val="00047D38"/>
    <w:rsid w:val="00047E6D"/>
    <w:rsid w:val="0005071D"/>
    <w:rsid w:val="0005099E"/>
    <w:rsid w:val="00050D8A"/>
    <w:rsid w:val="00050DD7"/>
    <w:rsid w:val="00050E75"/>
    <w:rsid w:val="0005102A"/>
    <w:rsid w:val="00051713"/>
    <w:rsid w:val="00051986"/>
    <w:rsid w:val="00051B2B"/>
    <w:rsid w:val="00051D12"/>
    <w:rsid w:val="00051E95"/>
    <w:rsid w:val="0005256D"/>
    <w:rsid w:val="000525C7"/>
    <w:rsid w:val="00052630"/>
    <w:rsid w:val="00052FFB"/>
    <w:rsid w:val="00053131"/>
    <w:rsid w:val="000531D7"/>
    <w:rsid w:val="000531E6"/>
    <w:rsid w:val="00053F71"/>
    <w:rsid w:val="0005402F"/>
    <w:rsid w:val="00054460"/>
    <w:rsid w:val="00054758"/>
    <w:rsid w:val="0005480F"/>
    <w:rsid w:val="00054810"/>
    <w:rsid w:val="00054A9E"/>
    <w:rsid w:val="00054E94"/>
    <w:rsid w:val="00055099"/>
    <w:rsid w:val="00055120"/>
    <w:rsid w:val="0005539B"/>
    <w:rsid w:val="00055533"/>
    <w:rsid w:val="00055BE0"/>
    <w:rsid w:val="00055C23"/>
    <w:rsid w:val="000560B0"/>
    <w:rsid w:val="00056196"/>
    <w:rsid w:val="000563A7"/>
    <w:rsid w:val="00056538"/>
    <w:rsid w:val="00056833"/>
    <w:rsid w:val="00056ACA"/>
    <w:rsid w:val="00056DEF"/>
    <w:rsid w:val="0005716D"/>
    <w:rsid w:val="0005719E"/>
    <w:rsid w:val="000571F7"/>
    <w:rsid w:val="00057B4A"/>
    <w:rsid w:val="00057D52"/>
    <w:rsid w:val="00057F14"/>
    <w:rsid w:val="0006036B"/>
    <w:rsid w:val="00060454"/>
    <w:rsid w:val="000606AA"/>
    <w:rsid w:val="00060965"/>
    <w:rsid w:val="00060B3A"/>
    <w:rsid w:val="0006147C"/>
    <w:rsid w:val="00061918"/>
    <w:rsid w:val="00061B0D"/>
    <w:rsid w:val="00061F2A"/>
    <w:rsid w:val="0006212C"/>
    <w:rsid w:val="00062241"/>
    <w:rsid w:val="000622B1"/>
    <w:rsid w:val="000629B8"/>
    <w:rsid w:val="00062BE9"/>
    <w:rsid w:val="00062E6D"/>
    <w:rsid w:val="00063029"/>
    <w:rsid w:val="0006320D"/>
    <w:rsid w:val="00063C64"/>
    <w:rsid w:val="00064086"/>
    <w:rsid w:val="000647F0"/>
    <w:rsid w:val="00064A74"/>
    <w:rsid w:val="00064C13"/>
    <w:rsid w:val="00064D90"/>
    <w:rsid w:val="00064F64"/>
    <w:rsid w:val="00065496"/>
    <w:rsid w:val="00065576"/>
    <w:rsid w:val="0006599D"/>
    <w:rsid w:val="00065ACD"/>
    <w:rsid w:val="00065DCD"/>
    <w:rsid w:val="00066906"/>
    <w:rsid w:val="00066B70"/>
    <w:rsid w:val="00066CF5"/>
    <w:rsid w:val="00066F26"/>
    <w:rsid w:val="00066F2F"/>
    <w:rsid w:val="000672ED"/>
    <w:rsid w:val="00067526"/>
    <w:rsid w:val="00067652"/>
    <w:rsid w:val="00067AE5"/>
    <w:rsid w:val="00067BC0"/>
    <w:rsid w:val="00067DD2"/>
    <w:rsid w:val="00067E5A"/>
    <w:rsid w:val="00067E5B"/>
    <w:rsid w:val="00067EA0"/>
    <w:rsid w:val="0007022F"/>
    <w:rsid w:val="0007047E"/>
    <w:rsid w:val="00070586"/>
    <w:rsid w:val="000707F9"/>
    <w:rsid w:val="00070EA1"/>
    <w:rsid w:val="00071144"/>
    <w:rsid w:val="0007126E"/>
    <w:rsid w:val="00071307"/>
    <w:rsid w:val="00071499"/>
    <w:rsid w:val="000718B3"/>
    <w:rsid w:val="00071E5F"/>
    <w:rsid w:val="00072399"/>
    <w:rsid w:val="00072750"/>
    <w:rsid w:val="00072775"/>
    <w:rsid w:val="0007278F"/>
    <w:rsid w:val="00072FCE"/>
    <w:rsid w:val="0007331A"/>
    <w:rsid w:val="00073424"/>
    <w:rsid w:val="00073443"/>
    <w:rsid w:val="0007344C"/>
    <w:rsid w:val="0007399B"/>
    <w:rsid w:val="00073BBD"/>
    <w:rsid w:val="00073CF6"/>
    <w:rsid w:val="00073F3C"/>
    <w:rsid w:val="000747E3"/>
    <w:rsid w:val="00074EC9"/>
    <w:rsid w:val="0007532F"/>
    <w:rsid w:val="00075424"/>
    <w:rsid w:val="000758DE"/>
    <w:rsid w:val="00075996"/>
    <w:rsid w:val="00076311"/>
    <w:rsid w:val="00076393"/>
    <w:rsid w:val="00076811"/>
    <w:rsid w:val="0007693D"/>
    <w:rsid w:val="000769D5"/>
    <w:rsid w:val="00076B31"/>
    <w:rsid w:val="00076E8A"/>
    <w:rsid w:val="00077085"/>
    <w:rsid w:val="00077960"/>
    <w:rsid w:val="00077E55"/>
    <w:rsid w:val="0008037B"/>
    <w:rsid w:val="00080B3B"/>
    <w:rsid w:val="000815C9"/>
    <w:rsid w:val="0008189D"/>
    <w:rsid w:val="000818CC"/>
    <w:rsid w:val="00081D4B"/>
    <w:rsid w:val="00081E49"/>
    <w:rsid w:val="000825DA"/>
    <w:rsid w:val="00082861"/>
    <w:rsid w:val="000829DF"/>
    <w:rsid w:val="00082CF4"/>
    <w:rsid w:val="00083092"/>
    <w:rsid w:val="00083107"/>
    <w:rsid w:val="000831D2"/>
    <w:rsid w:val="0008357F"/>
    <w:rsid w:val="00083714"/>
    <w:rsid w:val="00083A83"/>
    <w:rsid w:val="00084565"/>
    <w:rsid w:val="000848B8"/>
    <w:rsid w:val="000849E4"/>
    <w:rsid w:val="00084A06"/>
    <w:rsid w:val="00084A2C"/>
    <w:rsid w:val="00084A78"/>
    <w:rsid w:val="00084A7F"/>
    <w:rsid w:val="00084FA2"/>
    <w:rsid w:val="00084FB7"/>
    <w:rsid w:val="000856E8"/>
    <w:rsid w:val="0008579D"/>
    <w:rsid w:val="000857D3"/>
    <w:rsid w:val="000859E6"/>
    <w:rsid w:val="00085BA1"/>
    <w:rsid w:val="00085C5F"/>
    <w:rsid w:val="0008632B"/>
    <w:rsid w:val="0008661F"/>
    <w:rsid w:val="00086805"/>
    <w:rsid w:val="00086E15"/>
    <w:rsid w:val="00087587"/>
    <w:rsid w:val="00087923"/>
    <w:rsid w:val="0009000D"/>
    <w:rsid w:val="000900AC"/>
    <w:rsid w:val="0009010A"/>
    <w:rsid w:val="00090270"/>
    <w:rsid w:val="00090351"/>
    <w:rsid w:val="0009062E"/>
    <w:rsid w:val="00090642"/>
    <w:rsid w:val="00090923"/>
    <w:rsid w:val="000909E5"/>
    <w:rsid w:val="00090C5C"/>
    <w:rsid w:val="00090DF5"/>
    <w:rsid w:val="000910A5"/>
    <w:rsid w:val="0009112A"/>
    <w:rsid w:val="000915F9"/>
    <w:rsid w:val="000916BE"/>
    <w:rsid w:val="00091727"/>
    <w:rsid w:val="00091AA6"/>
    <w:rsid w:val="00091AC8"/>
    <w:rsid w:val="00091B36"/>
    <w:rsid w:val="00092066"/>
    <w:rsid w:val="000920C0"/>
    <w:rsid w:val="00092181"/>
    <w:rsid w:val="000924DD"/>
    <w:rsid w:val="0009266C"/>
    <w:rsid w:val="00092B9D"/>
    <w:rsid w:val="000930EB"/>
    <w:rsid w:val="000932EC"/>
    <w:rsid w:val="000938A2"/>
    <w:rsid w:val="00093979"/>
    <w:rsid w:val="000939CC"/>
    <w:rsid w:val="00093CBB"/>
    <w:rsid w:val="00093F7C"/>
    <w:rsid w:val="0009401F"/>
    <w:rsid w:val="00094248"/>
    <w:rsid w:val="000943AA"/>
    <w:rsid w:val="00094A7A"/>
    <w:rsid w:val="000952D7"/>
    <w:rsid w:val="00095325"/>
    <w:rsid w:val="000956A8"/>
    <w:rsid w:val="000959FC"/>
    <w:rsid w:val="00095C6A"/>
    <w:rsid w:val="000961E0"/>
    <w:rsid w:val="00096228"/>
    <w:rsid w:val="00096C5F"/>
    <w:rsid w:val="00096DAD"/>
    <w:rsid w:val="00096DB3"/>
    <w:rsid w:val="00097410"/>
    <w:rsid w:val="00097737"/>
    <w:rsid w:val="000977FD"/>
    <w:rsid w:val="00097827"/>
    <w:rsid w:val="00097982"/>
    <w:rsid w:val="00097CB8"/>
    <w:rsid w:val="00097DCB"/>
    <w:rsid w:val="00097E38"/>
    <w:rsid w:val="00097F77"/>
    <w:rsid w:val="000A003A"/>
    <w:rsid w:val="000A0391"/>
    <w:rsid w:val="000A0451"/>
    <w:rsid w:val="000A05A6"/>
    <w:rsid w:val="000A078F"/>
    <w:rsid w:val="000A0AF3"/>
    <w:rsid w:val="000A0CBF"/>
    <w:rsid w:val="000A0EB5"/>
    <w:rsid w:val="000A0EE0"/>
    <w:rsid w:val="000A0EF5"/>
    <w:rsid w:val="000A1265"/>
    <w:rsid w:val="000A15AB"/>
    <w:rsid w:val="000A17F2"/>
    <w:rsid w:val="000A1B21"/>
    <w:rsid w:val="000A1DB3"/>
    <w:rsid w:val="000A22E1"/>
    <w:rsid w:val="000A28F0"/>
    <w:rsid w:val="000A2A81"/>
    <w:rsid w:val="000A2FAA"/>
    <w:rsid w:val="000A35B5"/>
    <w:rsid w:val="000A3704"/>
    <w:rsid w:val="000A3948"/>
    <w:rsid w:val="000A3988"/>
    <w:rsid w:val="000A4109"/>
    <w:rsid w:val="000A41FC"/>
    <w:rsid w:val="000A4A20"/>
    <w:rsid w:val="000A4B1B"/>
    <w:rsid w:val="000A507C"/>
    <w:rsid w:val="000A5209"/>
    <w:rsid w:val="000A5392"/>
    <w:rsid w:val="000A575E"/>
    <w:rsid w:val="000A5810"/>
    <w:rsid w:val="000A598D"/>
    <w:rsid w:val="000A6110"/>
    <w:rsid w:val="000A62D0"/>
    <w:rsid w:val="000A62E7"/>
    <w:rsid w:val="000A6388"/>
    <w:rsid w:val="000A64F1"/>
    <w:rsid w:val="000A6890"/>
    <w:rsid w:val="000A6D7F"/>
    <w:rsid w:val="000A6F37"/>
    <w:rsid w:val="000A6F3D"/>
    <w:rsid w:val="000A731F"/>
    <w:rsid w:val="000A75FC"/>
    <w:rsid w:val="000A778D"/>
    <w:rsid w:val="000A79FF"/>
    <w:rsid w:val="000A7C35"/>
    <w:rsid w:val="000B01E2"/>
    <w:rsid w:val="000B0491"/>
    <w:rsid w:val="000B04E3"/>
    <w:rsid w:val="000B0598"/>
    <w:rsid w:val="000B06F3"/>
    <w:rsid w:val="000B0A1A"/>
    <w:rsid w:val="000B1521"/>
    <w:rsid w:val="000B165A"/>
    <w:rsid w:val="000B1BAC"/>
    <w:rsid w:val="000B1DBA"/>
    <w:rsid w:val="000B22E8"/>
    <w:rsid w:val="000B283F"/>
    <w:rsid w:val="000B2DA6"/>
    <w:rsid w:val="000B2DAE"/>
    <w:rsid w:val="000B2E2A"/>
    <w:rsid w:val="000B2E74"/>
    <w:rsid w:val="000B3308"/>
    <w:rsid w:val="000B346E"/>
    <w:rsid w:val="000B3613"/>
    <w:rsid w:val="000B3686"/>
    <w:rsid w:val="000B370C"/>
    <w:rsid w:val="000B3F2C"/>
    <w:rsid w:val="000B4009"/>
    <w:rsid w:val="000B4276"/>
    <w:rsid w:val="000B42F8"/>
    <w:rsid w:val="000B4476"/>
    <w:rsid w:val="000B4A21"/>
    <w:rsid w:val="000B4CCA"/>
    <w:rsid w:val="000B4DC5"/>
    <w:rsid w:val="000B4F9E"/>
    <w:rsid w:val="000B51D3"/>
    <w:rsid w:val="000B5241"/>
    <w:rsid w:val="000B52F8"/>
    <w:rsid w:val="000B5441"/>
    <w:rsid w:val="000B5ADC"/>
    <w:rsid w:val="000B5BAC"/>
    <w:rsid w:val="000B6A09"/>
    <w:rsid w:val="000B6CDD"/>
    <w:rsid w:val="000B6D57"/>
    <w:rsid w:val="000B6F6D"/>
    <w:rsid w:val="000B7B10"/>
    <w:rsid w:val="000B7BBA"/>
    <w:rsid w:val="000B7C10"/>
    <w:rsid w:val="000B7DF0"/>
    <w:rsid w:val="000C04BA"/>
    <w:rsid w:val="000C08A9"/>
    <w:rsid w:val="000C0BFE"/>
    <w:rsid w:val="000C11E4"/>
    <w:rsid w:val="000C155E"/>
    <w:rsid w:val="000C16D8"/>
    <w:rsid w:val="000C1804"/>
    <w:rsid w:val="000C19B6"/>
    <w:rsid w:val="000C22EC"/>
    <w:rsid w:val="000C24F7"/>
    <w:rsid w:val="000C2C22"/>
    <w:rsid w:val="000C3189"/>
    <w:rsid w:val="000C32B8"/>
    <w:rsid w:val="000C36FD"/>
    <w:rsid w:val="000C3B6F"/>
    <w:rsid w:val="000C3B99"/>
    <w:rsid w:val="000C3CEB"/>
    <w:rsid w:val="000C4537"/>
    <w:rsid w:val="000C4946"/>
    <w:rsid w:val="000C4A40"/>
    <w:rsid w:val="000C4AF5"/>
    <w:rsid w:val="000C4E7C"/>
    <w:rsid w:val="000C4F7B"/>
    <w:rsid w:val="000C5189"/>
    <w:rsid w:val="000C5DDD"/>
    <w:rsid w:val="000C5F1A"/>
    <w:rsid w:val="000C5FD1"/>
    <w:rsid w:val="000C6623"/>
    <w:rsid w:val="000C66BC"/>
    <w:rsid w:val="000C6709"/>
    <w:rsid w:val="000C68CB"/>
    <w:rsid w:val="000C695F"/>
    <w:rsid w:val="000C697D"/>
    <w:rsid w:val="000C69DE"/>
    <w:rsid w:val="000C6EC4"/>
    <w:rsid w:val="000C7192"/>
    <w:rsid w:val="000C79C0"/>
    <w:rsid w:val="000C7CEE"/>
    <w:rsid w:val="000C7D1A"/>
    <w:rsid w:val="000D052F"/>
    <w:rsid w:val="000D05C6"/>
    <w:rsid w:val="000D0C7B"/>
    <w:rsid w:val="000D14E9"/>
    <w:rsid w:val="000D150C"/>
    <w:rsid w:val="000D15E0"/>
    <w:rsid w:val="000D17ED"/>
    <w:rsid w:val="000D1F36"/>
    <w:rsid w:val="000D1FA8"/>
    <w:rsid w:val="000D238D"/>
    <w:rsid w:val="000D28C9"/>
    <w:rsid w:val="000D29FC"/>
    <w:rsid w:val="000D2A1E"/>
    <w:rsid w:val="000D2BA8"/>
    <w:rsid w:val="000D3369"/>
    <w:rsid w:val="000D3E52"/>
    <w:rsid w:val="000D3EFD"/>
    <w:rsid w:val="000D3F5A"/>
    <w:rsid w:val="000D420C"/>
    <w:rsid w:val="000D4574"/>
    <w:rsid w:val="000D4628"/>
    <w:rsid w:val="000D5062"/>
    <w:rsid w:val="000D5069"/>
    <w:rsid w:val="000D5118"/>
    <w:rsid w:val="000D521D"/>
    <w:rsid w:val="000D537D"/>
    <w:rsid w:val="000D5385"/>
    <w:rsid w:val="000D5661"/>
    <w:rsid w:val="000D572B"/>
    <w:rsid w:val="000D578E"/>
    <w:rsid w:val="000D5E51"/>
    <w:rsid w:val="000D6463"/>
    <w:rsid w:val="000D658D"/>
    <w:rsid w:val="000D6A81"/>
    <w:rsid w:val="000D6CC3"/>
    <w:rsid w:val="000D6CDF"/>
    <w:rsid w:val="000D6EC5"/>
    <w:rsid w:val="000D728F"/>
    <w:rsid w:val="000D743D"/>
    <w:rsid w:val="000D74CA"/>
    <w:rsid w:val="000D76C5"/>
    <w:rsid w:val="000D7782"/>
    <w:rsid w:val="000D7B37"/>
    <w:rsid w:val="000E037D"/>
    <w:rsid w:val="000E063C"/>
    <w:rsid w:val="000E12DB"/>
    <w:rsid w:val="000E142F"/>
    <w:rsid w:val="000E1441"/>
    <w:rsid w:val="000E1AD6"/>
    <w:rsid w:val="000E1BEF"/>
    <w:rsid w:val="000E1CA1"/>
    <w:rsid w:val="000E1E3D"/>
    <w:rsid w:val="000E2579"/>
    <w:rsid w:val="000E2693"/>
    <w:rsid w:val="000E28C9"/>
    <w:rsid w:val="000E296E"/>
    <w:rsid w:val="000E3038"/>
    <w:rsid w:val="000E3570"/>
    <w:rsid w:val="000E3BCE"/>
    <w:rsid w:val="000E3CA3"/>
    <w:rsid w:val="000E3E35"/>
    <w:rsid w:val="000E3F3E"/>
    <w:rsid w:val="000E41B6"/>
    <w:rsid w:val="000E41E1"/>
    <w:rsid w:val="000E4251"/>
    <w:rsid w:val="000E4713"/>
    <w:rsid w:val="000E487D"/>
    <w:rsid w:val="000E49C5"/>
    <w:rsid w:val="000E4CC8"/>
    <w:rsid w:val="000E4E60"/>
    <w:rsid w:val="000E5119"/>
    <w:rsid w:val="000E51F5"/>
    <w:rsid w:val="000E54A8"/>
    <w:rsid w:val="000E5851"/>
    <w:rsid w:val="000E596B"/>
    <w:rsid w:val="000E5A15"/>
    <w:rsid w:val="000E5E18"/>
    <w:rsid w:val="000E5F44"/>
    <w:rsid w:val="000E6383"/>
    <w:rsid w:val="000E6777"/>
    <w:rsid w:val="000E6A56"/>
    <w:rsid w:val="000E6D85"/>
    <w:rsid w:val="000E6EF5"/>
    <w:rsid w:val="000E701D"/>
    <w:rsid w:val="000E70F8"/>
    <w:rsid w:val="000E716B"/>
    <w:rsid w:val="000E7654"/>
    <w:rsid w:val="000E7910"/>
    <w:rsid w:val="000E7A3D"/>
    <w:rsid w:val="000E7EA4"/>
    <w:rsid w:val="000F01B9"/>
    <w:rsid w:val="000F0914"/>
    <w:rsid w:val="000F09BE"/>
    <w:rsid w:val="000F0B4F"/>
    <w:rsid w:val="000F0CF4"/>
    <w:rsid w:val="000F14E5"/>
    <w:rsid w:val="000F1931"/>
    <w:rsid w:val="000F1C31"/>
    <w:rsid w:val="000F1CCA"/>
    <w:rsid w:val="000F2356"/>
    <w:rsid w:val="000F2882"/>
    <w:rsid w:val="000F29D1"/>
    <w:rsid w:val="000F2F18"/>
    <w:rsid w:val="000F3493"/>
    <w:rsid w:val="000F38E6"/>
    <w:rsid w:val="000F3C9A"/>
    <w:rsid w:val="000F3EC8"/>
    <w:rsid w:val="000F4034"/>
    <w:rsid w:val="000F4391"/>
    <w:rsid w:val="000F46D8"/>
    <w:rsid w:val="000F47A6"/>
    <w:rsid w:val="000F47B5"/>
    <w:rsid w:val="000F4AFC"/>
    <w:rsid w:val="000F5024"/>
    <w:rsid w:val="000F515A"/>
    <w:rsid w:val="000F564D"/>
    <w:rsid w:val="000F5EF2"/>
    <w:rsid w:val="000F6167"/>
    <w:rsid w:val="000F61E6"/>
    <w:rsid w:val="000F642A"/>
    <w:rsid w:val="000F668B"/>
    <w:rsid w:val="000F67A7"/>
    <w:rsid w:val="000F6AFF"/>
    <w:rsid w:val="000F6C07"/>
    <w:rsid w:val="000F6DB8"/>
    <w:rsid w:val="000F72D6"/>
    <w:rsid w:val="000F74CD"/>
    <w:rsid w:val="000F7549"/>
    <w:rsid w:val="000F75E1"/>
    <w:rsid w:val="000F7756"/>
    <w:rsid w:val="000F7842"/>
    <w:rsid w:val="000F7A19"/>
    <w:rsid w:val="000F7A49"/>
    <w:rsid w:val="000F7A7D"/>
    <w:rsid w:val="000F7E35"/>
    <w:rsid w:val="001006F1"/>
    <w:rsid w:val="00100AE5"/>
    <w:rsid w:val="00100B9A"/>
    <w:rsid w:val="00100C1A"/>
    <w:rsid w:val="0010122F"/>
    <w:rsid w:val="00101417"/>
    <w:rsid w:val="0010154B"/>
    <w:rsid w:val="00101611"/>
    <w:rsid w:val="00101922"/>
    <w:rsid w:val="0010192A"/>
    <w:rsid w:val="00101BBB"/>
    <w:rsid w:val="00101DB4"/>
    <w:rsid w:val="0010259C"/>
    <w:rsid w:val="00102AD6"/>
    <w:rsid w:val="00102EF0"/>
    <w:rsid w:val="001032E7"/>
    <w:rsid w:val="00103A82"/>
    <w:rsid w:val="00104032"/>
    <w:rsid w:val="0010442A"/>
    <w:rsid w:val="00104814"/>
    <w:rsid w:val="00104A09"/>
    <w:rsid w:val="00104C8A"/>
    <w:rsid w:val="00104E49"/>
    <w:rsid w:val="00105085"/>
    <w:rsid w:val="001050C2"/>
    <w:rsid w:val="001055A4"/>
    <w:rsid w:val="001055CC"/>
    <w:rsid w:val="00105985"/>
    <w:rsid w:val="00105999"/>
    <w:rsid w:val="00105AB2"/>
    <w:rsid w:val="00105AB4"/>
    <w:rsid w:val="00105B60"/>
    <w:rsid w:val="00105BC5"/>
    <w:rsid w:val="00105D65"/>
    <w:rsid w:val="00105DA6"/>
    <w:rsid w:val="001062F4"/>
    <w:rsid w:val="001065D7"/>
    <w:rsid w:val="00106657"/>
    <w:rsid w:val="00106744"/>
    <w:rsid w:val="0010684F"/>
    <w:rsid w:val="001068F8"/>
    <w:rsid w:val="00106995"/>
    <w:rsid w:val="00106DB2"/>
    <w:rsid w:val="001073BC"/>
    <w:rsid w:val="001077BB"/>
    <w:rsid w:val="00107952"/>
    <w:rsid w:val="00107979"/>
    <w:rsid w:val="001079F1"/>
    <w:rsid w:val="00107A15"/>
    <w:rsid w:val="00107C1A"/>
    <w:rsid w:val="00107DB9"/>
    <w:rsid w:val="0011091E"/>
    <w:rsid w:val="00110A6A"/>
    <w:rsid w:val="00111761"/>
    <w:rsid w:val="00111BF0"/>
    <w:rsid w:val="00111DCD"/>
    <w:rsid w:val="00111F4E"/>
    <w:rsid w:val="00112A93"/>
    <w:rsid w:val="00112AD1"/>
    <w:rsid w:val="0011312D"/>
    <w:rsid w:val="00113199"/>
    <w:rsid w:val="001135F4"/>
    <w:rsid w:val="001138C7"/>
    <w:rsid w:val="0011393C"/>
    <w:rsid w:val="00113B20"/>
    <w:rsid w:val="001140BA"/>
    <w:rsid w:val="0011447B"/>
    <w:rsid w:val="001147C3"/>
    <w:rsid w:val="00114800"/>
    <w:rsid w:val="001148D4"/>
    <w:rsid w:val="0011549B"/>
    <w:rsid w:val="00115A22"/>
    <w:rsid w:val="00115C3A"/>
    <w:rsid w:val="00115E1D"/>
    <w:rsid w:val="001160DF"/>
    <w:rsid w:val="0011646C"/>
    <w:rsid w:val="00116636"/>
    <w:rsid w:val="00116859"/>
    <w:rsid w:val="00116D2C"/>
    <w:rsid w:val="00116E1F"/>
    <w:rsid w:val="00117196"/>
    <w:rsid w:val="001171D8"/>
    <w:rsid w:val="001172FB"/>
    <w:rsid w:val="00117475"/>
    <w:rsid w:val="001174D8"/>
    <w:rsid w:val="00117701"/>
    <w:rsid w:val="00117F14"/>
    <w:rsid w:val="00117F97"/>
    <w:rsid w:val="00120390"/>
    <w:rsid w:val="00120495"/>
    <w:rsid w:val="0012087D"/>
    <w:rsid w:val="00120B26"/>
    <w:rsid w:val="00120B64"/>
    <w:rsid w:val="00120DBC"/>
    <w:rsid w:val="001210DC"/>
    <w:rsid w:val="00121146"/>
    <w:rsid w:val="00121174"/>
    <w:rsid w:val="00121309"/>
    <w:rsid w:val="001213E7"/>
    <w:rsid w:val="001214DE"/>
    <w:rsid w:val="001217F7"/>
    <w:rsid w:val="001218C5"/>
    <w:rsid w:val="001219E9"/>
    <w:rsid w:val="00121A29"/>
    <w:rsid w:val="00121A2C"/>
    <w:rsid w:val="00121D37"/>
    <w:rsid w:val="00122310"/>
    <w:rsid w:val="00122343"/>
    <w:rsid w:val="0012239F"/>
    <w:rsid w:val="001223E9"/>
    <w:rsid w:val="001227B3"/>
    <w:rsid w:val="001229DB"/>
    <w:rsid w:val="00122AC3"/>
    <w:rsid w:val="00122D66"/>
    <w:rsid w:val="001233C2"/>
    <w:rsid w:val="001236E9"/>
    <w:rsid w:val="00123823"/>
    <w:rsid w:val="0012396C"/>
    <w:rsid w:val="00123BEB"/>
    <w:rsid w:val="00123DEB"/>
    <w:rsid w:val="00124057"/>
    <w:rsid w:val="001240C0"/>
    <w:rsid w:val="001240C7"/>
    <w:rsid w:val="00124235"/>
    <w:rsid w:val="00124416"/>
    <w:rsid w:val="001246AF"/>
    <w:rsid w:val="001249D9"/>
    <w:rsid w:val="00124A7B"/>
    <w:rsid w:val="00124FA3"/>
    <w:rsid w:val="00124FFD"/>
    <w:rsid w:val="0012508F"/>
    <w:rsid w:val="00125393"/>
    <w:rsid w:val="0012548E"/>
    <w:rsid w:val="00125B40"/>
    <w:rsid w:val="00125B57"/>
    <w:rsid w:val="00126638"/>
    <w:rsid w:val="00126A29"/>
    <w:rsid w:val="00126B02"/>
    <w:rsid w:val="00126B76"/>
    <w:rsid w:val="00126B87"/>
    <w:rsid w:val="00126BE4"/>
    <w:rsid w:val="001271FE"/>
    <w:rsid w:val="001275A2"/>
    <w:rsid w:val="00127747"/>
    <w:rsid w:val="00127B93"/>
    <w:rsid w:val="00130095"/>
    <w:rsid w:val="00130245"/>
    <w:rsid w:val="0013024F"/>
    <w:rsid w:val="00130C2E"/>
    <w:rsid w:val="00130D6B"/>
    <w:rsid w:val="00130FF4"/>
    <w:rsid w:val="001311BD"/>
    <w:rsid w:val="00131301"/>
    <w:rsid w:val="00131774"/>
    <w:rsid w:val="00131F37"/>
    <w:rsid w:val="001320FC"/>
    <w:rsid w:val="00132C80"/>
    <w:rsid w:val="0013348B"/>
    <w:rsid w:val="00133530"/>
    <w:rsid w:val="001335EA"/>
    <w:rsid w:val="00133943"/>
    <w:rsid w:val="001339C4"/>
    <w:rsid w:val="00133F2A"/>
    <w:rsid w:val="00133FE8"/>
    <w:rsid w:val="001343C1"/>
    <w:rsid w:val="00134E41"/>
    <w:rsid w:val="0013516F"/>
    <w:rsid w:val="0013559A"/>
    <w:rsid w:val="0013598D"/>
    <w:rsid w:val="00135DC8"/>
    <w:rsid w:val="00135DE1"/>
    <w:rsid w:val="00135FC6"/>
    <w:rsid w:val="00136856"/>
    <w:rsid w:val="00136A6A"/>
    <w:rsid w:val="00136A7A"/>
    <w:rsid w:val="00136AE5"/>
    <w:rsid w:val="00136B90"/>
    <w:rsid w:val="00136BE5"/>
    <w:rsid w:val="00136D56"/>
    <w:rsid w:val="00136F80"/>
    <w:rsid w:val="00137591"/>
    <w:rsid w:val="001377FF"/>
    <w:rsid w:val="00137CDE"/>
    <w:rsid w:val="00137D59"/>
    <w:rsid w:val="00137DA3"/>
    <w:rsid w:val="00137F04"/>
    <w:rsid w:val="00140969"/>
    <w:rsid w:val="00140981"/>
    <w:rsid w:val="00140BB9"/>
    <w:rsid w:val="00140C36"/>
    <w:rsid w:val="00141118"/>
    <w:rsid w:val="0014159F"/>
    <w:rsid w:val="00141775"/>
    <w:rsid w:val="00141790"/>
    <w:rsid w:val="001417BB"/>
    <w:rsid w:val="001418EB"/>
    <w:rsid w:val="0014198F"/>
    <w:rsid w:val="00141A31"/>
    <w:rsid w:val="00141E55"/>
    <w:rsid w:val="00142169"/>
    <w:rsid w:val="00142418"/>
    <w:rsid w:val="001425E7"/>
    <w:rsid w:val="00143DD9"/>
    <w:rsid w:val="00143F63"/>
    <w:rsid w:val="00144241"/>
    <w:rsid w:val="0014492D"/>
    <w:rsid w:val="001452F6"/>
    <w:rsid w:val="001457AA"/>
    <w:rsid w:val="001458AD"/>
    <w:rsid w:val="0014614B"/>
    <w:rsid w:val="0014626D"/>
    <w:rsid w:val="00146309"/>
    <w:rsid w:val="001471AB"/>
    <w:rsid w:val="0014723F"/>
    <w:rsid w:val="001474A3"/>
    <w:rsid w:val="00147515"/>
    <w:rsid w:val="00147AB3"/>
    <w:rsid w:val="001503E1"/>
    <w:rsid w:val="0015058B"/>
    <w:rsid w:val="001505D7"/>
    <w:rsid w:val="001506FF"/>
    <w:rsid w:val="00150B9F"/>
    <w:rsid w:val="00150F0B"/>
    <w:rsid w:val="00151780"/>
    <w:rsid w:val="00151EED"/>
    <w:rsid w:val="0015217A"/>
    <w:rsid w:val="00152240"/>
    <w:rsid w:val="00152360"/>
    <w:rsid w:val="00152430"/>
    <w:rsid w:val="00152484"/>
    <w:rsid w:val="00152489"/>
    <w:rsid w:val="00152717"/>
    <w:rsid w:val="00152840"/>
    <w:rsid w:val="00152915"/>
    <w:rsid w:val="001529EF"/>
    <w:rsid w:val="00152A8D"/>
    <w:rsid w:val="00152C68"/>
    <w:rsid w:val="00152EE4"/>
    <w:rsid w:val="00152FCA"/>
    <w:rsid w:val="001534E0"/>
    <w:rsid w:val="001536C6"/>
    <w:rsid w:val="0015377C"/>
    <w:rsid w:val="00153781"/>
    <w:rsid w:val="00153B11"/>
    <w:rsid w:val="00153C7B"/>
    <w:rsid w:val="00153EC2"/>
    <w:rsid w:val="00153ED8"/>
    <w:rsid w:val="00153F81"/>
    <w:rsid w:val="00154437"/>
    <w:rsid w:val="00154657"/>
    <w:rsid w:val="001547CB"/>
    <w:rsid w:val="00154C37"/>
    <w:rsid w:val="00155175"/>
    <w:rsid w:val="001551C8"/>
    <w:rsid w:val="00155562"/>
    <w:rsid w:val="00155A34"/>
    <w:rsid w:val="00155A92"/>
    <w:rsid w:val="00155B55"/>
    <w:rsid w:val="00155DFC"/>
    <w:rsid w:val="00155F90"/>
    <w:rsid w:val="00155FB4"/>
    <w:rsid w:val="001561C3"/>
    <w:rsid w:val="00156229"/>
    <w:rsid w:val="00156409"/>
    <w:rsid w:val="0015663D"/>
    <w:rsid w:val="00157876"/>
    <w:rsid w:val="001579AD"/>
    <w:rsid w:val="00157F6F"/>
    <w:rsid w:val="0016001D"/>
    <w:rsid w:val="00160586"/>
    <w:rsid w:val="001605E6"/>
    <w:rsid w:val="0016071B"/>
    <w:rsid w:val="001607AB"/>
    <w:rsid w:val="00160EF5"/>
    <w:rsid w:val="00161422"/>
    <w:rsid w:val="001618B8"/>
    <w:rsid w:val="00161A96"/>
    <w:rsid w:val="00161BAF"/>
    <w:rsid w:val="00161D27"/>
    <w:rsid w:val="00161D7F"/>
    <w:rsid w:val="00161DC9"/>
    <w:rsid w:val="00162146"/>
    <w:rsid w:val="001624B6"/>
    <w:rsid w:val="00162537"/>
    <w:rsid w:val="001625F0"/>
    <w:rsid w:val="0016264E"/>
    <w:rsid w:val="00163020"/>
    <w:rsid w:val="00163026"/>
    <w:rsid w:val="0016352B"/>
    <w:rsid w:val="00163892"/>
    <w:rsid w:val="00163C33"/>
    <w:rsid w:val="00163C84"/>
    <w:rsid w:val="00163F8F"/>
    <w:rsid w:val="001640C2"/>
    <w:rsid w:val="0016414D"/>
    <w:rsid w:val="00164810"/>
    <w:rsid w:val="0016496C"/>
    <w:rsid w:val="001649A6"/>
    <w:rsid w:val="00164CA4"/>
    <w:rsid w:val="00165475"/>
    <w:rsid w:val="001654B9"/>
    <w:rsid w:val="00165AAD"/>
    <w:rsid w:val="00165C45"/>
    <w:rsid w:val="0016606A"/>
    <w:rsid w:val="001667B6"/>
    <w:rsid w:val="001669A4"/>
    <w:rsid w:val="001669F5"/>
    <w:rsid w:val="00166B8C"/>
    <w:rsid w:val="0016701F"/>
    <w:rsid w:val="00167191"/>
    <w:rsid w:val="001671CB"/>
    <w:rsid w:val="001672AD"/>
    <w:rsid w:val="0016752B"/>
    <w:rsid w:val="001675F4"/>
    <w:rsid w:val="001676DC"/>
    <w:rsid w:val="00170A45"/>
    <w:rsid w:val="00170CCC"/>
    <w:rsid w:val="00170D1E"/>
    <w:rsid w:val="00170F60"/>
    <w:rsid w:val="00171702"/>
    <w:rsid w:val="00171ED6"/>
    <w:rsid w:val="00171EE0"/>
    <w:rsid w:val="0017200F"/>
    <w:rsid w:val="0017221B"/>
    <w:rsid w:val="00172346"/>
    <w:rsid w:val="00172574"/>
    <w:rsid w:val="00172579"/>
    <w:rsid w:val="001725BA"/>
    <w:rsid w:val="001725C2"/>
    <w:rsid w:val="00172608"/>
    <w:rsid w:val="0017283A"/>
    <w:rsid w:val="001728A8"/>
    <w:rsid w:val="00172942"/>
    <w:rsid w:val="00172A57"/>
    <w:rsid w:val="00172EF2"/>
    <w:rsid w:val="00172FAF"/>
    <w:rsid w:val="0017328B"/>
    <w:rsid w:val="001732F8"/>
    <w:rsid w:val="00173677"/>
    <w:rsid w:val="001738FD"/>
    <w:rsid w:val="00173AAE"/>
    <w:rsid w:val="00173BA3"/>
    <w:rsid w:val="001740E2"/>
    <w:rsid w:val="001740EF"/>
    <w:rsid w:val="00174372"/>
    <w:rsid w:val="00174818"/>
    <w:rsid w:val="00174947"/>
    <w:rsid w:val="00174EC4"/>
    <w:rsid w:val="00174F13"/>
    <w:rsid w:val="0017523B"/>
    <w:rsid w:val="0017544A"/>
    <w:rsid w:val="001757BD"/>
    <w:rsid w:val="0017582A"/>
    <w:rsid w:val="00175B04"/>
    <w:rsid w:val="00176311"/>
    <w:rsid w:val="00176524"/>
    <w:rsid w:val="001767FC"/>
    <w:rsid w:val="00176D7A"/>
    <w:rsid w:val="00176E88"/>
    <w:rsid w:val="00176FE8"/>
    <w:rsid w:val="0017726C"/>
    <w:rsid w:val="001774C6"/>
    <w:rsid w:val="001774FB"/>
    <w:rsid w:val="00177580"/>
    <w:rsid w:val="001776E6"/>
    <w:rsid w:val="001777F0"/>
    <w:rsid w:val="00177881"/>
    <w:rsid w:val="0017793B"/>
    <w:rsid w:val="00177A99"/>
    <w:rsid w:val="00177B53"/>
    <w:rsid w:val="00177C9C"/>
    <w:rsid w:val="00177DCF"/>
    <w:rsid w:val="001806CF"/>
    <w:rsid w:val="0018080F"/>
    <w:rsid w:val="00180903"/>
    <w:rsid w:val="00180938"/>
    <w:rsid w:val="00180AE1"/>
    <w:rsid w:val="00180AF6"/>
    <w:rsid w:val="00180B49"/>
    <w:rsid w:val="00180C77"/>
    <w:rsid w:val="00180DE4"/>
    <w:rsid w:val="001814B5"/>
    <w:rsid w:val="001816F0"/>
    <w:rsid w:val="001818E6"/>
    <w:rsid w:val="001818EE"/>
    <w:rsid w:val="00181976"/>
    <w:rsid w:val="00181A00"/>
    <w:rsid w:val="00181D77"/>
    <w:rsid w:val="00181E42"/>
    <w:rsid w:val="00181FB4"/>
    <w:rsid w:val="00181FC1"/>
    <w:rsid w:val="001820A3"/>
    <w:rsid w:val="001820B0"/>
    <w:rsid w:val="001821EA"/>
    <w:rsid w:val="001823D8"/>
    <w:rsid w:val="001825B9"/>
    <w:rsid w:val="001828D9"/>
    <w:rsid w:val="00182F09"/>
    <w:rsid w:val="001832CD"/>
    <w:rsid w:val="00183651"/>
    <w:rsid w:val="0018396C"/>
    <w:rsid w:val="00183BE8"/>
    <w:rsid w:val="0018413E"/>
    <w:rsid w:val="0018415F"/>
    <w:rsid w:val="001843F6"/>
    <w:rsid w:val="00184696"/>
    <w:rsid w:val="0018471A"/>
    <w:rsid w:val="00184A32"/>
    <w:rsid w:val="00184AB0"/>
    <w:rsid w:val="00184C0D"/>
    <w:rsid w:val="00185450"/>
    <w:rsid w:val="00185738"/>
    <w:rsid w:val="00185746"/>
    <w:rsid w:val="0018577C"/>
    <w:rsid w:val="00185875"/>
    <w:rsid w:val="00185BE0"/>
    <w:rsid w:val="00186200"/>
    <w:rsid w:val="0018696B"/>
    <w:rsid w:val="00186DDB"/>
    <w:rsid w:val="00187355"/>
    <w:rsid w:val="00187362"/>
    <w:rsid w:val="00187712"/>
    <w:rsid w:val="0018798A"/>
    <w:rsid w:val="00187E6E"/>
    <w:rsid w:val="00190040"/>
    <w:rsid w:val="00190050"/>
    <w:rsid w:val="001904DA"/>
    <w:rsid w:val="001909DE"/>
    <w:rsid w:val="00190AEE"/>
    <w:rsid w:val="00190C63"/>
    <w:rsid w:val="001910AB"/>
    <w:rsid w:val="0019125C"/>
    <w:rsid w:val="00191740"/>
    <w:rsid w:val="00191EFE"/>
    <w:rsid w:val="00191F7A"/>
    <w:rsid w:val="00191F7C"/>
    <w:rsid w:val="00192084"/>
    <w:rsid w:val="00192453"/>
    <w:rsid w:val="00192718"/>
    <w:rsid w:val="00192962"/>
    <w:rsid w:val="00192B6F"/>
    <w:rsid w:val="00192BBC"/>
    <w:rsid w:val="00192C6E"/>
    <w:rsid w:val="00192D15"/>
    <w:rsid w:val="00193498"/>
    <w:rsid w:val="001934D2"/>
    <w:rsid w:val="001940AD"/>
    <w:rsid w:val="00194487"/>
    <w:rsid w:val="0019478C"/>
    <w:rsid w:val="00194ED9"/>
    <w:rsid w:val="00195063"/>
    <w:rsid w:val="00195661"/>
    <w:rsid w:val="001956CE"/>
    <w:rsid w:val="00195976"/>
    <w:rsid w:val="00195D81"/>
    <w:rsid w:val="00195ED0"/>
    <w:rsid w:val="00196093"/>
    <w:rsid w:val="00196122"/>
    <w:rsid w:val="00196460"/>
    <w:rsid w:val="001967D7"/>
    <w:rsid w:val="00196827"/>
    <w:rsid w:val="00196835"/>
    <w:rsid w:val="00196AC1"/>
    <w:rsid w:val="00196CCC"/>
    <w:rsid w:val="001971CD"/>
    <w:rsid w:val="001973A8"/>
    <w:rsid w:val="001974F3"/>
    <w:rsid w:val="0019778E"/>
    <w:rsid w:val="00197980"/>
    <w:rsid w:val="00197F58"/>
    <w:rsid w:val="001A0048"/>
    <w:rsid w:val="001A01D2"/>
    <w:rsid w:val="001A01FC"/>
    <w:rsid w:val="001A0278"/>
    <w:rsid w:val="001A08BB"/>
    <w:rsid w:val="001A0A46"/>
    <w:rsid w:val="001A0AA3"/>
    <w:rsid w:val="001A0E43"/>
    <w:rsid w:val="001A0EEB"/>
    <w:rsid w:val="001A11FE"/>
    <w:rsid w:val="001A16BB"/>
    <w:rsid w:val="001A17C6"/>
    <w:rsid w:val="001A209E"/>
    <w:rsid w:val="001A20B5"/>
    <w:rsid w:val="001A254E"/>
    <w:rsid w:val="001A2A06"/>
    <w:rsid w:val="001A31B2"/>
    <w:rsid w:val="001A34AE"/>
    <w:rsid w:val="001A3B54"/>
    <w:rsid w:val="001A3D4F"/>
    <w:rsid w:val="001A3FBE"/>
    <w:rsid w:val="001A41D4"/>
    <w:rsid w:val="001A44B4"/>
    <w:rsid w:val="001A463E"/>
    <w:rsid w:val="001A46AE"/>
    <w:rsid w:val="001A46EC"/>
    <w:rsid w:val="001A472B"/>
    <w:rsid w:val="001A51D9"/>
    <w:rsid w:val="001A51DC"/>
    <w:rsid w:val="001A52DE"/>
    <w:rsid w:val="001A5628"/>
    <w:rsid w:val="001A57A3"/>
    <w:rsid w:val="001A57FA"/>
    <w:rsid w:val="001A5AF0"/>
    <w:rsid w:val="001A5C68"/>
    <w:rsid w:val="001A5EE6"/>
    <w:rsid w:val="001A5F99"/>
    <w:rsid w:val="001A5FD3"/>
    <w:rsid w:val="001A66D6"/>
    <w:rsid w:val="001A6714"/>
    <w:rsid w:val="001A6B28"/>
    <w:rsid w:val="001A6D26"/>
    <w:rsid w:val="001A6E37"/>
    <w:rsid w:val="001A70A2"/>
    <w:rsid w:val="001A7B70"/>
    <w:rsid w:val="001A7E86"/>
    <w:rsid w:val="001B0002"/>
    <w:rsid w:val="001B0B5B"/>
    <w:rsid w:val="001B1058"/>
    <w:rsid w:val="001B112C"/>
    <w:rsid w:val="001B11F0"/>
    <w:rsid w:val="001B12E3"/>
    <w:rsid w:val="001B1370"/>
    <w:rsid w:val="001B13B0"/>
    <w:rsid w:val="001B13F9"/>
    <w:rsid w:val="001B16D4"/>
    <w:rsid w:val="001B1805"/>
    <w:rsid w:val="001B1AD1"/>
    <w:rsid w:val="001B1C0B"/>
    <w:rsid w:val="001B1CEA"/>
    <w:rsid w:val="001B1D6A"/>
    <w:rsid w:val="001B1FC1"/>
    <w:rsid w:val="001B20A8"/>
    <w:rsid w:val="001B215B"/>
    <w:rsid w:val="001B2174"/>
    <w:rsid w:val="001B2180"/>
    <w:rsid w:val="001B2416"/>
    <w:rsid w:val="001B24B7"/>
    <w:rsid w:val="001B25C7"/>
    <w:rsid w:val="001B2842"/>
    <w:rsid w:val="001B2C9C"/>
    <w:rsid w:val="001B2EBA"/>
    <w:rsid w:val="001B30C4"/>
    <w:rsid w:val="001B32E5"/>
    <w:rsid w:val="001B33F2"/>
    <w:rsid w:val="001B36D5"/>
    <w:rsid w:val="001B38BD"/>
    <w:rsid w:val="001B3AB7"/>
    <w:rsid w:val="001B3C5D"/>
    <w:rsid w:val="001B3FAE"/>
    <w:rsid w:val="001B4223"/>
    <w:rsid w:val="001B434E"/>
    <w:rsid w:val="001B4469"/>
    <w:rsid w:val="001B44F5"/>
    <w:rsid w:val="001B4B17"/>
    <w:rsid w:val="001B4D03"/>
    <w:rsid w:val="001B4E9F"/>
    <w:rsid w:val="001B4F19"/>
    <w:rsid w:val="001B5216"/>
    <w:rsid w:val="001B5794"/>
    <w:rsid w:val="001B581F"/>
    <w:rsid w:val="001B5820"/>
    <w:rsid w:val="001B59A0"/>
    <w:rsid w:val="001B59A9"/>
    <w:rsid w:val="001B5C19"/>
    <w:rsid w:val="001B5C4E"/>
    <w:rsid w:val="001B600D"/>
    <w:rsid w:val="001B6156"/>
    <w:rsid w:val="001B61F7"/>
    <w:rsid w:val="001B6510"/>
    <w:rsid w:val="001B661A"/>
    <w:rsid w:val="001B66D6"/>
    <w:rsid w:val="001B6A74"/>
    <w:rsid w:val="001B6BF0"/>
    <w:rsid w:val="001B6CC3"/>
    <w:rsid w:val="001B6DD4"/>
    <w:rsid w:val="001B6E1F"/>
    <w:rsid w:val="001B714C"/>
    <w:rsid w:val="001B7858"/>
    <w:rsid w:val="001B786B"/>
    <w:rsid w:val="001B7CE3"/>
    <w:rsid w:val="001B7D82"/>
    <w:rsid w:val="001B7DEB"/>
    <w:rsid w:val="001C00FC"/>
    <w:rsid w:val="001C060A"/>
    <w:rsid w:val="001C06FD"/>
    <w:rsid w:val="001C082E"/>
    <w:rsid w:val="001C0832"/>
    <w:rsid w:val="001C0ED8"/>
    <w:rsid w:val="001C0F72"/>
    <w:rsid w:val="001C132A"/>
    <w:rsid w:val="001C1368"/>
    <w:rsid w:val="001C1559"/>
    <w:rsid w:val="001C1713"/>
    <w:rsid w:val="001C1C25"/>
    <w:rsid w:val="001C1E6E"/>
    <w:rsid w:val="001C1FB2"/>
    <w:rsid w:val="001C211A"/>
    <w:rsid w:val="001C27AC"/>
    <w:rsid w:val="001C30E4"/>
    <w:rsid w:val="001C38B0"/>
    <w:rsid w:val="001C3CDE"/>
    <w:rsid w:val="001C3E17"/>
    <w:rsid w:val="001C403E"/>
    <w:rsid w:val="001C409D"/>
    <w:rsid w:val="001C4E53"/>
    <w:rsid w:val="001C4FE7"/>
    <w:rsid w:val="001C5046"/>
    <w:rsid w:val="001C5291"/>
    <w:rsid w:val="001C580F"/>
    <w:rsid w:val="001C5AD2"/>
    <w:rsid w:val="001C5D77"/>
    <w:rsid w:val="001C5FDD"/>
    <w:rsid w:val="001C6408"/>
    <w:rsid w:val="001C6457"/>
    <w:rsid w:val="001C64A7"/>
    <w:rsid w:val="001C6616"/>
    <w:rsid w:val="001C6899"/>
    <w:rsid w:val="001C6BDF"/>
    <w:rsid w:val="001C6C27"/>
    <w:rsid w:val="001C6E79"/>
    <w:rsid w:val="001C7293"/>
    <w:rsid w:val="001C74A8"/>
    <w:rsid w:val="001C755F"/>
    <w:rsid w:val="001C7941"/>
    <w:rsid w:val="001C79CC"/>
    <w:rsid w:val="001C7F8B"/>
    <w:rsid w:val="001D0364"/>
    <w:rsid w:val="001D05BC"/>
    <w:rsid w:val="001D07C2"/>
    <w:rsid w:val="001D0A06"/>
    <w:rsid w:val="001D0AEF"/>
    <w:rsid w:val="001D0BA5"/>
    <w:rsid w:val="001D0D37"/>
    <w:rsid w:val="001D15EF"/>
    <w:rsid w:val="001D160E"/>
    <w:rsid w:val="001D1879"/>
    <w:rsid w:val="001D1DBC"/>
    <w:rsid w:val="001D2346"/>
    <w:rsid w:val="001D24A0"/>
    <w:rsid w:val="001D27D4"/>
    <w:rsid w:val="001D2D21"/>
    <w:rsid w:val="001D2F1C"/>
    <w:rsid w:val="001D2F38"/>
    <w:rsid w:val="001D3DCE"/>
    <w:rsid w:val="001D3E36"/>
    <w:rsid w:val="001D3F22"/>
    <w:rsid w:val="001D437E"/>
    <w:rsid w:val="001D4662"/>
    <w:rsid w:val="001D48B4"/>
    <w:rsid w:val="001D4A52"/>
    <w:rsid w:val="001D4AC6"/>
    <w:rsid w:val="001D4CE5"/>
    <w:rsid w:val="001D4DD4"/>
    <w:rsid w:val="001D4F22"/>
    <w:rsid w:val="001D4FA8"/>
    <w:rsid w:val="001D5372"/>
    <w:rsid w:val="001D54E5"/>
    <w:rsid w:val="001D58BA"/>
    <w:rsid w:val="001D5981"/>
    <w:rsid w:val="001D5AED"/>
    <w:rsid w:val="001D5C55"/>
    <w:rsid w:val="001D5CF1"/>
    <w:rsid w:val="001D5F81"/>
    <w:rsid w:val="001D6347"/>
    <w:rsid w:val="001D64C8"/>
    <w:rsid w:val="001D705A"/>
    <w:rsid w:val="001D70B1"/>
    <w:rsid w:val="001D728B"/>
    <w:rsid w:val="001D72A3"/>
    <w:rsid w:val="001D74AC"/>
    <w:rsid w:val="001D775D"/>
    <w:rsid w:val="001D77CD"/>
    <w:rsid w:val="001D7E26"/>
    <w:rsid w:val="001E019F"/>
    <w:rsid w:val="001E02E0"/>
    <w:rsid w:val="001E037C"/>
    <w:rsid w:val="001E0496"/>
    <w:rsid w:val="001E0A7B"/>
    <w:rsid w:val="001E1311"/>
    <w:rsid w:val="001E1371"/>
    <w:rsid w:val="001E1CA8"/>
    <w:rsid w:val="001E1DBC"/>
    <w:rsid w:val="001E2064"/>
    <w:rsid w:val="001E21F2"/>
    <w:rsid w:val="001E2486"/>
    <w:rsid w:val="001E256E"/>
    <w:rsid w:val="001E2642"/>
    <w:rsid w:val="001E287F"/>
    <w:rsid w:val="001E28D1"/>
    <w:rsid w:val="001E2A67"/>
    <w:rsid w:val="001E2B5C"/>
    <w:rsid w:val="001E2FF5"/>
    <w:rsid w:val="001E31C5"/>
    <w:rsid w:val="001E37FB"/>
    <w:rsid w:val="001E3D11"/>
    <w:rsid w:val="001E3FA2"/>
    <w:rsid w:val="001E41DE"/>
    <w:rsid w:val="001E4619"/>
    <w:rsid w:val="001E466A"/>
    <w:rsid w:val="001E47C6"/>
    <w:rsid w:val="001E4904"/>
    <w:rsid w:val="001E4CFD"/>
    <w:rsid w:val="001E4DE9"/>
    <w:rsid w:val="001E5167"/>
    <w:rsid w:val="001E5349"/>
    <w:rsid w:val="001E56DC"/>
    <w:rsid w:val="001E5EB2"/>
    <w:rsid w:val="001E5EC7"/>
    <w:rsid w:val="001E5F02"/>
    <w:rsid w:val="001E6038"/>
    <w:rsid w:val="001E623A"/>
    <w:rsid w:val="001E63CF"/>
    <w:rsid w:val="001E65C9"/>
    <w:rsid w:val="001E65E8"/>
    <w:rsid w:val="001E6752"/>
    <w:rsid w:val="001E6CF5"/>
    <w:rsid w:val="001E6E27"/>
    <w:rsid w:val="001E70F3"/>
    <w:rsid w:val="001E7680"/>
    <w:rsid w:val="001F00FB"/>
    <w:rsid w:val="001F024D"/>
    <w:rsid w:val="001F047C"/>
    <w:rsid w:val="001F0516"/>
    <w:rsid w:val="001F0625"/>
    <w:rsid w:val="001F0B92"/>
    <w:rsid w:val="001F0BFA"/>
    <w:rsid w:val="001F0EF4"/>
    <w:rsid w:val="001F0F0D"/>
    <w:rsid w:val="001F200C"/>
    <w:rsid w:val="001F2131"/>
    <w:rsid w:val="001F228C"/>
    <w:rsid w:val="001F2653"/>
    <w:rsid w:val="001F279F"/>
    <w:rsid w:val="001F2C9F"/>
    <w:rsid w:val="001F2EA7"/>
    <w:rsid w:val="001F2F04"/>
    <w:rsid w:val="001F31E5"/>
    <w:rsid w:val="001F322E"/>
    <w:rsid w:val="001F3294"/>
    <w:rsid w:val="001F32AA"/>
    <w:rsid w:val="001F3784"/>
    <w:rsid w:val="001F38A1"/>
    <w:rsid w:val="001F3D79"/>
    <w:rsid w:val="001F3D9F"/>
    <w:rsid w:val="001F3DC0"/>
    <w:rsid w:val="001F41A7"/>
    <w:rsid w:val="001F43D4"/>
    <w:rsid w:val="001F45E2"/>
    <w:rsid w:val="001F4630"/>
    <w:rsid w:val="001F46CA"/>
    <w:rsid w:val="001F4772"/>
    <w:rsid w:val="001F4B0E"/>
    <w:rsid w:val="001F4E99"/>
    <w:rsid w:val="001F5023"/>
    <w:rsid w:val="001F52BA"/>
    <w:rsid w:val="001F54A3"/>
    <w:rsid w:val="001F573B"/>
    <w:rsid w:val="001F5FC3"/>
    <w:rsid w:val="001F6443"/>
    <w:rsid w:val="001F6624"/>
    <w:rsid w:val="001F6A7F"/>
    <w:rsid w:val="001F6BD7"/>
    <w:rsid w:val="001F6FC7"/>
    <w:rsid w:val="001F72E4"/>
    <w:rsid w:val="001F7689"/>
    <w:rsid w:val="001F77BF"/>
    <w:rsid w:val="001F7A7F"/>
    <w:rsid w:val="001F7D73"/>
    <w:rsid w:val="0020001E"/>
    <w:rsid w:val="0020016D"/>
    <w:rsid w:val="002001C0"/>
    <w:rsid w:val="00200259"/>
    <w:rsid w:val="002002D9"/>
    <w:rsid w:val="0020034A"/>
    <w:rsid w:val="002004D5"/>
    <w:rsid w:val="00200619"/>
    <w:rsid w:val="0020068A"/>
    <w:rsid w:val="00200846"/>
    <w:rsid w:val="00200FC9"/>
    <w:rsid w:val="00201448"/>
    <w:rsid w:val="00201784"/>
    <w:rsid w:val="00201AE0"/>
    <w:rsid w:val="00201D4D"/>
    <w:rsid w:val="002026C8"/>
    <w:rsid w:val="00202C85"/>
    <w:rsid w:val="00202D2E"/>
    <w:rsid w:val="00203219"/>
    <w:rsid w:val="002039F0"/>
    <w:rsid w:val="00203C82"/>
    <w:rsid w:val="00203D1A"/>
    <w:rsid w:val="002044D5"/>
    <w:rsid w:val="002048A7"/>
    <w:rsid w:val="00204A98"/>
    <w:rsid w:val="00204BF9"/>
    <w:rsid w:val="00204E2A"/>
    <w:rsid w:val="00204F4A"/>
    <w:rsid w:val="002053D4"/>
    <w:rsid w:val="00205840"/>
    <w:rsid w:val="0020584F"/>
    <w:rsid w:val="00205A26"/>
    <w:rsid w:val="00205AE6"/>
    <w:rsid w:val="00205B8F"/>
    <w:rsid w:val="00205C06"/>
    <w:rsid w:val="00205C29"/>
    <w:rsid w:val="00205D55"/>
    <w:rsid w:val="00205DA8"/>
    <w:rsid w:val="00206374"/>
    <w:rsid w:val="002068EF"/>
    <w:rsid w:val="00206B68"/>
    <w:rsid w:val="00206CEF"/>
    <w:rsid w:val="00206F75"/>
    <w:rsid w:val="00206FDC"/>
    <w:rsid w:val="002072D7"/>
    <w:rsid w:val="00207421"/>
    <w:rsid w:val="00207BC3"/>
    <w:rsid w:val="00210A29"/>
    <w:rsid w:val="00210AD6"/>
    <w:rsid w:val="00210F90"/>
    <w:rsid w:val="00211025"/>
    <w:rsid w:val="00211220"/>
    <w:rsid w:val="0021136B"/>
    <w:rsid w:val="00211803"/>
    <w:rsid w:val="0021191F"/>
    <w:rsid w:val="002119DA"/>
    <w:rsid w:val="00211B4B"/>
    <w:rsid w:val="00211F6F"/>
    <w:rsid w:val="00212089"/>
    <w:rsid w:val="00212577"/>
    <w:rsid w:val="002125FF"/>
    <w:rsid w:val="002126A0"/>
    <w:rsid w:val="00212727"/>
    <w:rsid w:val="00212A9E"/>
    <w:rsid w:val="00212C92"/>
    <w:rsid w:val="002130B0"/>
    <w:rsid w:val="0021343C"/>
    <w:rsid w:val="002134EA"/>
    <w:rsid w:val="00213726"/>
    <w:rsid w:val="00213A09"/>
    <w:rsid w:val="00213A88"/>
    <w:rsid w:val="00214A35"/>
    <w:rsid w:val="00214B07"/>
    <w:rsid w:val="00214BEC"/>
    <w:rsid w:val="00214F09"/>
    <w:rsid w:val="00214FBD"/>
    <w:rsid w:val="00215060"/>
    <w:rsid w:val="002150B6"/>
    <w:rsid w:val="002151DA"/>
    <w:rsid w:val="0021523E"/>
    <w:rsid w:val="00215389"/>
    <w:rsid w:val="002158A5"/>
    <w:rsid w:val="00215986"/>
    <w:rsid w:val="00215B59"/>
    <w:rsid w:val="00215EFC"/>
    <w:rsid w:val="00215FAB"/>
    <w:rsid w:val="002161B5"/>
    <w:rsid w:val="00216D22"/>
    <w:rsid w:val="00216D5D"/>
    <w:rsid w:val="00216F1C"/>
    <w:rsid w:val="002179EC"/>
    <w:rsid w:val="00217C84"/>
    <w:rsid w:val="002200A7"/>
    <w:rsid w:val="002200E9"/>
    <w:rsid w:val="00220208"/>
    <w:rsid w:val="002203E8"/>
    <w:rsid w:val="00220507"/>
    <w:rsid w:val="00220633"/>
    <w:rsid w:val="00220854"/>
    <w:rsid w:val="00220867"/>
    <w:rsid w:val="00220DBA"/>
    <w:rsid w:val="002210B6"/>
    <w:rsid w:val="0022149D"/>
    <w:rsid w:val="00221900"/>
    <w:rsid w:val="00221F2A"/>
    <w:rsid w:val="002220D7"/>
    <w:rsid w:val="002224E1"/>
    <w:rsid w:val="00222524"/>
    <w:rsid w:val="00222781"/>
    <w:rsid w:val="002229F8"/>
    <w:rsid w:val="00222AD2"/>
    <w:rsid w:val="00222B50"/>
    <w:rsid w:val="00222C37"/>
    <w:rsid w:val="00222E1F"/>
    <w:rsid w:val="00222E28"/>
    <w:rsid w:val="00222E4B"/>
    <w:rsid w:val="002232CA"/>
    <w:rsid w:val="00223397"/>
    <w:rsid w:val="00223608"/>
    <w:rsid w:val="00223714"/>
    <w:rsid w:val="0022373A"/>
    <w:rsid w:val="00223835"/>
    <w:rsid w:val="00223B98"/>
    <w:rsid w:val="00223BC5"/>
    <w:rsid w:val="00223FAD"/>
    <w:rsid w:val="002245FE"/>
    <w:rsid w:val="002249AD"/>
    <w:rsid w:val="00224D14"/>
    <w:rsid w:val="00224DE9"/>
    <w:rsid w:val="00224EC5"/>
    <w:rsid w:val="00224F4E"/>
    <w:rsid w:val="00224F8D"/>
    <w:rsid w:val="00225220"/>
    <w:rsid w:val="002254E0"/>
    <w:rsid w:val="00225697"/>
    <w:rsid w:val="0022577F"/>
    <w:rsid w:val="002258A6"/>
    <w:rsid w:val="00225A13"/>
    <w:rsid w:val="00225A45"/>
    <w:rsid w:val="00225BC8"/>
    <w:rsid w:val="00225C01"/>
    <w:rsid w:val="00225C32"/>
    <w:rsid w:val="00226281"/>
    <w:rsid w:val="002262E7"/>
    <w:rsid w:val="00226517"/>
    <w:rsid w:val="00226966"/>
    <w:rsid w:val="0022699D"/>
    <w:rsid w:val="00227625"/>
    <w:rsid w:val="00227814"/>
    <w:rsid w:val="002278AE"/>
    <w:rsid w:val="00227B2C"/>
    <w:rsid w:val="00227BAD"/>
    <w:rsid w:val="00227DD9"/>
    <w:rsid w:val="00227E1A"/>
    <w:rsid w:val="00230021"/>
    <w:rsid w:val="002300CC"/>
    <w:rsid w:val="0023016F"/>
    <w:rsid w:val="00230695"/>
    <w:rsid w:val="002309B6"/>
    <w:rsid w:val="00230F87"/>
    <w:rsid w:val="002311CF"/>
    <w:rsid w:val="00231518"/>
    <w:rsid w:val="002319C6"/>
    <w:rsid w:val="00231A00"/>
    <w:rsid w:val="00231D82"/>
    <w:rsid w:val="002322EA"/>
    <w:rsid w:val="00232368"/>
    <w:rsid w:val="00232462"/>
    <w:rsid w:val="002324E5"/>
    <w:rsid w:val="002327D3"/>
    <w:rsid w:val="00232843"/>
    <w:rsid w:val="00232A4A"/>
    <w:rsid w:val="00232D64"/>
    <w:rsid w:val="00232EC0"/>
    <w:rsid w:val="00233374"/>
    <w:rsid w:val="0023339F"/>
    <w:rsid w:val="0023341E"/>
    <w:rsid w:val="0023343C"/>
    <w:rsid w:val="00233627"/>
    <w:rsid w:val="00233807"/>
    <w:rsid w:val="002341C2"/>
    <w:rsid w:val="00234503"/>
    <w:rsid w:val="00234726"/>
    <w:rsid w:val="00234DCC"/>
    <w:rsid w:val="002352EA"/>
    <w:rsid w:val="002353ED"/>
    <w:rsid w:val="00235B85"/>
    <w:rsid w:val="00235B97"/>
    <w:rsid w:val="00235C9F"/>
    <w:rsid w:val="00235EB2"/>
    <w:rsid w:val="002361EA"/>
    <w:rsid w:val="00236970"/>
    <w:rsid w:val="00236E0D"/>
    <w:rsid w:val="00236E83"/>
    <w:rsid w:val="00236EDF"/>
    <w:rsid w:val="002370A5"/>
    <w:rsid w:val="0023724C"/>
    <w:rsid w:val="0023746A"/>
    <w:rsid w:val="0023751A"/>
    <w:rsid w:val="00237837"/>
    <w:rsid w:val="00237997"/>
    <w:rsid w:val="00237B1D"/>
    <w:rsid w:val="00237CAA"/>
    <w:rsid w:val="00237D26"/>
    <w:rsid w:val="00240594"/>
    <w:rsid w:val="002405A7"/>
    <w:rsid w:val="00240659"/>
    <w:rsid w:val="00240714"/>
    <w:rsid w:val="00240745"/>
    <w:rsid w:val="00240850"/>
    <w:rsid w:val="00241039"/>
    <w:rsid w:val="002411A1"/>
    <w:rsid w:val="00241266"/>
    <w:rsid w:val="002414CB"/>
    <w:rsid w:val="00241B73"/>
    <w:rsid w:val="00241E80"/>
    <w:rsid w:val="002420E0"/>
    <w:rsid w:val="00242136"/>
    <w:rsid w:val="0024298F"/>
    <w:rsid w:val="00242AAC"/>
    <w:rsid w:val="00242EE8"/>
    <w:rsid w:val="0024303C"/>
    <w:rsid w:val="00243096"/>
    <w:rsid w:val="00243416"/>
    <w:rsid w:val="002435F9"/>
    <w:rsid w:val="0024382A"/>
    <w:rsid w:val="00243D48"/>
    <w:rsid w:val="00244C21"/>
    <w:rsid w:val="00244CBF"/>
    <w:rsid w:val="00244F7B"/>
    <w:rsid w:val="0024507B"/>
    <w:rsid w:val="00245423"/>
    <w:rsid w:val="002454A8"/>
    <w:rsid w:val="002456EE"/>
    <w:rsid w:val="0024593A"/>
    <w:rsid w:val="00245ABA"/>
    <w:rsid w:val="00245AF1"/>
    <w:rsid w:val="00245FF6"/>
    <w:rsid w:val="00246169"/>
    <w:rsid w:val="002463CE"/>
    <w:rsid w:val="002463FB"/>
    <w:rsid w:val="00246DA2"/>
    <w:rsid w:val="00246EE1"/>
    <w:rsid w:val="00246F7B"/>
    <w:rsid w:val="002473FB"/>
    <w:rsid w:val="00247446"/>
    <w:rsid w:val="00247AE5"/>
    <w:rsid w:val="00247CC1"/>
    <w:rsid w:val="00247E94"/>
    <w:rsid w:val="00247F80"/>
    <w:rsid w:val="002502D6"/>
    <w:rsid w:val="0025076A"/>
    <w:rsid w:val="002507C5"/>
    <w:rsid w:val="00250931"/>
    <w:rsid w:val="00250A9B"/>
    <w:rsid w:val="00250C21"/>
    <w:rsid w:val="0025182C"/>
    <w:rsid w:val="00251BC4"/>
    <w:rsid w:val="00251CA1"/>
    <w:rsid w:val="00251FF1"/>
    <w:rsid w:val="002522CF"/>
    <w:rsid w:val="00252456"/>
    <w:rsid w:val="0025268D"/>
    <w:rsid w:val="002527C9"/>
    <w:rsid w:val="00252958"/>
    <w:rsid w:val="002529D3"/>
    <w:rsid w:val="00252A87"/>
    <w:rsid w:val="00252D09"/>
    <w:rsid w:val="00252FDC"/>
    <w:rsid w:val="0025364D"/>
    <w:rsid w:val="002536B8"/>
    <w:rsid w:val="00253700"/>
    <w:rsid w:val="0025384E"/>
    <w:rsid w:val="00253D24"/>
    <w:rsid w:val="00253E2F"/>
    <w:rsid w:val="00254575"/>
    <w:rsid w:val="002549FA"/>
    <w:rsid w:val="0025512A"/>
    <w:rsid w:val="002552AA"/>
    <w:rsid w:val="002557CF"/>
    <w:rsid w:val="00255B09"/>
    <w:rsid w:val="00256272"/>
    <w:rsid w:val="002563C4"/>
    <w:rsid w:val="002568A8"/>
    <w:rsid w:val="0025690B"/>
    <w:rsid w:val="00256A79"/>
    <w:rsid w:val="00256D92"/>
    <w:rsid w:val="00256FB6"/>
    <w:rsid w:val="002570B3"/>
    <w:rsid w:val="00257253"/>
    <w:rsid w:val="002572BA"/>
    <w:rsid w:val="002572F0"/>
    <w:rsid w:val="002572FC"/>
    <w:rsid w:val="002573CB"/>
    <w:rsid w:val="0025746A"/>
    <w:rsid w:val="002574E9"/>
    <w:rsid w:val="00257F87"/>
    <w:rsid w:val="00261080"/>
    <w:rsid w:val="0026160E"/>
    <w:rsid w:val="0026198D"/>
    <w:rsid w:val="0026206A"/>
    <w:rsid w:val="002629F4"/>
    <w:rsid w:val="00262C9F"/>
    <w:rsid w:val="00263110"/>
    <w:rsid w:val="0026367C"/>
    <w:rsid w:val="002637CF"/>
    <w:rsid w:val="0026383C"/>
    <w:rsid w:val="00263841"/>
    <w:rsid w:val="002641DC"/>
    <w:rsid w:val="00264420"/>
    <w:rsid w:val="002645E5"/>
    <w:rsid w:val="00264B23"/>
    <w:rsid w:val="00264BB2"/>
    <w:rsid w:val="00264C62"/>
    <w:rsid w:val="00264FFF"/>
    <w:rsid w:val="0026504B"/>
    <w:rsid w:val="0026514F"/>
    <w:rsid w:val="002651DF"/>
    <w:rsid w:val="00265680"/>
    <w:rsid w:val="00265C5F"/>
    <w:rsid w:val="00265D8C"/>
    <w:rsid w:val="00265DC4"/>
    <w:rsid w:val="00265E09"/>
    <w:rsid w:val="0026617A"/>
    <w:rsid w:val="002662B8"/>
    <w:rsid w:val="002662E7"/>
    <w:rsid w:val="002662F5"/>
    <w:rsid w:val="00266338"/>
    <w:rsid w:val="00266400"/>
    <w:rsid w:val="0026647F"/>
    <w:rsid w:val="002664F7"/>
    <w:rsid w:val="00266579"/>
    <w:rsid w:val="002665A2"/>
    <w:rsid w:val="002666E9"/>
    <w:rsid w:val="002669AD"/>
    <w:rsid w:val="00266AF7"/>
    <w:rsid w:val="00266BF7"/>
    <w:rsid w:val="00266C7A"/>
    <w:rsid w:val="0026731E"/>
    <w:rsid w:val="002673AE"/>
    <w:rsid w:val="00267417"/>
    <w:rsid w:val="002674D8"/>
    <w:rsid w:val="002679AF"/>
    <w:rsid w:val="0027004C"/>
    <w:rsid w:val="0027025B"/>
    <w:rsid w:val="0027035B"/>
    <w:rsid w:val="00270670"/>
    <w:rsid w:val="0027071B"/>
    <w:rsid w:val="00270776"/>
    <w:rsid w:val="00270797"/>
    <w:rsid w:val="00270D5C"/>
    <w:rsid w:val="00270FEA"/>
    <w:rsid w:val="00272115"/>
    <w:rsid w:val="002723FF"/>
    <w:rsid w:val="002724B7"/>
    <w:rsid w:val="0027260B"/>
    <w:rsid w:val="00272735"/>
    <w:rsid w:val="00272751"/>
    <w:rsid w:val="002727C1"/>
    <w:rsid w:val="00272862"/>
    <w:rsid w:val="00272874"/>
    <w:rsid w:val="00273385"/>
    <w:rsid w:val="002733FD"/>
    <w:rsid w:val="002734CD"/>
    <w:rsid w:val="00273504"/>
    <w:rsid w:val="0027357E"/>
    <w:rsid w:val="00273C77"/>
    <w:rsid w:val="002740EB"/>
    <w:rsid w:val="002747AD"/>
    <w:rsid w:val="00274C12"/>
    <w:rsid w:val="00274E43"/>
    <w:rsid w:val="0027534F"/>
    <w:rsid w:val="002753E1"/>
    <w:rsid w:val="0027555F"/>
    <w:rsid w:val="002757AE"/>
    <w:rsid w:val="00275B1A"/>
    <w:rsid w:val="00275BF2"/>
    <w:rsid w:val="00275EF5"/>
    <w:rsid w:val="00275F56"/>
    <w:rsid w:val="002760CB"/>
    <w:rsid w:val="00276886"/>
    <w:rsid w:val="00276925"/>
    <w:rsid w:val="00276C52"/>
    <w:rsid w:val="00277171"/>
    <w:rsid w:val="00277282"/>
    <w:rsid w:val="00277286"/>
    <w:rsid w:val="0027775B"/>
    <w:rsid w:val="00277793"/>
    <w:rsid w:val="00277E9A"/>
    <w:rsid w:val="00277F6E"/>
    <w:rsid w:val="00280094"/>
    <w:rsid w:val="002800CD"/>
    <w:rsid w:val="00280935"/>
    <w:rsid w:val="00280956"/>
    <w:rsid w:val="00280BF5"/>
    <w:rsid w:val="00280D88"/>
    <w:rsid w:val="00280E4B"/>
    <w:rsid w:val="00280E80"/>
    <w:rsid w:val="00280FCA"/>
    <w:rsid w:val="0028109D"/>
    <w:rsid w:val="00281632"/>
    <w:rsid w:val="002817AF"/>
    <w:rsid w:val="00281931"/>
    <w:rsid w:val="002827D8"/>
    <w:rsid w:val="0028298D"/>
    <w:rsid w:val="00282A26"/>
    <w:rsid w:val="00282CAC"/>
    <w:rsid w:val="00282EC8"/>
    <w:rsid w:val="0028325A"/>
    <w:rsid w:val="002836FC"/>
    <w:rsid w:val="00283CF4"/>
    <w:rsid w:val="00283EC2"/>
    <w:rsid w:val="002846A4"/>
    <w:rsid w:val="00284721"/>
    <w:rsid w:val="002847A9"/>
    <w:rsid w:val="0028569A"/>
    <w:rsid w:val="00285983"/>
    <w:rsid w:val="00285C90"/>
    <w:rsid w:val="00286123"/>
    <w:rsid w:val="00286349"/>
    <w:rsid w:val="0028636B"/>
    <w:rsid w:val="00286BAB"/>
    <w:rsid w:val="00286EA4"/>
    <w:rsid w:val="002871D5"/>
    <w:rsid w:val="00287258"/>
    <w:rsid w:val="002875AF"/>
    <w:rsid w:val="0028770B"/>
    <w:rsid w:val="00287A15"/>
    <w:rsid w:val="00287A8D"/>
    <w:rsid w:val="00287C8A"/>
    <w:rsid w:val="00287E6A"/>
    <w:rsid w:val="002901CE"/>
    <w:rsid w:val="002903C3"/>
    <w:rsid w:val="00290700"/>
    <w:rsid w:val="00290739"/>
    <w:rsid w:val="00290A08"/>
    <w:rsid w:val="00290E86"/>
    <w:rsid w:val="002915EC"/>
    <w:rsid w:val="00291892"/>
    <w:rsid w:val="00291954"/>
    <w:rsid w:val="00291BF3"/>
    <w:rsid w:val="00292067"/>
    <w:rsid w:val="0029228C"/>
    <w:rsid w:val="002922BA"/>
    <w:rsid w:val="002924EE"/>
    <w:rsid w:val="002925CE"/>
    <w:rsid w:val="0029263D"/>
    <w:rsid w:val="002932C5"/>
    <w:rsid w:val="00294141"/>
    <w:rsid w:val="002945A3"/>
    <w:rsid w:val="002945F4"/>
    <w:rsid w:val="00294A64"/>
    <w:rsid w:val="00294DC2"/>
    <w:rsid w:val="00294E54"/>
    <w:rsid w:val="00294E8F"/>
    <w:rsid w:val="00295314"/>
    <w:rsid w:val="0029561D"/>
    <w:rsid w:val="00295F4A"/>
    <w:rsid w:val="00296373"/>
    <w:rsid w:val="00296626"/>
    <w:rsid w:val="00296A1F"/>
    <w:rsid w:val="00296C53"/>
    <w:rsid w:val="00296F42"/>
    <w:rsid w:val="0029706E"/>
    <w:rsid w:val="00297074"/>
    <w:rsid w:val="002972FC"/>
    <w:rsid w:val="002974EA"/>
    <w:rsid w:val="0029756D"/>
    <w:rsid w:val="00297871"/>
    <w:rsid w:val="00297A0E"/>
    <w:rsid w:val="00297F11"/>
    <w:rsid w:val="002A0328"/>
    <w:rsid w:val="002A09BD"/>
    <w:rsid w:val="002A0B24"/>
    <w:rsid w:val="002A0C03"/>
    <w:rsid w:val="002A0C5A"/>
    <w:rsid w:val="002A0F5D"/>
    <w:rsid w:val="002A1186"/>
    <w:rsid w:val="002A14A1"/>
    <w:rsid w:val="002A17F4"/>
    <w:rsid w:val="002A1840"/>
    <w:rsid w:val="002A1B6D"/>
    <w:rsid w:val="002A1BB6"/>
    <w:rsid w:val="002A1DBF"/>
    <w:rsid w:val="002A1E87"/>
    <w:rsid w:val="002A2019"/>
    <w:rsid w:val="002A2491"/>
    <w:rsid w:val="002A270F"/>
    <w:rsid w:val="002A2753"/>
    <w:rsid w:val="002A2B2B"/>
    <w:rsid w:val="002A3304"/>
    <w:rsid w:val="002A349D"/>
    <w:rsid w:val="002A3634"/>
    <w:rsid w:val="002A36C0"/>
    <w:rsid w:val="002A3738"/>
    <w:rsid w:val="002A3761"/>
    <w:rsid w:val="002A3A55"/>
    <w:rsid w:val="002A3A74"/>
    <w:rsid w:val="002A3B5C"/>
    <w:rsid w:val="002A3D19"/>
    <w:rsid w:val="002A4115"/>
    <w:rsid w:val="002A42F6"/>
    <w:rsid w:val="002A440D"/>
    <w:rsid w:val="002A4771"/>
    <w:rsid w:val="002A47EB"/>
    <w:rsid w:val="002A4878"/>
    <w:rsid w:val="002A4B9A"/>
    <w:rsid w:val="002A4C57"/>
    <w:rsid w:val="002A5370"/>
    <w:rsid w:val="002A5F5E"/>
    <w:rsid w:val="002A6034"/>
    <w:rsid w:val="002A6210"/>
    <w:rsid w:val="002A6683"/>
    <w:rsid w:val="002A6923"/>
    <w:rsid w:val="002A6D6E"/>
    <w:rsid w:val="002A6F1E"/>
    <w:rsid w:val="002A700B"/>
    <w:rsid w:val="002A7296"/>
    <w:rsid w:val="002A7367"/>
    <w:rsid w:val="002A78A7"/>
    <w:rsid w:val="002B012B"/>
    <w:rsid w:val="002B03F2"/>
    <w:rsid w:val="002B051C"/>
    <w:rsid w:val="002B053F"/>
    <w:rsid w:val="002B06E2"/>
    <w:rsid w:val="002B0866"/>
    <w:rsid w:val="002B0C1A"/>
    <w:rsid w:val="002B0DC9"/>
    <w:rsid w:val="002B1090"/>
    <w:rsid w:val="002B1149"/>
    <w:rsid w:val="002B11B0"/>
    <w:rsid w:val="002B1826"/>
    <w:rsid w:val="002B208F"/>
    <w:rsid w:val="002B24AF"/>
    <w:rsid w:val="002B252E"/>
    <w:rsid w:val="002B2570"/>
    <w:rsid w:val="002B2963"/>
    <w:rsid w:val="002B2BBF"/>
    <w:rsid w:val="002B2F82"/>
    <w:rsid w:val="002B30FB"/>
    <w:rsid w:val="002B3683"/>
    <w:rsid w:val="002B3C6C"/>
    <w:rsid w:val="002B3F2A"/>
    <w:rsid w:val="002B44E0"/>
    <w:rsid w:val="002B4B7A"/>
    <w:rsid w:val="002B4F61"/>
    <w:rsid w:val="002B50CE"/>
    <w:rsid w:val="002B516B"/>
    <w:rsid w:val="002B5259"/>
    <w:rsid w:val="002B53AB"/>
    <w:rsid w:val="002B5674"/>
    <w:rsid w:val="002B5BCB"/>
    <w:rsid w:val="002B5C66"/>
    <w:rsid w:val="002B63B1"/>
    <w:rsid w:val="002B65A2"/>
    <w:rsid w:val="002B6AE9"/>
    <w:rsid w:val="002B6E84"/>
    <w:rsid w:val="002B7872"/>
    <w:rsid w:val="002B78A4"/>
    <w:rsid w:val="002B79A1"/>
    <w:rsid w:val="002B7EF6"/>
    <w:rsid w:val="002C0062"/>
    <w:rsid w:val="002C0063"/>
    <w:rsid w:val="002C0163"/>
    <w:rsid w:val="002C04C8"/>
    <w:rsid w:val="002C0F12"/>
    <w:rsid w:val="002C1064"/>
    <w:rsid w:val="002C13F6"/>
    <w:rsid w:val="002C1AF5"/>
    <w:rsid w:val="002C1CF3"/>
    <w:rsid w:val="002C2198"/>
    <w:rsid w:val="002C2AFF"/>
    <w:rsid w:val="002C2BF0"/>
    <w:rsid w:val="002C2E59"/>
    <w:rsid w:val="002C2EBF"/>
    <w:rsid w:val="002C2F3B"/>
    <w:rsid w:val="002C30FD"/>
    <w:rsid w:val="002C394C"/>
    <w:rsid w:val="002C39CE"/>
    <w:rsid w:val="002C3A13"/>
    <w:rsid w:val="002C3B40"/>
    <w:rsid w:val="002C3D9C"/>
    <w:rsid w:val="002C4391"/>
    <w:rsid w:val="002C452D"/>
    <w:rsid w:val="002C493B"/>
    <w:rsid w:val="002C49E0"/>
    <w:rsid w:val="002C4A6F"/>
    <w:rsid w:val="002C4BE2"/>
    <w:rsid w:val="002C4D4E"/>
    <w:rsid w:val="002C4EB2"/>
    <w:rsid w:val="002C5062"/>
    <w:rsid w:val="002C533C"/>
    <w:rsid w:val="002C55E0"/>
    <w:rsid w:val="002C582E"/>
    <w:rsid w:val="002C5C60"/>
    <w:rsid w:val="002C5E9F"/>
    <w:rsid w:val="002C5F9F"/>
    <w:rsid w:val="002C62AD"/>
    <w:rsid w:val="002C6AE8"/>
    <w:rsid w:val="002C6FCE"/>
    <w:rsid w:val="002C72C0"/>
    <w:rsid w:val="002C74C7"/>
    <w:rsid w:val="002C7B4E"/>
    <w:rsid w:val="002D02D1"/>
    <w:rsid w:val="002D06B1"/>
    <w:rsid w:val="002D0C13"/>
    <w:rsid w:val="002D0D04"/>
    <w:rsid w:val="002D1268"/>
    <w:rsid w:val="002D1328"/>
    <w:rsid w:val="002D1346"/>
    <w:rsid w:val="002D13DE"/>
    <w:rsid w:val="002D142D"/>
    <w:rsid w:val="002D1660"/>
    <w:rsid w:val="002D1A2C"/>
    <w:rsid w:val="002D1C18"/>
    <w:rsid w:val="002D1E6D"/>
    <w:rsid w:val="002D218A"/>
    <w:rsid w:val="002D254B"/>
    <w:rsid w:val="002D26DD"/>
    <w:rsid w:val="002D27DB"/>
    <w:rsid w:val="002D2F66"/>
    <w:rsid w:val="002D38CB"/>
    <w:rsid w:val="002D3926"/>
    <w:rsid w:val="002D3998"/>
    <w:rsid w:val="002D3B7E"/>
    <w:rsid w:val="002D4127"/>
    <w:rsid w:val="002D454C"/>
    <w:rsid w:val="002D4576"/>
    <w:rsid w:val="002D45FB"/>
    <w:rsid w:val="002D4B3B"/>
    <w:rsid w:val="002D4C52"/>
    <w:rsid w:val="002D52D3"/>
    <w:rsid w:val="002D59AA"/>
    <w:rsid w:val="002D59D0"/>
    <w:rsid w:val="002D5F59"/>
    <w:rsid w:val="002D6045"/>
    <w:rsid w:val="002D6819"/>
    <w:rsid w:val="002D6898"/>
    <w:rsid w:val="002D6F31"/>
    <w:rsid w:val="002D7170"/>
    <w:rsid w:val="002D7412"/>
    <w:rsid w:val="002D7480"/>
    <w:rsid w:val="002D7490"/>
    <w:rsid w:val="002D7F80"/>
    <w:rsid w:val="002E028C"/>
    <w:rsid w:val="002E0741"/>
    <w:rsid w:val="002E07A9"/>
    <w:rsid w:val="002E0942"/>
    <w:rsid w:val="002E0D9F"/>
    <w:rsid w:val="002E0FEF"/>
    <w:rsid w:val="002E1114"/>
    <w:rsid w:val="002E132A"/>
    <w:rsid w:val="002E1422"/>
    <w:rsid w:val="002E1B6C"/>
    <w:rsid w:val="002E1BCD"/>
    <w:rsid w:val="002E1D19"/>
    <w:rsid w:val="002E2891"/>
    <w:rsid w:val="002E2974"/>
    <w:rsid w:val="002E2B6C"/>
    <w:rsid w:val="002E2EB4"/>
    <w:rsid w:val="002E3299"/>
    <w:rsid w:val="002E3965"/>
    <w:rsid w:val="002E3D26"/>
    <w:rsid w:val="002E4007"/>
    <w:rsid w:val="002E416F"/>
    <w:rsid w:val="002E44B8"/>
    <w:rsid w:val="002E47BC"/>
    <w:rsid w:val="002E484E"/>
    <w:rsid w:val="002E48D7"/>
    <w:rsid w:val="002E49A0"/>
    <w:rsid w:val="002E4A6A"/>
    <w:rsid w:val="002E51B9"/>
    <w:rsid w:val="002E5485"/>
    <w:rsid w:val="002E5594"/>
    <w:rsid w:val="002E5632"/>
    <w:rsid w:val="002E5C14"/>
    <w:rsid w:val="002E5DC6"/>
    <w:rsid w:val="002E5F89"/>
    <w:rsid w:val="002E60A8"/>
    <w:rsid w:val="002E66F2"/>
    <w:rsid w:val="002E6BEB"/>
    <w:rsid w:val="002E6C49"/>
    <w:rsid w:val="002E7307"/>
    <w:rsid w:val="002E7408"/>
    <w:rsid w:val="002E78F5"/>
    <w:rsid w:val="002E7958"/>
    <w:rsid w:val="002E7AD0"/>
    <w:rsid w:val="002E7B9F"/>
    <w:rsid w:val="002F012B"/>
    <w:rsid w:val="002F02CF"/>
    <w:rsid w:val="002F0D4A"/>
    <w:rsid w:val="002F13A0"/>
    <w:rsid w:val="002F15A9"/>
    <w:rsid w:val="002F1784"/>
    <w:rsid w:val="002F178B"/>
    <w:rsid w:val="002F1A77"/>
    <w:rsid w:val="002F1F12"/>
    <w:rsid w:val="002F221B"/>
    <w:rsid w:val="002F2311"/>
    <w:rsid w:val="002F23F2"/>
    <w:rsid w:val="002F25E1"/>
    <w:rsid w:val="002F28C2"/>
    <w:rsid w:val="002F2E3D"/>
    <w:rsid w:val="002F3034"/>
    <w:rsid w:val="002F32AE"/>
    <w:rsid w:val="002F3585"/>
    <w:rsid w:val="002F3702"/>
    <w:rsid w:val="002F3746"/>
    <w:rsid w:val="002F3CCB"/>
    <w:rsid w:val="002F3FD2"/>
    <w:rsid w:val="002F4A71"/>
    <w:rsid w:val="002F4E72"/>
    <w:rsid w:val="002F4E95"/>
    <w:rsid w:val="002F54F5"/>
    <w:rsid w:val="002F5518"/>
    <w:rsid w:val="002F56D1"/>
    <w:rsid w:val="002F5F87"/>
    <w:rsid w:val="002F6004"/>
    <w:rsid w:val="002F6151"/>
    <w:rsid w:val="002F61A4"/>
    <w:rsid w:val="002F635C"/>
    <w:rsid w:val="002F672C"/>
    <w:rsid w:val="002F6980"/>
    <w:rsid w:val="002F6C88"/>
    <w:rsid w:val="002F6F0A"/>
    <w:rsid w:val="002F7435"/>
    <w:rsid w:val="002F7624"/>
    <w:rsid w:val="002F7BCB"/>
    <w:rsid w:val="002F7E75"/>
    <w:rsid w:val="003007BD"/>
    <w:rsid w:val="0030090F"/>
    <w:rsid w:val="00300D7D"/>
    <w:rsid w:val="00300FD9"/>
    <w:rsid w:val="00301745"/>
    <w:rsid w:val="0030178D"/>
    <w:rsid w:val="00301790"/>
    <w:rsid w:val="00301C93"/>
    <w:rsid w:val="003020AD"/>
    <w:rsid w:val="003022E0"/>
    <w:rsid w:val="00302352"/>
    <w:rsid w:val="003024BB"/>
    <w:rsid w:val="00302E3C"/>
    <w:rsid w:val="00302FA3"/>
    <w:rsid w:val="0030306D"/>
    <w:rsid w:val="003032A2"/>
    <w:rsid w:val="0030339E"/>
    <w:rsid w:val="00303951"/>
    <w:rsid w:val="00303F02"/>
    <w:rsid w:val="00303F41"/>
    <w:rsid w:val="003040D2"/>
    <w:rsid w:val="0030488E"/>
    <w:rsid w:val="003049CA"/>
    <w:rsid w:val="00304A2D"/>
    <w:rsid w:val="00304D99"/>
    <w:rsid w:val="00304FA7"/>
    <w:rsid w:val="003050CC"/>
    <w:rsid w:val="00305D87"/>
    <w:rsid w:val="003060CB"/>
    <w:rsid w:val="003063E3"/>
    <w:rsid w:val="00306552"/>
    <w:rsid w:val="003066C9"/>
    <w:rsid w:val="003066E2"/>
    <w:rsid w:val="003067DA"/>
    <w:rsid w:val="00306A40"/>
    <w:rsid w:val="00306CFA"/>
    <w:rsid w:val="00306E01"/>
    <w:rsid w:val="00307192"/>
    <w:rsid w:val="0030748D"/>
    <w:rsid w:val="0030773C"/>
    <w:rsid w:val="0030781D"/>
    <w:rsid w:val="00307B7B"/>
    <w:rsid w:val="00307E8F"/>
    <w:rsid w:val="00307EA1"/>
    <w:rsid w:val="00307FE8"/>
    <w:rsid w:val="00310098"/>
    <w:rsid w:val="003100A8"/>
    <w:rsid w:val="003100AA"/>
    <w:rsid w:val="0031069C"/>
    <w:rsid w:val="00310D88"/>
    <w:rsid w:val="00311263"/>
    <w:rsid w:val="003114C4"/>
    <w:rsid w:val="00311B26"/>
    <w:rsid w:val="00311BE8"/>
    <w:rsid w:val="00311EA2"/>
    <w:rsid w:val="0031204C"/>
    <w:rsid w:val="00312217"/>
    <w:rsid w:val="003124AD"/>
    <w:rsid w:val="00312B35"/>
    <w:rsid w:val="003137A6"/>
    <w:rsid w:val="00313A24"/>
    <w:rsid w:val="00313A97"/>
    <w:rsid w:val="00313B61"/>
    <w:rsid w:val="00313C59"/>
    <w:rsid w:val="00313D93"/>
    <w:rsid w:val="00314193"/>
    <w:rsid w:val="003144FD"/>
    <w:rsid w:val="00314522"/>
    <w:rsid w:val="003145B2"/>
    <w:rsid w:val="003149E4"/>
    <w:rsid w:val="00314B2E"/>
    <w:rsid w:val="00315131"/>
    <w:rsid w:val="00315568"/>
    <w:rsid w:val="00315A1C"/>
    <w:rsid w:val="00315E3B"/>
    <w:rsid w:val="00316258"/>
    <w:rsid w:val="0031625A"/>
    <w:rsid w:val="003164E7"/>
    <w:rsid w:val="0031678F"/>
    <w:rsid w:val="00316F84"/>
    <w:rsid w:val="003171D0"/>
    <w:rsid w:val="00317242"/>
    <w:rsid w:val="003173B5"/>
    <w:rsid w:val="00317478"/>
    <w:rsid w:val="003179A9"/>
    <w:rsid w:val="00317A8E"/>
    <w:rsid w:val="00317B67"/>
    <w:rsid w:val="00317C8A"/>
    <w:rsid w:val="00317DEC"/>
    <w:rsid w:val="003201F5"/>
    <w:rsid w:val="00320571"/>
    <w:rsid w:val="0032080B"/>
    <w:rsid w:val="0032112A"/>
    <w:rsid w:val="00321663"/>
    <w:rsid w:val="00321BB4"/>
    <w:rsid w:val="00321EE0"/>
    <w:rsid w:val="00321EE9"/>
    <w:rsid w:val="0032223D"/>
    <w:rsid w:val="00322277"/>
    <w:rsid w:val="00322352"/>
    <w:rsid w:val="0032247A"/>
    <w:rsid w:val="00322564"/>
    <w:rsid w:val="00322593"/>
    <w:rsid w:val="00322818"/>
    <w:rsid w:val="00322D5D"/>
    <w:rsid w:val="003232F2"/>
    <w:rsid w:val="003236AD"/>
    <w:rsid w:val="0032372C"/>
    <w:rsid w:val="00323982"/>
    <w:rsid w:val="00323B97"/>
    <w:rsid w:val="0032412D"/>
    <w:rsid w:val="0032432A"/>
    <w:rsid w:val="0032456C"/>
    <w:rsid w:val="00324737"/>
    <w:rsid w:val="0032482F"/>
    <w:rsid w:val="003251A9"/>
    <w:rsid w:val="00325474"/>
    <w:rsid w:val="0032551D"/>
    <w:rsid w:val="00325550"/>
    <w:rsid w:val="003256D4"/>
    <w:rsid w:val="00325808"/>
    <w:rsid w:val="003258F6"/>
    <w:rsid w:val="00325FC9"/>
    <w:rsid w:val="003263A4"/>
    <w:rsid w:val="00326605"/>
    <w:rsid w:val="00326889"/>
    <w:rsid w:val="00326A9D"/>
    <w:rsid w:val="00326C16"/>
    <w:rsid w:val="003270EE"/>
    <w:rsid w:val="0032768C"/>
    <w:rsid w:val="00327981"/>
    <w:rsid w:val="00330024"/>
    <w:rsid w:val="003301CA"/>
    <w:rsid w:val="0033057F"/>
    <w:rsid w:val="003307E0"/>
    <w:rsid w:val="0033093F"/>
    <w:rsid w:val="00330B61"/>
    <w:rsid w:val="00330C26"/>
    <w:rsid w:val="00330E55"/>
    <w:rsid w:val="00330EA7"/>
    <w:rsid w:val="003310A3"/>
    <w:rsid w:val="003314B9"/>
    <w:rsid w:val="003317D0"/>
    <w:rsid w:val="00331896"/>
    <w:rsid w:val="00331C29"/>
    <w:rsid w:val="00331C8D"/>
    <w:rsid w:val="00331D16"/>
    <w:rsid w:val="00331DAF"/>
    <w:rsid w:val="003324D8"/>
    <w:rsid w:val="0033258E"/>
    <w:rsid w:val="003327FD"/>
    <w:rsid w:val="00332D57"/>
    <w:rsid w:val="00332FB9"/>
    <w:rsid w:val="003330A2"/>
    <w:rsid w:val="0033328F"/>
    <w:rsid w:val="00333708"/>
    <w:rsid w:val="0033370E"/>
    <w:rsid w:val="0033411E"/>
    <w:rsid w:val="00334288"/>
    <w:rsid w:val="003343E4"/>
    <w:rsid w:val="0033440C"/>
    <w:rsid w:val="00334579"/>
    <w:rsid w:val="00334719"/>
    <w:rsid w:val="00334A51"/>
    <w:rsid w:val="00334B3C"/>
    <w:rsid w:val="00334F47"/>
    <w:rsid w:val="00334F5B"/>
    <w:rsid w:val="00334F8A"/>
    <w:rsid w:val="00335134"/>
    <w:rsid w:val="0033555A"/>
    <w:rsid w:val="00335A12"/>
    <w:rsid w:val="0033612F"/>
    <w:rsid w:val="00336856"/>
    <w:rsid w:val="00336870"/>
    <w:rsid w:val="003368DD"/>
    <w:rsid w:val="00336A5D"/>
    <w:rsid w:val="00336AA2"/>
    <w:rsid w:val="00336CC1"/>
    <w:rsid w:val="00336EC5"/>
    <w:rsid w:val="003371A8"/>
    <w:rsid w:val="0033729A"/>
    <w:rsid w:val="003378AE"/>
    <w:rsid w:val="003379E8"/>
    <w:rsid w:val="0034010E"/>
    <w:rsid w:val="00340295"/>
    <w:rsid w:val="003402FB"/>
    <w:rsid w:val="00340354"/>
    <w:rsid w:val="003407B7"/>
    <w:rsid w:val="0034091F"/>
    <w:rsid w:val="00340BD7"/>
    <w:rsid w:val="00340C98"/>
    <w:rsid w:val="00340D07"/>
    <w:rsid w:val="003412D6"/>
    <w:rsid w:val="0034140F"/>
    <w:rsid w:val="0034145E"/>
    <w:rsid w:val="00341486"/>
    <w:rsid w:val="00341727"/>
    <w:rsid w:val="00341791"/>
    <w:rsid w:val="00341D95"/>
    <w:rsid w:val="00341E6D"/>
    <w:rsid w:val="00341E7A"/>
    <w:rsid w:val="00341EDA"/>
    <w:rsid w:val="00341FB9"/>
    <w:rsid w:val="00342369"/>
    <w:rsid w:val="00342722"/>
    <w:rsid w:val="003427F5"/>
    <w:rsid w:val="0034308B"/>
    <w:rsid w:val="00343984"/>
    <w:rsid w:val="00343C45"/>
    <w:rsid w:val="00344001"/>
    <w:rsid w:val="00344621"/>
    <w:rsid w:val="00344792"/>
    <w:rsid w:val="0034491B"/>
    <w:rsid w:val="00344929"/>
    <w:rsid w:val="00345268"/>
    <w:rsid w:val="00345806"/>
    <w:rsid w:val="0034582D"/>
    <w:rsid w:val="00345A2E"/>
    <w:rsid w:val="00345AF8"/>
    <w:rsid w:val="00345BB8"/>
    <w:rsid w:val="00345FA8"/>
    <w:rsid w:val="003461FD"/>
    <w:rsid w:val="00346589"/>
    <w:rsid w:val="00346B3C"/>
    <w:rsid w:val="00346C40"/>
    <w:rsid w:val="00346D02"/>
    <w:rsid w:val="00346DC0"/>
    <w:rsid w:val="00346EBB"/>
    <w:rsid w:val="00346F02"/>
    <w:rsid w:val="0034702C"/>
    <w:rsid w:val="00347207"/>
    <w:rsid w:val="00347503"/>
    <w:rsid w:val="00347590"/>
    <w:rsid w:val="0034774A"/>
    <w:rsid w:val="00347F89"/>
    <w:rsid w:val="00350136"/>
    <w:rsid w:val="0035070B"/>
    <w:rsid w:val="0035072F"/>
    <w:rsid w:val="00350ED8"/>
    <w:rsid w:val="00351061"/>
    <w:rsid w:val="003511F6"/>
    <w:rsid w:val="003513E2"/>
    <w:rsid w:val="003516D5"/>
    <w:rsid w:val="00351E70"/>
    <w:rsid w:val="003522B6"/>
    <w:rsid w:val="003524B6"/>
    <w:rsid w:val="003526BD"/>
    <w:rsid w:val="003527B7"/>
    <w:rsid w:val="0035292F"/>
    <w:rsid w:val="00352FEA"/>
    <w:rsid w:val="003530C3"/>
    <w:rsid w:val="00353216"/>
    <w:rsid w:val="00353571"/>
    <w:rsid w:val="003535AB"/>
    <w:rsid w:val="00353717"/>
    <w:rsid w:val="00353955"/>
    <w:rsid w:val="00353A51"/>
    <w:rsid w:val="00353F90"/>
    <w:rsid w:val="00354309"/>
    <w:rsid w:val="00354877"/>
    <w:rsid w:val="00354B2F"/>
    <w:rsid w:val="00354DC7"/>
    <w:rsid w:val="00354F67"/>
    <w:rsid w:val="003553A0"/>
    <w:rsid w:val="0035560A"/>
    <w:rsid w:val="00355765"/>
    <w:rsid w:val="00355B63"/>
    <w:rsid w:val="00355D95"/>
    <w:rsid w:val="00355DC4"/>
    <w:rsid w:val="00356007"/>
    <w:rsid w:val="00356030"/>
    <w:rsid w:val="0035610B"/>
    <w:rsid w:val="003562CB"/>
    <w:rsid w:val="00356671"/>
    <w:rsid w:val="00356682"/>
    <w:rsid w:val="0035678F"/>
    <w:rsid w:val="00356DA6"/>
    <w:rsid w:val="00356E8E"/>
    <w:rsid w:val="0035733F"/>
    <w:rsid w:val="003579B2"/>
    <w:rsid w:val="00357ED1"/>
    <w:rsid w:val="0036033B"/>
    <w:rsid w:val="0036036C"/>
    <w:rsid w:val="0036078F"/>
    <w:rsid w:val="00360980"/>
    <w:rsid w:val="00360B3D"/>
    <w:rsid w:val="00360CB6"/>
    <w:rsid w:val="00360E16"/>
    <w:rsid w:val="00361020"/>
    <w:rsid w:val="00361419"/>
    <w:rsid w:val="00361F1E"/>
    <w:rsid w:val="0036202D"/>
    <w:rsid w:val="003620D4"/>
    <w:rsid w:val="00362241"/>
    <w:rsid w:val="00362262"/>
    <w:rsid w:val="003623D3"/>
    <w:rsid w:val="0036278A"/>
    <w:rsid w:val="00362A93"/>
    <w:rsid w:val="00363326"/>
    <w:rsid w:val="00363492"/>
    <w:rsid w:val="003634C4"/>
    <w:rsid w:val="00363556"/>
    <w:rsid w:val="00363615"/>
    <w:rsid w:val="00363636"/>
    <w:rsid w:val="00363935"/>
    <w:rsid w:val="003639BE"/>
    <w:rsid w:val="00363DAB"/>
    <w:rsid w:val="00363DC1"/>
    <w:rsid w:val="00363FEF"/>
    <w:rsid w:val="00364757"/>
    <w:rsid w:val="00364A89"/>
    <w:rsid w:val="00364CF2"/>
    <w:rsid w:val="00364DC9"/>
    <w:rsid w:val="00364DE7"/>
    <w:rsid w:val="00365124"/>
    <w:rsid w:val="003651DE"/>
    <w:rsid w:val="00365327"/>
    <w:rsid w:val="003656B6"/>
    <w:rsid w:val="00365836"/>
    <w:rsid w:val="00365844"/>
    <w:rsid w:val="00365942"/>
    <w:rsid w:val="00365BA6"/>
    <w:rsid w:val="00365C1D"/>
    <w:rsid w:val="00365CBF"/>
    <w:rsid w:val="00365EB7"/>
    <w:rsid w:val="00366067"/>
    <w:rsid w:val="00366238"/>
    <w:rsid w:val="003662B0"/>
    <w:rsid w:val="003663B3"/>
    <w:rsid w:val="00366486"/>
    <w:rsid w:val="00366DC8"/>
    <w:rsid w:val="00367492"/>
    <w:rsid w:val="00367720"/>
    <w:rsid w:val="003679CB"/>
    <w:rsid w:val="0037093A"/>
    <w:rsid w:val="00370C5B"/>
    <w:rsid w:val="00370D79"/>
    <w:rsid w:val="00370E52"/>
    <w:rsid w:val="0037116F"/>
    <w:rsid w:val="00371567"/>
    <w:rsid w:val="00371E82"/>
    <w:rsid w:val="00372257"/>
    <w:rsid w:val="00372BD5"/>
    <w:rsid w:val="00372EDE"/>
    <w:rsid w:val="0037304B"/>
    <w:rsid w:val="00373169"/>
    <w:rsid w:val="0037327C"/>
    <w:rsid w:val="00373379"/>
    <w:rsid w:val="003735B2"/>
    <w:rsid w:val="003739E1"/>
    <w:rsid w:val="003739F9"/>
    <w:rsid w:val="00373ADA"/>
    <w:rsid w:val="00373C6E"/>
    <w:rsid w:val="003743D9"/>
    <w:rsid w:val="00374486"/>
    <w:rsid w:val="00374A9D"/>
    <w:rsid w:val="00374CAD"/>
    <w:rsid w:val="00374EE8"/>
    <w:rsid w:val="00374FFD"/>
    <w:rsid w:val="003751D5"/>
    <w:rsid w:val="0037546C"/>
    <w:rsid w:val="003757E2"/>
    <w:rsid w:val="003759ED"/>
    <w:rsid w:val="00375B36"/>
    <w:rsid w:val="00375E2B"/>
    <w:rsid w:val="003762BB"/>
    <w:rsid w:val="0037635C"/>
    <w:rsid w:val="00376858"/>
    <w:rsid w:val="00377108"/>
    <w:rsid w:val="0037721B"/>
    <w:rsid w:val="0037739A"/>
    <w:rsid w:val="003774CC"/>
    <w:rsid w:val="003774E4"/>
    <w:rsid w:val="003775B3"/>
    <w:rsid w:val="00377863"/>
    <w:rsid w:val="00377986"/>
    <w:rsid w:val="003779A3"/>
    <w:rsid w:val="00377A1E"/>
    <w:rsid w:val="00377D7E"/>
    <w:rsid w:val="0038041D"/>
    <w:rsid w:val="00380633"/>
    <w:rsid w:val="00380A5B"/>
    <w:rsid w:val="00380F7E"/>
    <w:rsid w:val="0038158F"/>
    <w:rsid w:val="00381679"/>
    <w:rsid w:val="003819FD"/>
    <w:rsid w:val="00382457"/>
    <w:rsid w:val="00382675"/>
    <w:rsid w:val="003828D1"/>
    <w:rsid w:val="00382911"/>
    <w:rsid w:val="003829ED"/>
    <w:rsid w:val="00382B5D"/>
    <w:rsid w:val="00382ED0"/>
    <w:rsid w:val="00383AE7"/>
    <w:rsid w:val="00383CBF"/>
    <w:rsid w:val="00384005"/>
    <w:rsid w:val="003840C4"/>
    <w:rsid w:val="00384149"/>
    <w:rsid w:val="00384517"/>
    <w:rsid w:val="00384852"/>
    <w:rsid w:val="00384D82"/>
    <w:rsid w:val="00384D96"/>
    <w:rsid w:val="00384E7F"/>
    <w:rsid w:val="00385011"/>
    <w:rsid w:val="0038521C"/>
    <w:rsid w:val="00385248"/>
    <w:rsid w:val="00385493"/>
    <w:rsid w:val="0038563B"/>
    <w:rsid w:val="003856CF"/>
    <w:rsid w:val="00385BAC"/>
    <w:rsid w:val="00385F88"/>
    <w:rsid w:val="00386002"/>
    <w:rsid w:val="003860F1"/>
    <w:rsid w:val="0038644D"/>
    <w:rsid w:val="0038661B"/>
    <w:rsid w:val="00386820"/>
    <w:rsid w:val="003868B0"/>
    <w:rsid w:val="003869A5"/>
    <w:rsid w:val="0038701E"/>
    <w:rsid w:val="003876C7"/>
    <w:rsid w:val="003877B6"/>
    <w:rsid w:val="003877F5"/>
    <w:rsid w:val="00387883"/>
    <w:rsid w:val="00387913"/>
    <w:rsid w:val="00387D84"/>
    <w:rsid w:val="003902FF"/>
    <w:rsid w:val="0039109A"/>
    <w:rsid w:val="00391343"/>
    <w:rsid w:val="00391D8C"/>
    <w:rsid w:val="0039205B"/>
    <w:rsid w:val="00392144"/>
    <w:rsid w:val="003922C4"/>
    <w:rsid w:val="0039230D"/>
    <w:rsid w:val="00392371"/>
    <w:rsid w:val="00392451"/>
    <w:rsid w:val="003924F5"/>
    <w:rsid w:val="00392520"/>
    <w:rsid w:val="00392ACD"/>
    <w:rsid w:val="00392D4F"/>
    <w:rsid w:val="00392EAA"/>
    <w:rsid w:val="003930C2"/>
    <w:rsid w:val="00393148"/>
    <w:rsid w:val="00393307"/>
    <w:rsid w:val="0039388B"/>
    <w:rsid w:val="00393FC7"/>
    <w:rsid w:val="003941E4"/>
    <w:rsid w:val="003943EC"/>
    <w:rsid w:val="003944A4"/>
    <w:rsid w:val="00394740"/>
    <w:rsid w:val="003955B1"/>
    <w:rsid w:val="00395719"/>
    <w:rsid w:val="0039581C"/>
    <w:rsid w:val="00395999"/>
    <w:rsid w:val="00395CD4"/>
    <w:rsid w:val="00395E69"/>
    <w:rsid w:val="00396171"/>
    <w:rsid w:val="003961D5"/>
    <w:rsid w:val="0039637D"/>
    <w:rsid w:val="00396AA7"/>
    <w:rsid w:val="00396C15"/>
    <w:rsid w:val="00396FAF"/>
    <w:rsid w:val="0039716A"/>
    <w:rsid w:val="0039718A"/>
    <w:rsid w:val="003971C4"/>
    <w:rsid w:val="003972BB"/>
    <w:rsid w:val="00397565"/>
    <w:rsid w:val="00397C3A"/>
    <w:rsid w:val="00397F0D"/>
    <w:rsid w:val="003A0223"/>
    <w:rsid w:val="003A022F"/>
    <w:rsid w:val="003A059D"/>
    <w:rsid w:val="003A06C1"/>
    <w:rsid w:val="003A06F5"/>
    <w:rsid w:val="003A10AD"/>
    <w:rsid w:val="003A12EA"/>
    <w:rsid w:val="003A1360"/>
    <w:rsid w:val="003A1944"/>
    <w:rsid w:val="003A2BBF"/>
    <w:rsid w:val="003A2F05"/>
    <w:rsid w:val="003A3255"/>
    <w:rsid w:val="003A3409"/>
    <w:rsid w:val="003A341E"/>
    <w:rsid w:val="003A3850"/>
    <w:rsid w:val="003A3A43"/>
    <w:rsid w:val="003A3E07"/>
    <w:rsid w:val="003A42DC"/>
    <w:rsid w:val="003A44DA"/>
    <w:rsid w:val="003A4976"/>
    <w:rsid w:val="003A49C2"/>
    <w:rsid w:val="003A4DA1"/>
    <w:rsid w:val="003A4DB7"/>
    <w:rsid w:val="003A52CE"/>
    <w:rsid w:val="003A53B0"/>
    <w:rsid w:val="003A5579"/>
    <w:rsid w:val="003A5AEF"/>
    <w:rsid w:val="003A601C"/>
    <w:rsid w:val="003A6223"/>
    <w:rsid w:val="003A6575"/>
    <w:rsid w:val="003A67D8"/>
    <w:rsid w:val="003A7196"/>
    <w:rsid w:val="003A7817"/>
    <w:rsid w:val="003A7935"/>
    <w:rsid w:val="003A79D4"/>
    <w:rsid w:val="003B03CE"/>
    <w:rsid w:val="003B04A9"/>
    <w:rsid w:val="003B04BE"/>
    <w:rsid w:val="003B0D0F"/>
    <w:rsid w:val="003B0DE6"/>
    <w:rsid w:val="003B0E97"/>
    <w:rsid w:val="003B13ED"/>
    <w:rsid w:val="003B140D"/>
    <w:rsid w:val="003B1AC3"/>
    <w:rsid w:val="003B1CFB"/>
    <w:rsid w:val="003B1E7B"/>
    <w:rsid w:val="003B204E"/>
    <w:rsid w:val="003B22E2"/>
    <w:rsid w:val="003B248E"/>
    <w:rsid w:val="003B2517"/>
    <w:rsid w:val="003B25D2"/>
    <w:rsid w:val="003B2756"/>
    <w:rsid w:val="003B2D61"/>
    <w:rsid w:val="003B30A7"/>
    <w:rsid w:val="003B31D9"/>
    <w:rsid w:val="003B3355"/>
    <w:rsid w:val="003B381C"/>
    <w:rsid w:val="003B390A"/>
    <w:rsid w:val="003B3BE6"/>
    <w:rsid w:val="003B3ED1"/>
    <w:rsid w:val="003B3F98"/>
    <w:rsid w:val="003B4221"/>
    <w:rsid w:val="003B42AC"/>
    <w:rsid w:val="003B4869"/>
    <w:rsid w:val="003B493E"/>
    <w:rsid w:val="003B495D"/>
    <w:rsid w:val="003B4C4C"/>
    <w:rsid w:val="003B4D64"/>
    <w:rsid w:val="003B52C6"/>
    <w:rsid w:val="003B52C7"/>
    <w:rsid w:val="003B5787"/>
    <w:rsid w:val="003B5E8D"/>
    <w:rsid w:val="003B5FCD"/>
    <w:rsid w:val="003B61B4"/>
    <w:rsid w:val="003B6656"/>
    <w:rsid w:val="003B6A2D"/>
    <w:rsid w:val="003B6FB2"/>
    <w:rsid w:val="003B72E6"/>
    <w:rsid w:val="003B739E"/>
    <w:rsid w:val="003B7455"/>
    <w:rsid w:val="003B7CED"/>
    <w:rsid w:val="003C005F"/>
    <w:rsid w:val="003C01C4"/>
    <w:rsid w:val="003C0367"/>
    <w:rsid w:val="003C094F"/>
    <w:rsid w:val="003C0C88"/>
    <w:rsid w:val="003C0D2D"/>
    <w:rsid w:val="003C0EF8"/>
    <w:rsid w:val="003C12E8"/>
    <w:rsid w:val="003C1697"/>
    <w:rsid w:val="003C16EE"/>
    <w:rsid w:val="003C1A66"/>
    <w:rsid w:val="003C22B0"/>
    <w:rsid w:val="003C2A65"/>
    <w:rsid w:val="003C2EC1"/>
    <w:rsid w:val="003C2F03"/>
    <w:rsid w:val="003C304D"/>
    <w:rsid w:val="003C322C"/>
    <w:rsid w:val="003C32E0"/>
    <w:rsid w:val="003C3370"/>
    <w:rsid w:val="003C3382"/>
    <w:rsid w:val="003C33AB"/>
    <w:rsid w:val="003C3453"/>
    <w:rsid w:val="003C3965"/>
    <w:rsid w:val="003C3BAF"/>
    <w:rsid w:val="003C3C7D"/>
    <w:rsid w:val="003C42FE"/>
    <w:rsid w:val="003C4763"/>
    <w:rsid w:val="003C4788"/>
    <w:rsid w:val="003C54DB"/>
    <w:rsid w:val="003C5766"/>
    <w:rsid w:val="003C57A3"/>
    <w:rsid w:val="003C57D6"/>
    <w:rsid w:val="003C5AAC"/>
    <w:rsid w:val="003C5EED"/>
    <w:rsid w:val="003C6229"/>
    <w:rsid w:val="003C6442"/>
    <w:rsid w:val="003C66E8"/>
    <w:rsid w:val="003C6B99"/>
    <w:rsid w:val="003C6C50"/>
    <w:rsid w:val="003C7084"/>
    <w:rsid w:val="003C7207"/>
    <w:rsid w:val="003C74A5"/>
    <w:rsid w:val="003C7CF2"/>
    <w:rsid w:val="003C7E5E"/>
    <w:rsid w:val="003C7EDD"/>
    <w:rsid w:val="003C7FB5"/>
    <w:rsid w:val="003D0456"/>
    <w:rsid w:val="003D05E6"/>
    <w:rsid w:val="003D0880"/>
    <w:rsid w:val="003D0AC1"/>
    <w:rsid w:val="003D0F20"/>
    <w:rsid w:val="003D114E"/>
    <w:rsid w:val="003D1399"/>
    <w:rsid w:val="003D19BC"/>
    <w:rsid w:val="003D1F20"/>
    <w:rsid w:val="003D1F44"/>
    <w:rsid w:val="003D1F84"/>
    <w:rsid w:val="003D25B3"/>
    <w:rsid w:val="003D280C"/>
    <w:rsid w:val="003D3259"/>
    <w:rsid w:val="003D3A9F"/>
    <w:rsid w:val="003D3AE1"/>
    <w:rsid w:val="003D4E7C"/>
    <w:rsid w:val="003D5412"/>
    <w:rsid w:val="003D55AF"/>
    <w:rsid w:val="003D5D19"/>
    <w:rsid w:val="003D5D23"/>
    <w:rsid w:val="003D6096"/>
    <w:rsid w:val="003D6342"/>
    <w:rsid w:val="003D6352"/>
    <w:rsid w:val="003D6391"/>
    <w:rsid w:val="003D66D0"/>
    <w:rsid w:val="003D6832"/>
    <w:rsid w:val="003D6D16"/>
    <w:rsid w:val="003D6DCD"/>
    <w:rsid w:val="003D6EC1"/>
    <w:rsid w:val="003D7083"/>
    <w:rsid w:val="003D715E"/>
    <w:rsid w:val="003D7898"/>
    <w:rsid w:val="003D7914"/>
    <w:rsid w:val="003D7C6F"/>
    <w:rsid w:val="003D7CD5"/>
    <w:rsid w:val="003D7E97"/>
    <w:rsid w:val="003D7FF2"/>
    <w:rsid w:val="003E00C6"/>
    <w:rsid w:val="003E0115"/>
    <w:rsid w:val="003E0228"/>
    <w:rsid w:val="003E03BC"/>
    <w:rsid w:val="003E05BC"/>
    <w:rsid w:val="003E0E00"/>
    <w:rsid w:val="003E0E1E"/>
    <w:rsid w:val="003E11F7"/>
    <w:rsid w:val="003E1899"/>
    <w:rsid w:val="003E1BF2"/>
    <w:rsid w:val="003E1C28"/>
    <w:rsid w:val="003E1D38"/>
    <w:rsid w:val="003E1DF2"/>
    <w:rsid w:val="003E1EBD"/>
    <w:rsid w:val="003E23CB"/>
    <w:rsid w:val="003E2899"/>
    <w:rsid w:val="003E2ADB"/>
    <w:rsid w:val="003E3359"/>
    <w:rsid w:val="003E3382"/>
    <w:rsid w:val="003E34A2"/>
    <w:rsid w:val="003E35F3"/>
    <w:rsid w:val="003E36E3"/>
    <w:rsid w:val="003E36F8"/>
    <w:rsid w:val="003E3D69"/>
    <w:rsid w:val="003E3D7C"/>
    <w:rsid w:val="003E3FEB"/>
    <w:rsid w:val="003E41F0"/>
    <w:rsid w:val="003E4324"/>
    <w:rsid w:val="003E458E"/>
    <w:rsid w:val="003E45F6"/>
    <w:rsid w:val="003E4680"/>
    <w:rsid w:val="003E46C6"/>
    <w:rsid w:val="003E472B"/>
    <w:rsid w:val="003E4798"/>
    <w:rsid w:val="003E4B37"/>
    <w:rsid w:val="003E4D10"/>
    <w:rsid w:val="003E4DBA"/>
    <w:rsid w:val="003E4E52"/>
    <w:rsid w:val="003E540C"/>
    <w:rsid w:val="003E5549"/>
    <w:rsid w:val="003E575E"/>
    <w:rsid w:val="003E5842"/>
    <w:rsid w:val="003E5D6E"/>
    <w:rsid w:val="003E5DB2"/>
    <w:rsid w:val="003E5E6C"/>
    <w:rsid w:val="003E5EF2"/>
    <w:rsid w:val="003E5F10"/>
    <w:rsid w:val="003E6312"/>
    <w:rsid w:val="003E6345"/>
    <w:rsid w:val="003E66A4"/>
    <w:rsid w:val="003E67CA"/>
    <w:rsid w:val="003E6ACF"/>
    <w:rsid w:val="003E740B"/>
    <w:rsid w:val="003E746C"/>
    <w:rsid w:val="003E74E2"/>
    <w:rsid w:val="003E79F6"/>
    <w:rsid w:val="003F02A8"/>
    <w:rsid w:val="003F037B"/>
    <w:rsid w:val="003F03E4"/>
    <w:rsid w:val="003F0733"/>
    <w:rsid w:val="003F0748"/>
    <w:rsid w:val="003F0995"/>
    <w:rsid w:val="003F0A8C"/>
    <w:rsid w:val="003F1355"/>
    <w:rsid w:val="003F13E6"/>
    <w:rsid w:val="003F149C"/>
    <w:rsid w:val="003F154B"/>
    <w:rsid w:val="003F1787"/>
    <w:rsid w:val="003F1965"/>
    <w:rsid w:val="003F1C02"/>
    <w:rsid w:val="003F1CB6"/>
    <w:rsid w:val="003F221C"/>
    <w:rsid w:val="003F2865"/>
    <w:rsid w:val="003F29A9"/>
    <w:rsid w:val="003F29DF"/>
    <w:rsid w:val="003F2B04"/>
    <w:rsid w:val="003F2E83"/>
    <w:rsid w:val="003F2E98"/>
    <w:rsid w:val="003F30FE"/>
    <w:rsid w:val="003F3125"/>
    <w:rsid w:val="003F3221"/>
    <w:rsid w:val="003F32E5"/>
    <w:rsid w:val="003F3426"/>
    <w:rsid w:val="003F4552"/>
    <w:rsid w:val="003F4976"/>
    <w:rsid w:val="003F4F0C"/>
    <w:rsid w:val="003F508F"/>
    <w:rsid w:val="003F53F6"/>
    <w:rsid w:val="003F541C"/>
    <w:rsid w:val="003F559B"/>
    <w:rsid w:val="003F5663"/>
    <w:rsid w:val="003F5A09"/>
    <w:rsid w:val="003F5FB7"/>
    <w:rsid w:val="003F6094"/>
    <w:rsid w:val="003F60D9"/>
    <w:rsid w:val="003F6104"/>
    <w:rsid w:val="003F6278"/>
    <w:rsid w:val="003F6353"/>
    <w:rsid w:val="003F6857"/>
    <w:rsid w:val="003F72AB"/>
    <w:rsid w:val="003F72D5"/>
    <w:rsid w:val="003F7675"/>
    <w:rsid w:val="00400841"/>
    <w:rsid w:val="00400FDE"/>
    <w:rsid w:val="004010F3"/>
    <w:rsid w:val="0040117B"/>
    <w:rsid w:val="00401340"/>
    <w:rsid w:val="004013D0"/>
    <w:rsid w:val="00401F09"/>
    <w:rsid w:val="004020CC"/>
    <w:rsid w:val="0040216C"/>
    <w:rsid w:val="0040218E"/>
    <w:rsid w:val="0040228E"/>
    <w:rsid w:val="004024D4"/>
    <w:rsid w:val="004027A2"/>
    <w:rsid w:val="00402848"/>
    <w:rsid w:val="00402874"/>
    <w:rsid w:val="00402D5F"/>
    <w:rsid w:val="00402DC4"/>
    <w:rsid w:val="00403232"/>
    <w:rsid w:val="0040347B"/>
    <w:rsid w:val="004036DB"/>
    <w:rsid w:val="0040392B"/>
    <w:rsid w:val="00403A56"/>
    <w:rsid w:val="004040CE"/>
    <w:rsid w:val="004053CE"/>
    <w:rsid w:val="004053FA"/>
    <w:rsid w:val="004054AF"/>
    <w:rsid w:val="00406156"/>
    <w:rsid w:val="00406181"/>
    <w:rsid w:val="00406253"/>
    <w:rsid w:val="00406295"/>
    <w:rsid w:val="004065BC"/>
    <w:rsid w:val="00406730"/>
    <w:rsid w:val="00406D3D"/>
    <w:rsid w:val="00406FFD"/>
    <w:rsid w:val="004076E4"/>
    <w:rsid w:val="004078C4"/>
    <w:rsid w:val="00407E51"/>
    <w:rsid w:val="00407E78"/>
    <w:rsid w:val="00410269"/>
    <w:rsid w:val="0041038E"/>
    <w:rsid w:val="0041069E"/>
    <w:rsid w:val="00410795"/>
    <w:rsid w:val="004108BB"/>
    <w:rsid w:val="00410E46"/>
    <w:rsid w:val="004111B4"/>
    <w:rsid w:val="004111B5"/>
    <w:rsid w:val="00411835"/>
    <w:rsid w:val="00411F1F"/>
    <w:rsid w:val="00412325"/>
    <w:rsid w:val="004125FB"/>
    <w:rsid w:val="00412B82"/>
    <w:rsid w:val="00412FFD"/>
    <w:rsid w:val="004137A5"/>
    <w:rsid w:val="00413825"/>
    <w:rsid w:val="00413897"/>
    <w:rsid w:val="00413C41"/>
    <w:rsid w:val="00413D1C"/>
    <w:rsid w:val="00413EBE"/>
    <w:rsid w:val="00414225"/>
    <w:rsid w:val="004147AC"/>
    <w:rsid w:val="00414894"/>
    <w:rsid w:val="00414B55"/>
    <w:rsid w:val="00415358"/>
    <w:rsid w:val="00415489"/>
    <w:rsid w:val="00415743"/>
    <w:rsid w:val="004157C2"/>
    <w:rsid w:val="004160B6"/>
    <w:rsid w:val="004163BA"/>
    <w:rsid w:val="0041668F"/>
    <w:rsid w:val="00416B2A"/>
    <w:rsid w:val="00416B40"/>
    <w:rsid w:val="00416DAF"/>
    <w:rsid w:val="004170D3"/>
    <w:rsid w:val="00417332"/>
    <w:rsid w:val="004176A4"/>
    <w:rsid w:val="00417891"/>
    <w:rsid w:val="004178D4"/>
    <w:rsid w:val="00417DD3"/>
    <w:rsid w:val="00417EC0"/>
    <w:rsid w:val="004203CB"/>
    <w:rsid w:val="0042095E"/>
    <w:rsid w:val="00420B71"/>
    <w:rsid w:val="00420C5C"/>
    <w:rsid w:val="00421075"/>
    <w:rsid w:val="0042118B"/>
    <w:rsid w:val="004212B6"/>
    <w:rsid w:val="004212F0"/>
    <w:rsid w:val="004215D4"/>
    <w:rsid w:val="00421BFC"/>
    <w:rsid w:val="00422003"/>
    <w:rsid w:val="00422092"/>
    <w:rsid w:val="00422758"/>
    <w:rsid w:val="00422B2E"/>
    <w:rsid w:val="00422CC5"/>
    <w:rsid w:val="00422D5F"/>
    <w:rsid w:val="0042319E"/>
    <w:rsid w:val="0042357C"/>
    <w:rsid w:val="00423611"/>
    <w:rsid w:val="004236A6"/>
    <w:rsid w:val="00423707"/>
    <w:rsid w:val="00423A9B"/>
    <w:rsid w:val="00423B1F"/>
    <w:rsid w:val="00423DAB"/>
    <w:rsid w:val="00424005"/>
    <w:rsid w:val="004240CB"/>
    <w:rsid w:val="00424243"/>
    <w:rsid w:val="00424441"/>
    <w:rsid w:val="00424842"/>
    <w:rsid w:val="00424C83"/>
    <w:rsid w:val="00424F94"/>
    <w:rsid w:val="00425614"/>
    <w:rsid w:val="00425938"/>
    <w:rsid w:val="00425CC1"/>
    <w:rsid w:val="004260E4"/>
    <w:rsid w:val="004265BA"/>
    <w:rsid w:val="00426BF3"/>
    <w:rsid w:val="00426C1D"/>
    <w:rsid w:val="00426E04"/>
    <w:rsid w:val="00426E69"/>
    <w:rsid w:val="00426F1C"/>
    <w:rsid w:val="0042778D"/>
    <w:rsid w:val="00427A94"/>
    <w:rsid w:val="00427AAB"/>
    <w:rsid w:val="00427BAF"/>
    <w:rsid w:val="00427DC9"/>
    <w:rsid w:val="00427EB8"/>
    <w:rsid w:val="00427EEC"/>
    <w:rsid w:val="00430384"/>
    <w:rsid w:val="004309CD"/>
    <w:rsid w:val="00430CC9"/>
    <w:rsid w:val="00430D4E"/>
    <w:rsid w:val="00430DA2"/>
    <w:rsid w:val="00431276"/>
    <w:rsid w:val="00431A08"/>
    <w:rsid w:val="00432147"/>
    <w:rsid w:val="00432487"/>
    <w:rsid w:val="0043290C"/>
    <w:rsid w:val="00432993"/>
    <w:rsid w:val="00432E94"/>
    <w:rsid w:val="00432F63"/>
    <w:rsid w:val="00433394"/>
    <w:rsid w:val="00433BDC"/>
    <w:rsid w:val="004343B1"/>
    <w:rsid w:val="0043469F"/>
    <w:rsid w:val="0043471E"/>
    <w:rsid w:val="004350DE"/>
    <w:rsid w:val="0043522C"/>
    <w:rsid w:val="00435285"/>
    <w:rsid w:val="0043580D"/>
    <w:rsid w:val="00435DB3"/>
    <w:rsid w:val="00435EC1"/>
    <w:rsid w:val="00435F33"/>
    <w:rsid w:val="00436000"/>
    <w:rsid w:val="00436390"/>
    <w:rsid w:val="004364D2"/>
    <w:rsid w:val="00436E5C"/>
    <w:rsid w:val="004371F2"/>
    <w:rsid w:val="00437B45"/>
    <w:rsid w:val="00437FB8"/>
    <w:rsid w:val="00440FF1"/>
    <w:rsid w:val="00441422"/>
    <w:rsid w:val="004414C5"/>
    <w:rsid w:val="004418B0"/>
    <w:rsid w:val="00441946"/>
    <w:rsid w:val="00441A28"/>
    <w:rsid w:val="00441A2F"/>
    <w:rsid w:val="00441A55"/>
    <w:rsid w:val="00442078"/>
    <w:rsid w:val="00442293"/>
    <w:rsid w:val="004422BD"/>
    <w:rsid w:val="0044254C"/>
    <w:rsid w:val="004426E8"/>
    <w:rsid w:val="0044276E"/>
    <w:rsid w:val="00442DA1"/>
    <w:rsid w:val="00442DB4"/>
    <w:rsid w:val="004434D6"/>
    <w:rsid w:val="00443D62"/>
    <w:rsid w:val="00443F93"/>
    <w:rsid w:val="00444396"/>
    <w:rsid w:val="0044453B"/>
    <w:rsid w:val="00444AE7"/>
    <w:rsid w:val="00444CC3"/>
    <w:rsid w:val="00445310"/>
    <w:rsid w:val="00445337"/>
    <w:rsid w:val="004456E4"/>
    <w:rsid w:val="0044572D"/>
    <w:rsid w:val="004458C4"/>
    <w:rsid w:val="0044599B"/>
    <w:rsid w:val="00445A6C"/>
    <w:rsid w:val="00445BD7"/>
    <w:rsid w:val="00445FFB"/>
    <w:rsid w:val="00446230"/>
    <w:rsid w:val="0044699E"/>
    <w:rsid w:val="00446CA0"/>
    <w:rsid w:val="00446E0C"/>
    <w:rsid w:val="00446EAF"/>
    <w:rsid w:val="00446FDD"/>
    <w:rsid w:val="0044716B"/>
    <w:rsid w:val="004471AD"/>
    <w:rsid w:val="004473A8"/>
    <w:rsid w:val="00447642"/>
    <w:rsid w:val="00447708"/>
    <w:rsid w:val="00447710"/>
    <w:rsid w:val="00447F05"/>
    <w:rsid w:val="00447F8B"/>
    <w:rsid w:val="00450380"/>
    <w:rsid w:val="00450508"/>
    <w:rsid w:val="0045057D"/>
    <w:rsid w:val="004505BC"/>
    <w:rsid w:val="00450A8A"/>
    <w:rsid w:val="00450BE3"/>
    <w:rsid w:val="0045140A"/>
    <w:rsid w:val="0045160C"/>
    <w:rsid w:val="0045172E"/>
    <w:rsid w:val="00451743"/>
    <w:rsid w:val="0045221C"/>
    <w:rsid w:val="004522BD"/>
    <w:rsid w:val="004524C0"/>
    <w:rsid w:val="0045273D"/>
    <w:rsid w:val="004531FB"/>
    <w:rsid w:val="004538A9"/>
    <w:rsid w:val="00453AE4"/>
    <w:rsid w:val="00453BC7"/>
    <w:rsid w:val="00453FD2"/>
    <w:rsid w:val="0045427F"/>
    <w:rsid w:val="004542A3"/>
    <w:rsid w:val="00454A50"/>
    <w:rsid w:val="00455213"/>
    <w:rsid w:val="00455404"/>
    <w:rsid w:val="0045580D"/>
    <w:rsid w:val="00455883"/>
    <w:rsid w:val="004559E0"/>
    <w:rsid w:val="00455F5A"/>
    <w:rsid w:val="004560AD"/>
    <w:rsid w:val="004565E7"/>
    <w:rsid w:val="00456613"/>
    <w:rsid w:val="00456B0D"/>
    <w:rsid w:val="00456B55"/>
    <w:rsid w:val="004576C5"/>
    <w:rsid w:val="00460076"/>
    <w:rsid w:val="00460090"/>
    <w:rsid w:val="0046033F"/>
    <w:rsid w:val="00460433"/>
    <w:rsid w:val="0046098B"/>
    <w:rsid w:val="00460AA8"/>
    <w:rsid w:val="00460EA4"/>
    <w:rsid w:val="00460F82"/>
    <w:rsid w:val="00460F8A"/>
    <w:rsid w:val="004614C2"/>
    <w:rsid w:val="004618BE"/>
    <w:rsid w:val="00461985"/>
    <w:rsid w:val="004619DC"/>
    <w:rsid w:val="004621AC"/>
    <w:rsid w:val="004626A4"/>
    <w:rsid w:val="004629D3"/>
    <w:rsid w:val="0046305D"/>
    <w:rsid w:val="00463470"/>
    <w:rsid w:val="004639EA"/>
    <w:rsid w:val="00463BA3"/>
    <w:rsid w:val="0046425B"/>
    <w:rsid w:val="004643BE"/>
    <w:rsid w:val="00464759"/>
    <w:rsid w:val="0046484F"/>
    <w:rsid w:val="00464A3C"/>
    <w:rsid w:val="00464AAB"/>
    <w:rsid w:val="00464BBE"/>
    <w:rsid w:val="00464D53"/>
    <w:rsid w:val="004652BC"/>
    <w:rsid w:val="00465373"/>
    <w:rsid w:val="0046575A"/>
    <w:rsid w:val="004657D8"/>
    <w:rsid w:val="004658DC"/>
    <w:rsid w:val="00466198"/>
    <w:rsid w:val="00466451"/>
    <w:rsid w:val="00466569"/>
    <w:rsid w:val="004667FC"/>
    <w:rsid w:val="004668FD"/>
    <w:rsid w:val="00466984"/>
    <w:rsid w:val="00466D80"/>
    <w:rsid w:val="004670C5"/>
    <w:rsid w:val="00467158"/>
    <w:rsid w:val="004674C0"/>
    <w:rsid w:val="00467AE8"/>
    <w:rsid w:val="00467AEF"/>
    <w:rsid w:val="00467E90"/>
    <w:rsid w:val="00467FC2"/>
    <w:rsid w:val="0047023E"/>
    <w:rsid w:val="00470280"/>
    <w:rsid w:val="00470A01"/>
    <w:rsid w:val="00470ACB"/>
    <w:rsid w:val="00470AFD"/>
    <w:rsid w:val="004713B1"/>
    <w:rsid w:val="00471471"/>
    <w:rsid w:val="00471533"/>
    <w:rsid w:val="0047181A"/>
    <w:rsid w:val="00471DC9"/>
    <w:rsid w:val="00472247"/>
    <w:rsid w:val="0047264E"/>
    <w:rsid w:val="004729E0"/>
    <w:rsid w:val="00472B06"/>
    <w:rsid w:val="00472C8C"/>
    <w:rsid w:val="004736E5"/>
    <w:rsid w:val="004737BB"/>
    <w:rsid w:val="004739DE"/>
    <w:rsid w:val="00473BDF"/>
    <w:rsid w:val="00473E9A"/>
    <w:rsid w:val="0047449C"/>
    <w:rsid w:val="00474B91"/>
    <w:rsid w:val="00474D99"/>
    <w:rsid w:val="00474E00"/>
    <w:rsid w:val="00474E93"/>
    <w:rsid w:val="0047518E"/>
    <w:rsid w:val="004754F0"/>
    <w:rsid w:val="004755C0"/>
    <w:rsid w:val="0047574C"/>
    <w:rsid w:val="0047584E"/>
    <w:rsid w:val="00475935"/>
    <w:rsid w:val="00475B12"/>
    <w:rsid w:val="00475B82"/>
    <w:rsid w:val="00475CE3"/>
    <w:rsid w:val="00475ECC"/>
    <w:rsid w:val="00476831"/>
    <w:rsid w:val="00476869"/>
    <w:rsid w:val="00476949"/>
    <w:rsid w:val="00476954"/>
    <w:rsid w:val="004769CA"/>
    <w:rsid w:val="00476E09"/>
    <w:rsid w:val="00476F63"/>
    <w:rsid w:val="00477075"/>
    <w:rsid w:val="004774EA"/>
    <w:rsid w:val="004776A5"/>
    <w:rsid w:val="00477715"/>
    <w:rsid w:val="004779A5"/>
    <w:rsid w:val="00477A34"/>
    <w:rsid w:val="00477BA1"/>
    <w:rsid w:val="00477C8C"/>
    <w:rsid w:val="00477C9B"/>
    <w:rsid w:val="00480330"/>
    <w:rsid w:val="0048035E"/>
    <w:rsid w:val="00480587"/>
    <w:rsid w:val="004805F7"/>
    <w:rsid w:val="004806C4"/>
    <w:rsid w:val="00480D95"/>
    <w:rsid w:val="00480EE7"/>
    <w:rsid w:val="00481149"/>
    <w:rsid w:val="00481166"/>
    <w:rsid w:val="004811FD"/>
    <w:rsid w:val="004812C9"/>
    <w:rsid w:val="004814B6"/>
    <w:rsid w:val="00481BA5"/>
    <w:rsid w:val="0048257A"/>
    <w:rsid w:val="00482600"/>
    <w:rsid w:val="00482A15"/>
    <w:rsid w:val="00482DA3"/>
    <w:rsid w:val="00482E4A"/>
    <w:rsid w:val="004835FD"/>
    <w:rsid w:val="0048376B"/>
    <w:rsid w:val="00483B9D"/>
    <w:rsid w:val="00483EF3"/>
    <w:rsid w:val="00484423"/>
    <w:rsid w:val="00484655"/>
    <w:rsid w:val="00484816"/>
    <w:rsid w:val="00484AE9"/>
    <w:rsid w:val="00484DB1"/>
    <w:rsid w:val="00484F33"/>
    <w:rsid w:val="00485222"/>
    <w:rsid w:val="00485590"/>
    <w:rsid w:val="004856AB"/>
    <w:rsid w:val="004856CB"/>
    <w:rsid w:val="0048590C"/>
    <w:rsid w:val="00485C29"/>
    <w:rsid w:val="00485E58"/>
    <w:rsid w:val="00486180"/>
    <w:rsid w:val="0048621D"/>
    <w:rsid w:val="0048625F"/>
    <w:rsid w:val="00486F6B"/>
    <w:rsid w:val="00487213"/>
    <w:rsid w:val="00487429"/>
    <w:rsid w:val="004874EB"/>
    <w:rsid w:val="004878E7"/>
    <w:rsid w:val="004879F3"/>
    <w:rsid w:val="004879F5"/>
    <w:rsid w:val="00487DC5"/>
    <w:rsid w:val="004908C9"/>
    <w:rsid w:val="00490977"/>
    <w:rsid w:val="00490B1E"/>
    <w:rsid w:val="00490C1F"/>
    <w:rsid w:val="00490EEB"/>
    <w:rsid w:val="00490F1E"/>
    <w:rsid w:val="00491505"/>
    <w:rsid w:val="00491AA9"/>
    <w:rsid w:val="00491BF8"/>
    <w:rsid w:val="00491CA3"/>
    <w:rsid w:val="00491DD5"/>
    <w:rsid w:val="0049204B"/>
    <w:rsid w:val="0049257B"/>
    <w:rsid w:val="0049257D"/>
    <w:rsid w:val="00492612"/>
    <w:rsid w:val="0049262B"/>
    <w:rsid w:val="0049280E"/>
    <w:rsid w:val="00492C1E"/>
    <w:rsid w:val="00492C6D"/>
    <w:rsid w:val="00492CB9"/>
    <w:rsid w:val="00492DFD"/>
    <w:rsid w:val="00492F2A"/>
    <w:rsid w:val="004930DD"/>
    <w:rsid w:val="00493631"/>
    <w:rsid w:val="00493642"/>
    <w:rsid w:val="00493A01"/>
    <w:rsid w:val="0049424D"/>
    <w:rsid w:val="0049427C"/>
    <w:rsid w:val="0049459C"/>
    <w:rsid w:val="004948CA"/>
    <w:rsid w:val="00495740"/>
    <w:rsid w:val="0049582A"/>
    <w:rsid w:val="004959B4"/>
    <w:rsid w:val="00495BF0"/>
    <w:rsid w:val="00495DA7"/>
    <w:rsid w:val="00496135"/>
    <w:rsid w:val="00496620"/>
    <w:rsid w:val="00496CF5"/>
    <w:rsid w:val="00496E4D"/>
    <w:rsid w:val="00496EFF"/>
    <w:rsid w:val="004970C0"/>
    <w:rsid w:val="0049734C"/>
    <w:rsid w:val="0049769C"/>
    <w:rsid w:val="0049769D"/>
    <w:rsid w:val="00497888"/>
    <w:rsid w:val="004979F5"/>
    <w:rsid w:val="00497A97"/>
    <w:rsid w:val="00497B40"/>
    <w:rsid w:val="00497B4D"/>
    <w:rsid w:val="00497C77"/>
    <w:rsid w:val="00497CD4"/>
    <w:rsid w:val="00497FCF"/>
    <w:rsid w:val="004A03CA"/>
    <w:rsid w:val="004A0D15"/>
    <w:rsid w:val="004A11E2"/>
    <w:rsid w:val="004A176D"/>
    <w:rsid w:val="004A1B8F"/>
    <w:rsid w:val="004A1C4F"/>
    <w:rsid w:val="004A224A"/>
    <w:rsid w:val="004A25A7"/>
    <w:rsid w:val="004A25DA"/>
    <w:rsid w:val="004A268B"/>
    <w:rsid w:val="004A2AAC"/>
    <w:rsid w:val="004A2AE4"/>
    <w:rsid w:val="004A3219"/>
    <w:rsid w:val="004A3270"/>
    <w:rsid w:val="004A32C3"/>
    <w:rsid w:val="004A33E1"/>
    <w:rsid w:val="004A3701"/>
    <w:rsid w:val="004A3F91"/>
    <w:rsid w:val="004A4060"/>
    <w:rsid w:val="004A41CB"/>
    <w:rsid w:val="004A461F"/>
    <w:rsid w:val="004A4EA6"/>
    <w:rsid w:val="004A5350"/>
    <w:rsid w:val="004A54B7"/>
    <w:rsid w:val="004A552D"/>
    <w:rsid w:val="004A5674"/>
    <w:rsid w:val="004A5CE5"/>
    <w:rsid w:val="004A6428"/>
    <w:rsid w:val="004A646F"/>
    <w:rsid w:val="004A65E7"/>
    <w:rsid w:val="004A7080"/>
    <w:rsid w:val="004A747B"/>
    <w:rsid w:val="004A7862"/>
    <w:rsid w:val="004A793A"/>
    <w:rsid w:val="004A7CDE"/>
    <w:rsid w:val="004A7F2D"/>
    <w:rsid w:val="004B053D"/>
    <w:rsid w:val="004B05C0"/>
    <w:rsid w:val="004B0B74"/>
    <w:rsid w:val="004B0DE3"/>
    <w:rsid w:val="004B10B0"/>
    <w:rsid w:val="004B1814"/>
    <w:rsid w:val="004B198B"/>
    <w:rsid w:val="004B1F29"/>
    <w:rsid w:val="004B201A"/>
    <w:rsid w:val="004B214E"/>
    <w:rsid w:val="004B2212"/>
    <w:rsid w:val="004B2437"/>
    <w:rsid w:val="004B2A73"/>
    <w:rsid w:val="004B340C"/>
    <w:rsid w:val="004B34D4"/>
    <w:rsid w:val="004B3578"/>
    <w:rsid w:val="004B37FF"/>
    <w:rsid w:val="004B3843"/>
    <w:rsid w:val="004B3D0E"/>
    <w:rsid w:val="004B3D87"/>
    <w:rsid w:val="004B3E02"/>
    <w:rsid w:val="004B3E24"/>
    <w:rsid w:val="004B3F76"/>
    <w:rsid w:val="004B410F"/>
    <w:rsid w:val="004B43DA"/>
    <w:rsid w:val="004B4482"/>
    <w:rsid w:val="004B45C9"/>
    <w:rsid w:val="004B4DF8"/>
    <w:rsid w:val="004B50FD"/>
    <w:rsid w:val="004B53C7"/>
    <w:rsid w:val="004B53D5"/>
    <w:rsid w:val="004B59E9"/>
    <w:rsid w:val="004B5D78"/>
    <w:rsid w:val="004B5E5A"/>
    <w:rsid w:val="004B5F3A"/>
    <w:rsid w:val="004B6248"/>
    <w:rsid w:val="004B6370"/>
    <w:rsid w:val="004B6868"/>
    <w:rsid w:val="004B699B"/>
    <w:rsid w:val="004B6AE9"/>
    <w:rsid w:val="004B6B2A"/>
    <w:rsid w:val="004B6B39"/>
    <w:rsid w:val="004B70EA"/>
    <w:rsid w:val="004B726E"/>
    <w:rsid w:val="004B73D7"/>
    <w:rsid w:val="004B75EC"/>
    <w:rsid w:val="004B798E"/>
    <w:rsid w:val="004B7C50"/>
    <w:rsid w:val="004B7CD7"/>
    <w:rsid w:val="004B7E86"/>
    <w:rsid w:val="004B7F4B"/>
    <w:rsid w:val="004C02AB"/>
    <w:rsid w:val="004C03DD"/>
    <w:rsid w:val="004C09FA"/>
    <w:rsid w:val="004C0A41"/>
    <w:rsid w:val="004C0CBE"/>
    <w:rsid w:val="004C0F89"/>
    <w:rsid w:val="004C1105"/>
    <w:rsid w:val="004C11A2"/>
    <w:rsid w:val="004C176A"/>
    <w:rsid w:val="004C1781"/>
    <w:rsid w:val="004C194E"/>
    <w:rsid w:val="004C19EB"/>
    <w:rsid w:val="004C1AC6"/>
    <w:rsid w:val="004C1F55"/>
    <w:rsid w:val="004C1FE0"/>
    <w:rsid w:val="004C1FF2"/>
    <w:rsid w:val="004C20D0"/>
    <w:rsid w:val="004C24CE"/>
    <w:rsid w:val="004C2737"/>
    <w:rsid w:val="004C2908"/>
    <w:rsid w:val="004C2ABF"/>
    <w:rsid w:val="004C2AFF"/>
    <w:rsid w:val="004C2C31"/>
    <w:rsid w:val="004C2CEF"/>
    <w:rsid w:val="004C2E30"/>
    <w:rsid w:val="004C3549"/>
    <w:rsid w:val="004C37A3"/>
    <w:rsid w:val="004C38FC"/>
    <w:rsid w:val="004C3BC4"/>
    <w:rsid w:val="004C3D35"/>
    <w:rsid w:val="004C4016"/>
    <w:rsid w:val="004C44BC"/>
    <w:rsid w:val="004C463E"/>
    <w:rsid w:val="004C46BD"/>
    <w:rsid w:val="004C4A05"/>
    <w:rsid w:val="004C4A0D"/>
    <w:rsid w:val="004C4AB6"/>
    <w:rsid w:val="004C4EAD"/>
    <w:rsid w:val="004C50E9"/>
    <w:rsid w:val="004C51EA"/>
    <w:rsid w:val="004C5273"/>
    <w:rsid w:val="004C548A"/>
    <w:rsid w:val="004C576F"/>
    <w:rsid w:val="004C583B"/>
    <w:rsid w:val="004C5C7C"/>
    <w:rsid w:val="004C63FF"/>
    <w:rsid w:val="004C6740"/>
    <w:rsid w:val="004C6763"/>
    <w:rsid w:val="004C69C6"/>
    <w:rsid w:val="004C6AFD"/>
    <w:rsid w:val="004C6B7E"/>
    <w:rsid w:val="004C6D38"/>
    <w:rsid w:val="004C70D2"/>
    <w:rsid w:val="004C75B0"/>
    <w:rsid w:val="004C7680"/>
    <w:rsid w:val="004C76AD"/>
    <w:rsid w:val="004C7CCE"/>
    <w:rsid w:val="004D02B6"/>
    <w:rsid w:val="004D0ABD"/>
    <w:rsid w:val="004D0EBB"/>
    <w:rsid w:val="004D1038"/>
    <w:rsid w:val="004D15D3"/>
    <w:rsid w:val="004D18B9"/>
    <w:rsid w:val="004D1E68"/>
    <w:rsid w:val="004D22CF"/>
    <w:rsid w:val="004D2398"/>
    <w:rsid w:val="004D2634"/>
    <w:rsid w:val="004D2660"/>
    <w:rsid w:val="004D285F"/>
    <w:rsid w:val="004D2888"/>
    <w:rsid w:val="004D28D8"/>
    <w:rsid w:val="004D2FC9"/>
    <w:rsid w:val="004D3567"/>
    <w:rsid w:val="004D3B9C"/>
    <w:rsid w:val="004D3DE6"/>
    <w:rsid w:val="004D401F"/>
    <w:rsid w:val="004D45CA"/>
    <w:rsid w:val="004D4978"/>
    <w:rsid w:val="004D49D9"/>
    <w:rsid w:val="004D4AD6"/>
    <w:rsid w:val="004D4BAC"/>
    <w:rsid w:val="004D4D70"/>
    <w:rsid w:val="004D4D96"/>
    <w:rsid w:val="004D4E35"/>
    <w:rsid w:val="004D4EC0"/>
    <w:rsid w:val="004D5607"/>
    <w:rsid w:val="004D579D"/>
    <w:rsid w:val="004D5B3F"/>
    <w:rsid w:val="004D5DAA"/>
    <w:rsid w:val="004D668B"/>
    <w:rsid w:val="004D669E"/>
    <w:rsid w:val="004D697B"/>
    <w:rsid w:val="004D7022"/>
    <w:rsid w:val="004D7172"/>
    <w:rsid w:val="004D75AD"/>
    <w:rsid w:val="004D7CF1"/>
    <w:rsid w:val="004E01B9"/>
    <w:rsid w:val="004E03E5"/>
    <w:rsid w:val="004E0800"/>
    <w:rsid w:val="004E09A1"/>
    <w:rsid w:val="004E0A04"/>
    <w:rsid w:val="004E0F28"/>
    <w:rsid w:val="004E1017"/>
    <w:rsid w:val="004E109E"/>
    <w:rsid w:val="004E11F8"/>
    <w:rsid w:val="004E1822"/>
    <w:rsid w:val="004E1C69"/>
    <w:rsid w:val="004E1DD0"/>
    <w:rsid w:val="004E2118"/>
    <w:rsid w:val="004E24EA"/>
    <w:rsid w:val="004E2870"/>
    <w:rsid w:val="004E2B86"/>
    <w:rsid w:val="004E2BF1"/>
    <w:rsid w:val="004E2D6C"/>
    <w:rsid w:val="004E2DBB"/>
    <w:rsid w:val="004E2EA5"/>
    <w:rsid w:val="004E322A"/>
    <w:rsid w:val="004E3290"/>
    <w:rsid w:val="004E34FE"/>
    <w:rsid w:val="004E372F"/>
    <w:rsid w:val="004E398E"/>
    <w:rsid w:val="004E4371"/>
    <w:rsid w:val="004E43E3"/>
    <w:rsid w:val="004E45F5"/>
    <w:rsid w:val="004E4B8E"/>
    <w:rsid w:val="004E4CC1"/>
    <w:rsid w:val="004E4FC6"/>
    <w:rsid w:val="004E4FE0"/>
    <w:rsid w:val="004E5E53"/>
    <w:rsid w:val="004E611C"/>
    <w:rsid w:val="004E6360"/>
    <w:rsid w:val="004E640D"/>
    <w:rsid w:val="004E68DB"/>
    <w:rsid w:val="004E6B57"/>
    <w:rsid w:val="004E7030"/>
    <w:rsid w:val="004E71AC"/>
    <w:rsid w:val="004E72DE"/>
    <w:rsid w:val="004E7588"/>
    <w:rsid w:val="004E7B12"/>
    <w:rsid w:val="004E7CAF"/>
    <w:rsid w:val="004F019B"/>
    <w:rsid w:val="004F0371"/>
    <w:rsid w:val="004F039D"/>
    <w:rsid w:val="004F044B"/>
    <w:rsid w:val="004F0ADD"/>
    <w:rsid w:val="004F0F50"/>
    <w:rsid w:val="004F110E"/>
    <w:rsid w:val="004F1174"/>
    <w:rsid w:val="004F14C5"/>
    <w:rsid w:val="004F189C"/>
    <w:rsid w:val="004F1923"/>
    <w:rsid w:val="004F194D"/>
    <w:rsid w:val="004F19BB"/>
    <w:rsid w:val="004F1E0A"/>
    <w:rsid w:val="004F1F1F"/>
    <w:rsid w:val="004F22F0"/>
    <w:rsid w:val="004F23B0"/>
    <w:rsid w:val="004F29A9"/>
    <w:rsid w:val="004F2B9B"/>
    <w:rsid w:val="004F2C62"/>
    <w:rsid w:val="004F2CE6"/>
    <w:rsid w:val="004F3555"/>
    <w:rsid w:val="004F37D9"/>
    <w:rsid w:val="004F3A02"/>
    <w:rsid w:val="004F3B0C"/>
    <w:rsid w:val="004F3F6C"/>
    <w:rsid w:val="004F4001"/>
    <w:rsid w:val="004F43DE"/>
    <w:rsid w:val="004F4B17"/>
    <w:rsid w:val="004F4B2D"/>
    <w:rsid w:val="004F4DB4"/>
    <w:rsid w:val="004F4F22"/>
    <w:rsid w:val="004F5579"/>
    <w:rsid w:val="004F55CB"/>
    <w:rsid w:val="004F5DC0"/>
    <w:rsid w:val="004F5DE9"/>
    <w:rsid w:val="004F639D"/>
    <w:rsid w:val="004F6476"/>
    <w:rsid w:val="004F670F"/>
    <w:rsid w:val="004F6731"/>
    <w:rsid w:val="004F6C8D"/>
    <w:rsid w:val="004F6CE2"/>
    <w:rsid w:val="004F739F"/>
    <w:rsid w:val="004F7733"/>
    <w:rsid w:val="004F7877"/>
    <w:rsid w:val="00501E4B"/>
    <w:rsid w:val="005023A4"/>
    <w:rsid w:val="005024C7"/>
    <w:rsid w:val="005026E5"/>
    <w:rsid w:val="00502DBB"/>
    <w:rsid w:val="00503293"/>
    <w:rsid w:val="005033F2"/>
    <w:rsid w:val="0050340F"/>
    <w:rsid w:val="0050393D"/>
    <w:rsid w:val="00503A00"/>
    <w:rsid w:val="00503B80"/>
    <w:rsid w:val="00504142"/>
    <w:rsid w:val="0050420F"/>
    <w:rsid w:val="00504599"/>
    <w:rsid w:val="005046B0"/>
    <w:rsid w:val="00504C63"/>
    <w:rsid w:val="005052EF"/>
    <w:rsid w:val="00505327"/>
    <w:rsid w:val="00505356"/>
    <w:rsid w:val="0050541D"/>
    <w:rsid w:val="0050569A"/>
    <w:rsid w:val="00505721"/>
    <w:rsid w:val="00505882"/>
    <w:rsid w:val="00505E51"/>
    <w:rsid w:val="00505ED4"/>
    <w:rsid w:val="00505F0A"/>
    <w:rsid w:val="005061AA"/>
    <w:rsid w:val="005062CC"/>
    <w:rsid w:val="00506683"/>
    <w:rsid w:val="00506859"/>
    <w:rsid w:val="00506D44"/>
    <w:rsid w:val="00506E43"/>
    <w:rsid w:val="005072E2"/>
    <w:rsid w:val="005073BE"/>
    <w:rsid w:val="005074FA"/>
    <w:rsid w:val="00507B56"/>
    <w:rsid w:val="00507DD9"/>
    <w:rsid w:val="00507ED6"/>
    <w:rsid w:val="005101BC"/>
    <w:rsid w:val="00510351"/>
    <w:rsid w:val="00510445"/>
    <w:rsid w:val="00510A6C"/>
    <w:rsid w:val="00511069"/>
    <w:rsid w:val="00511390"/>
    <w:rsid w:val="0051170E"/>
    <w:rsid w:val="005117BD"/>
    <w:rsid w:val="00511B07"/>
    <w:rsid w:val="00511C35"/>
    <w:rsid w:val="00511C6D"/>
    <w:rsid w:val="00511EC8"/>
    <w:rsid w:val="005125A3"/>
    <w:rsid w:val="00512C6F"/>
    <w:rsid w:val="00512D1F"/>
    <w:rsid w:val="00512EBA"/>
    <w:rsid w:val="00512F98"/>
    <w:rsid w:val="00513218"/>
    <w:rsid w:val="00513517"/>
    <w:rsid w:val="00513899"/>
    <w:rsid w:val="0051406A"/>
    <w:rsid w:val="005146E6"/>
    <w:rsid w:val="00514749"/>
    <w:rsid w:val="00514ADF"/>
    <w:rsid w:val="00514B7E"/>
    <w:rsid w:val="00514CFF"/>
    <w:rsid w:val="00514FD9"/>
    <w:rsid w:val="005150B5"/>
    <w:rsid w:val="005154E8"/>
    <w:rsid w:val="005159E7"/>
    <w:rsid w:val="00515AB6"/>
    <w:rsid w:val="00515BE4"/>
    <w:rsid w:val="00515BF1"/>
    <w:rsid w:val="00515CBE"/>
    <w:rsid w:val="00515CD6"/>
    <w:rsid w:val="0051604E"/>
    <w:rsid w:val="00516749"/>
    <w:rsid w:val="005168EE"/>
    <w:rsid w:val="00516A8B"/>
    <w:rsid w:val="00516FEF"/>
    <w:rsid w:val="00516FF3"/>
    <w:rsid w:val="00517368"/>
    <w:rsid w:val="00517BE1"/>
    <w:rsid w:val="00517E58"/>
    <w:rsid w:val="00517E9B"/>
    <w:rsid w:val="00520141"/>
    <w:rsid w:val="00520D3E"/>
    <w:rsid w:val="00521414"/>
    <w:rsid w:val="005215AF"/>
    <w:rsid w:val="00521878"/>
    <w:rsid w:val="0052271A"/>
    <w:rsid w:val="0052287E"/>
    <w:rsid w:val="005232BA"/>
    <w:rsid w:val="00523632"/>
    <w:rsid w:val="005238DB"/>
    <w:rsid w:val="00523A7A"/>
    <w:rsid w:val="00523C5F"/>
    <w:rsid w:val="00524461"/>
    <w:rsid w:val="005247C0"/>
    <w:rsid w:val="00524E24"/>
    <w:rsid w:val="00525009"/>
    <w:rsid w:val="005252DA"/>
    <w:rsid w:val="00525768"/>
    <w:rsid w:val="00525C20"/>
    <w:rsid w:val="00525EA6"/>
    <w:rsid w:val="00525EE5"/>
    <w:rsid w:val="0052616F"/>
    <w:rsid w:val="005261AF"/>
    <w:rsid w:val="0052622C"/>
    <w:rsid w:val="005263CD"/>
    <w:rsid w:val="00526AAD"/>
    <w:rsid w:val="00526F00"/>
    <w:rsid w:val="0052734F"/>
    <w:rsid w:val="0052754B"/>
    <w:rsid w:val="00527AB4"/>
    <w:rsid w:val="00527D4D"/>
    <w:rsid w:val="00527F44"/>
    <w:rsid w:val="00527FB4"/>
    <w:rsid w:val="00527FBD"/>
    <w:rsid w:val="00530AF0"/>
    <w:rsid w:val="005310BB"/>
    <w:rsid w:val="005310C3"/>
    <w:rsid w:val="00531382"/>
    <w:rsid w:val="00531879"/>
    <w:rsid w:val="00531E58"/>
    <w:rsid w:val="0053246B"/>
    <w:rsid w:val="00532966"/>
    <w:rsid w:val="00532ABF"/>
    <w:rsid w:val="00532E82"/>
    <w:rsid w:val="00532EC5"/>
    <w:rsid w:val="00533055"/>
    <w:rsid w:val="005334BA"/>
    <w:rsid w:val="00533649"/>
    <w:rsid w:val="00533889"/>
    <w:rsid w:val="00533C64"/>
    <w:rsid w:val="00534234"/>
    <w:rsid w:val="0053434F"/>
    <w:rsid w:val="0053438D"/>
    <w:rsid w:val="00534B7F"/>
    <w:rsid w:val="00534D3A"/>
    <w:rsid w:val="00534E24"/>
    <w:rsid w:val="00535298"/>
    <w:rsid w:val="00535521"/>
    <w:rsid w:val="00535782"/>
    <w:rsid w:val="005359BE"/>
    <w:rsid w:val="00535CF3"/>
    <w:rsid w:val="00535E62"/>
    <w:rsid w:val="005365E4"/>
    <w:rsid w:val="00536854"/>
    <w:rsid w:val="0053689B"/>
    <w:rsid w:val="00536A38"/>
    <w:rsid w:val="00536BF3"/>
    <w:rsid w:val="0053705B"/>
    <w:rsid w:val="00537073"/>
    <w:rsid w:val="0053722C"/>
    <w:rsid w:val="00537371"/>
    <w:rsid w:val="005375AF"/>
    <w:rsid w:val="0053794B"/>
    <w:rsid w:val="00537A8A"/>
    <w:rsid w:val="00537D14"/>
    <w:rsid w:val="005404ED"/>
    <w:rsid w:val="00540543"/>
    <w:rsid w:val="0054097C"/>
    <w:rsid w:val="00540E69"/>
    <w:rsid w:val="00540E93"/>
    <w:rsid w:val="00540F3E"/>
    <w:rsid w:val="005411C5"/>
    <w:rsid w:val="005413C0"/>
    <w:rsid w:val="005415CA"/>
    <w:rsid w:val="0054174E"/>
    <w:rsid w:val="005419B4"/>
    <w:rsid w:val="00541C1F"/>
    <w:rsid w:val="00541E27"/>
    <w:rsid w:val="00542490"/>
    <w:rsid w:val="0054272E"/>
    <w:rsid w:val="005429E2"/>
    <w:rsid w:val="00542E42"/>
    <w:rsid w:val="0054308E"/>
    <w:rsid w:val="00543156"/>
    <w:rsid w:val="005431CE"/>
    <w:rsid w:val="005431F2"/>
    <w:rsid w:val="0054339E"/>
    <w:rsid w:val="005433C4"/>
    <w:rsid w:val="005437E7"/>
    <w:rsid w:val="00543B48"/>
    <w:rsid w:val="00543C72"/>
    <w:rsid w:val="00543F97"/>
    <w:rsid w:val="00544143"/>
    <w:rsid w:val="005441EE"/>
    <w:rsid w:val="00544C70"/>
    <w:rsid w:val="00544C76"/>
    <w:rsid w:val="00545633"/>
    <w:rsid w:val="005458B5"/>
    <w:rsid w:val="00545BE2"/>
    <w:rsid w:val="00545C11"/>
    <w:rsid w:val="00545C66"/>
    <w:rsid w:val="00545F68"/>
    <w:rsid w:val="0054627D"/>
    <w:rsid w:val="00546654"/>
    <w:rsid w:val="0054671F"/>
    <w:rsid w:val="0054676E"/>
    <w:rsid w:val="0054687D"/>
    <w:rsid w:val="005469CD"/>
    <w:rsid w:val="00546A05"/>
    <w:rsid w:val="00546C3B"/>
    <w:rsid w:val="00546C5F"/>
    <w:rsid w:val="00547175"/>
    <w:rsid w:val="0054727D"/>
    <w:rsid w:val="005475D8"/>
    <w:rsid w:val="005476D1"/>
    <w:rsid w:val="0054777B"/>
    <w:rsid w:val="00547A8E"/>
    <w:rsid w:val="00547EEB"/>
    <w:rsid w:val="005500E8"/>
    <w:rsid w:val="005504ED"/>
    <w:rsid w:val="00550AAF"/>
    <w:rsid w:val="00550B4A"/>
    <w:rsid w:val="0055171D"/>
    <w:rsid w:val="0055194C"/>
    <w:rsid w:val="0055199B"/>
    <w:rsid w:val="00551B4F"/>
    <w:rsid w:val="00551BCD"/>
    <w:rsid w:val="00551DFF"/>
    <w:rsid w:val="0055219E"/>
    <w:rsid w:val="005521D1"/>
    <w:rsid w:val="0055222C"/>
    <w:rsid w:val="00552267"/>
    <w:rsid w:val="00552350"/>
    <w:rsid w:val="00552613"/>
    <w:rsid w:val="00552EAF"/>
    <w:rsid w:val="005536D5"/>
    <w:rsid w:val="00554033"/>
    <w:rsid w:val="0055422D"/>
    <w:rsid w:val="00554290"/>
    <w:rsid w:val="00554958"/>
    <w:rsid w:val="005557AB"/>
    <w:rsid w:val="00555AC7"/>
    <w:rsid w:val="00555F0C"/>
    <w:rsid w:val="00555FA9"/>
    <w:rsid w:val="00556154"/>
    <w:rsid w:val="00556274"/>
    <w:rsid w:val="00556388"/>
    <w:rsid w:val="005563E3"/>
    <w:rsid w:val="00556542"/>
    <w:rsid w:val="00556863"/>
    <w:rsid w:val="00556949"/>
    <w:rsid w:val="00556F06"/>
    <w:rsid w:val="005571AD"/>
    <w:rsid w:val="00557296"/>
    <w:rsid w:val="00557706"/>
    <w:rsid w:val="005577AB"/>
    <w:rsid w:val="00557971"/>
    <w:rsid w:val="00557E57"/>
    <w:rsid w:val="005600D7"/>
    <w:rsid w:val="00560256"/>
    <w:rsid w:val="00560684"/>
    <w:rsid w:val="005608F6"/>
    <w:rsid w:val="00560938"/>
    <w:rsid w:val="00561592"/>
    <w:rsid w:val="005618BC"/>
    <w:rsid w:val="00561C4F"/>
    <w:rsid w:val="00561F95"/>
    <w:rsid w:val="005624DB"/>
    <w:rsid w:val="0056279E"/>
    <w:rsid w:val="00562A06"/>
    <w:rsid w:val="00562CF3"/>
    <w:rsid w:val="00562EDB"/>
    <w:rsid w:val="00562F26"/>
    <w:rsid w:val="005637F7"/>
    <w:rsid w:val="00563C2D"/>
    <w:rsid w:val="00563EA9"/>
    <w:rsid w:val="00564A1D"/>
    <w:rsid w:val="00564A95"/>
    <w:rsid w:val="00564C23"/>
    <w:rsid w:val="0056530D"/>
    <w:rsid w:val="00565593"/>
    <w:rsid w:val="00565D58"/>
    <w:rsid w:val="00565DB9"/>
    <w:rsid w:val="00565DBA"/>
    <w:rsid w:val="00565FAD"/>
    <w:rsid w:val="00566042"/>
    <w:rsid w:val="00566167"/>
    <w:rsid w:val="00566E98"/>
    <w:rsid w:val="00567326"/>
    <w:rsid w:val="00567887"/>
    <w:rsid w:val="00567B6A"/>
    <w:rsid w:val="00567C73"/>
    <w:rsid w:val="00567D5D"/>
    <w:rsid w:val="00567E15"/>
    <w:rsid w:val="00570206"/>
    <w:rsid w:val="005703AE"/>
    <w:rsid w:val="00570402"/>
    <w:rsid w:val="00570C1F"/>
    <w:rsid w:val="00570EA1"/>
    <w:rsid w:val="00570F55"/>
    <w:rsid w:val="00571987"/>
    <w:rsid w:val="005719C4"/>
    <w:rsid w:val="00571C98"/>
    <w:rsid w:val="00571D28"/>
    <w:rsid w:val="0057228B"/>
    <w:rsid w:val="0057291F"/>
    <w:rsid w:val="00572B69"/>
    <w:rsid w:val="00572C1D"/>
    <w:rsid w:val="005731CC"/>
    <w:rsid w:val="00573D8E"/>
    <w:rsid w:val="00574209"/>
    <w:rsid w:val="00574865"/>
    <w:rsid w:val="0057499C"/>
    <w:rsid w:val="00575311"/>
    <w:rsid w:val="005753DE"/>
    <w:rsid w:val="00575583"/>
    <w:rsid w:val="00575814"/>
    <w:rsid w:val="00575879"/>
    <w:rsid w:val="00575991"/>
    <w:rsid w:val="00575B13"/>
    <w:rsid w:val="005760D8"/>
    <w:rsid w:val="005760D9"/>
    <w:rsid w:val="005761C2"/>
    <w:rsid w:val="005766E9"/>
    <w:rsid w:val="005769D9"/>
    <w:rsid w:val="00576D18"/>
    <w:rsid w:val="005772E5"/>
    <w:rsid w:val="00577932"/>
    <w:rsid w:val="005779B4"/>
    <w:rsid w:val="00577AD4"/>
    <w:rsid w:val="00580246"/>
    <w:rsid w:val="00580750"/>
    <w:rsid w:val="00580796"/>
    <w:rsid w:val="005807E6"/>
    <w:rsid w:val="00580EB4"/>
    <w:rsid w:val="005810C7"/>
    <w:rsid w:val="00581B54"/>
    <w:rsid w:val="00581D1B"/>
    <w:rsid w:val="0058241B"/>
    <w:rsid w:val="0058277B"/>
    <w:rsid w:val="005827F8"/>
    <w:rsid w:val="005828AB"/>
    <w:rsid w:val="005829A9"/>
    <w:rsid w:val="00582FE9"/>
    <w:rsid w:val="0058303B"/>
    <w:rsid w:val="005831D5"/>
    <w:rsid w:val="0058328E"/>
    <w:rsid w:val="005832FF"/>
    <w:rsid w:val="0058355E"/>
    <w:rsid w:val="00583781"/>
    <w:rsid w:val="005838E3"/>
    <w:rsid w:val="0058395D"/>
    <w:rsid w:val="00583D56"/>
    <w:rsid w:val="00584139"/>
    <w:rsid w:val="00584258"/>
    <w:rsid w:val="005845DC"/>
    <w:rsid w:val="00584A65"/>
    <w:rsid w:val="00584C88"/>
    <w:rsid w:val="00584ED4"/>
    <w:rsid w:val="00585028"/>
    <w:rsid w:val="005855F9"/>
    <w:rsid w:val="00585628"/>
    <w:rsid w:val="005856A9"/>
    <w:rsid w:val="005856CD"/>
    <w:rsid w:val="00585745"/>
    <w:rsid w:val="005857EC"/>
    <w:rsid w:val="00585937"/>
    <w:rsid w:val="00585F65"/>
    <w:rsid w:val="00586055"/>
    <w:rsid w:val="00586120"/>
    <w:rsid w:val="0058616A"/>
    <w:rsid w:val="00586353"/>
    <w:rsid w:val="005867FF"/>
    <w:rsid w:val="005872D1"/>
    <w:rsid w:val="005874A0"/>
    <w:rsid w:val="00587826"/>
    <w:rsid w:val="00587842"/>
    <w:rsid w:val="0058792D"/>
    <w:rsid w:val="0058798E"/>
    <w:rsid w:val="00587B50"/>
    <w:rsid w:val="00587C15"/>
    <w:rsid w:val="00587C25"/>
    <w:rsid w:val="00587C45"/>
    <w:rsid w:val="00587F2C"/>
    <w:rsid w:val="005900A7"/>
    <w:rsid w:val="00590158"/>
    <w:rsid w:val="0059016A"/>
    <w:rsid w:val="005903F7"/>
    <w:rsid w:val="005905C5"/>
    <w:rsid w:val="005906ED"/>
    <w:rsid w:val="0059082A"/>
    <w:rsid w:val="005909FF"/>
    <w:rsid w:val="00590C1F"/>
    <w:rsid w:val="005913DB"/>
    <w:rsid w:val="00591649"/>
    <w:rsid w:val="00591AFD"/>
    <w:rsid w:val="00591B62"/>
    <w:rsid w:val="00591CBC"/>
    <w:rsid w:val="00591D9C"/>
    <w:rsid w:val="00591EA5"/>
    <w:rsid w:val="00592400"/>
    <w:rsid w:val="005928EE"/>
    <w:rsid w:val="00592A60"/>
    <w:rsid w:val="00592DBB"/>
    <w:rsid w:val="00592F65"/>
    <w:rsid w:val="005931DB"/>
    <w:rsid w:val="005932DA"/>
    <w:rsid w:val="0059354C"/>
    <w:rsid w:val="005935AD"/>
    <w:rsid w:val="005935DA"/>
    <w:rsid w:val="00593856"/>
    <w:rsid w:val="00593B99"/>
    <w:rsid w:val="00593BBD"/>
    <w:rsid w:val="00593DFD"/>
    <w:rsid w:val="00593FAE"/>
    <w:rsid w:val="005945EB"/>
    <w:rsid w:val="00594821"/>
    <w:rsid w:val="00594A8A"/>
    <w:rsid w:val="00594E26"/>
    <w:rsid w:val="0059553F"/>
    <w:rsid w:val="00595602"/>
    <w:rsid w:val="00595611"/>
    <w:rsid w:val="005956E9"/>
    <w:rsid w:val="00595739"/>
    <w:rsid w:val="00595BEA"/>
    <w:rsid w:val="00595EC4"/>
    <w:rsid w:val="00596375"/>
    <w:rsid w:val="005969B6"/>
    <w:rsid w:val="00596AD5"/>
    <w:rsid w:val="00596AF5"/>
    <w:rsid w:val="005974A1"/>
    <w:rsid w:val="00597A69"/>
    <w:rsid w:val="00597E67"/>
    <w:rsid w:val="005A0250"/>
    <w:rsid w:val="005A05E7"/>
    <w:rsid w:val="005A0659"/>
    <w:rsid w:val="005A0B50"/>
    <w:rsid w:val="005A0BF6"/>
    <w:rsid w:val="005A0DEE"/>
    <w:rsid w:val="005A0F1C"/>
    <w:rsid w:val="005A1769"/>
    <w:rsid w:val="005A17F7"/>
    <w:rsid w:val="005A1AF6"/>
    <w:rsid w:val="005A211C"/>
    <w:rsid w:val="005A2146"/>
    <w:rsid w:val="005A273C"/>
    <w:rsid w:val="005A2743"/>
    <w:rsid w:val="005A2815"/>
    <w:rsid w:val="005A2C35"/>
    <w:rsid w:val="005A2CC8"/>
    <w:rsid w:val="005A2D4D"/>
    <w:rsid w:val="005A2DCE"/>
    <w:rsid w:val="005A33BA"/>
    <w:rsid w:val="005A3538"/>
    <w:rsid w:val="005A36A2"/>
    <w:rsid w:val="005A3BC3"/>
    <w:rsid w:val="005A3E7E"/>
    <w:rsid w:val="005A40BF"/>
    <w:rsid w:val="005A412E"/>
    <w:rsid w:val="005A4292"/>
    <w:rsid w:val="005A46C8"/>
    <w:rsid w:val="005A4BCC"/>
    <w:rsid w:val="005A4F29"/>
    <w:rsid w:val="005A4F90"/>
    <w:rsid w:val="005A51EA"/>
    <w:rsid w:val="005A54AE"/>
    <w:rsid w:val="005A583E"/>
    <w:rsid w:val="005A5D11"/>
    <w:rsid w:val="005A603E"/>
    <w:rsid w:val="005A6264"/>
    <w:rsid w:val="005A651E"/>
    <w:rsid w:val="005A6CD7"/>
    <w:rsid w:val="005A6F26"/>
    <w:rsid w:val="005A7363"/>
    <w:rsid w:val="005A76C3"/>
    <w:rsid w:val="005A7AC2"/>
    <w:rsid w:val="005A7DC8"/>
    <w:rsid w:val="005B032A"/>
    <w:rsid w:val="005B035C"/>
    <w:rsid w:val="005B054A"/>
    <w:rsid w:val="005B07C5"/>
    <w:rsid w:val="005B09AA"/>
    <w:rsid w:val="005B0A4F"/>
    <w:rsid w:val="005B0F20"/>
    <w:rsid w:val="005B1324"/>
    <w:rsid w:val="005B1404"/>
    <w:rsid w:val="005B1A9D"/>
    <w:rsid w:val="005B1E6D"/>
    <w:rsid w:val="005B22A4"/>
    <w:rsid w:val="005B270A"/>
    <w:rsid w:val="005B295E"/>
    <w:rsid w:val="005B2A05"/>
    <w:rsid w:val="005B2D9C"/>
    <w:rsid w:val="005B2EC6"/>
    <w:rsid w:val="005B32E5"/>
    <w:rsid w:val="005B356F"/>
    <w:rsid w:val="005B35A5"/>
    <w:rsid w:val="005B3866"/>
    <w:rsid w:val="005B3B83"/>
    <w:rsid w:val="005B3C9B"/>
    <w:rsid w:val="005B3DDD"/>
    <w:rsid w:val="005B3E1D"/>
    <w:rsid w:val="005B428F"/>
    <w:rsid w:val="005B42FC"/>
    <w:rsid w:val="005B462E"/>
    <w:rsid w:val="005B4632"/>
    <w:rsid w:val="005B4A72"/>
    <w:rsid w:val="005B4BA7"/>
    <w:rsid w:val="005B52DC"/>
    <w:rsid w:val="005B55EB"/>
    <w:rsid w:val="005B5A37"/>
    <w:rsid w:val="005B6214"/>
    <w:rsid w:val="005B68FA"/>
    <w:rsid w:val="005B69FF"/>
    <w:rsid w:val="005B6C0E"/>
    <w:rsid w:val="005B6E9E"/>
    <w:rsid w:val="005B70BA"/>
    <w:rsid w:val="005B7125"/>
    <w:rsid w:val="005B742F"/>
    <w:rsid w:val="005B7444"/>
    <w:rsid w:val="005B752A"/>
    <w:rsid w:val="005B7A23"/>
    <w:rsid w:val="005B7F06"/>
    <w:rsid w:val="005C050D"/>
    <w:rsid w:val="005C0CF7"/>
    <w:rsid w:val="005C0F34"/>
    <w:rsid w:val="005C1111"/>
    <w:rsid w:val="005C11A4"/>
    <w:rsid w:val="005C17E5"/>
    <w:rsid w:val="005C1ACF"/>
    <w:rsid w:val="005C1BA5"/>
    <w:rsid w:val="005C228C"/>
    <w:rsid w:val="005C2443"/>
    <w:rsid w:val="005C257D"/>
    <w:rsid w:val="005C2D76"/>
    <w:rsid w:val="005C2D79"/>
    <w:rsid w:val="005C2DD4"/>
    <w:rsid w:val="005C2F10"/>
    <w:rsid w:val="005C30F5"/>
    <w:rsid w:val="005C31F0"/>
    <w:rsid w:val="005C328D"/>
    <w:rsid w:val="005C3433"/>
    <w:rsid w:val="005C371E"/>
    <w:rsid w:val="005C3CA4"/>
    <w:rsid w:val="005C3D61"/>
    <w:rsid w:val="005C4046"/>
    <w:rsid w:val="005C54F5"/>
    <w:rsid w:val="005C5EAD"/>
    <w:rsid w:val="005C6078"/>
    <w:rsid w:val="005C6253"/>
    <w:rsid w:val="005C64F4"/>
    <w:rsid w:val="005C6975"/>
    <w:rsid w:val="005C6A10"/>
    <w:rsid w:val="005C6A7C"/>
    <w:rsid w:val="005C7928"/>
    <w:rsid w:val="005C7C45"/>
    <w:rsid w:val="005C7F39"/>
    <w:rsid w:val="005C7F77"/>
    <w:rsid w:val="005D0021"/>
    <w:rsid w:val="005D0307"/>
    <w:rsid w:val="005D04CE"/>
    <w:rsid w:val="005D0E51"/>
    <w:rsid w:val="005D0F72"/>
    <w:rsid w:val="005D0FCD"/>
    <w:rsid w:val="005D12D1"/>
    <w:rsid w:val="005D1339"/>
    <w:rsid w:val="005D1419"/>
    <w:rsid w:val="005D1432"/>
    <w:rsid w:val="005D1595"/>
    <w:rsid w:val="005D1774"/>
    <w:rsid w:val="005D1BE3"/>
    <w:rsid w:val="005D1E05"/>
    <w:rsid w:val="005D2036"/>
    <w:rsid w:val="005D21D7"/>
    <w:rsid w:val="005D2349"/>
    <w:rsid w:val="005D2450"/>
    <w:rsid w:val="005D24ED"/>
    <w:rsid w:val="005D25D8"/>
    <w:rsid w:val="005D282C"/>
    <w:rsid w:val="005D2E7A"/>
    <w:rsid w:val="005D35C4"/>
    <w:rsid w:val="005D381E"/>
    <w:rsid w:val="005D3A9F"/>
    <w:rsid w:val="005D3E12"/>
    <w:rsid w:val="005D3F14"/>
    <w:rsid w:val="005D3F98"/>
    <w:rsid w:val="005D42C8"/>
    <w:rsid w:val="005D4E4D"/>
    <w:rsid w:val="005D5133"/>
    <w:rsid w:val="005D54DC"/>
    <w:rsid w:val="005D5AE1"/>
    <w:rsid w:val="005D5D24"/>
    <w:rsid w:val="005D5D99"/>
    <w:rsid w:val="005D5F0C"/>
    <w:rsid w:val="005D6147"/>
    <w:rsid w:val="005D639A"/>
    <w:rsid w:val="005D63A6"/>
    <w:rsid w:val="005D66AA"/>
    <w:rsid w:val="005D66AE"/>
    <w:rsid w:val="005D6AD0"/>
    <w:rsid w:val="005D6D60"/>
    <w:rsid w:val="005D6F90"/>
    <w:rsid w:val="005D7320"/>
    <w:rsid w:val="005D74A4"/>
    <w:rsid w:val="005D765C"/>
    <w:rsid w:val="005D78C6"/>
    <w:rsid w:val="005D7D7F"/>
    <w:rsid w:val="005D7DEE"/>
    <w:rsid w:val="005D7E0D"/>
    <w:rsid w:val="005E0840"/>
    <w:rsid w:val="005E1185"/>
    <w:rsid w:val="005E121D"/>
    <w:rsid w:val="005E1246"/>
    <w:rsid w:val="005E1784"/>
    <w:rsid w:val="005E1A00"/>
    <w:rsid w:val="005E1C0C"/>
    <w:rsid w:val="005E1CC4"/>
    <w:rsid w:val="005E235C"/>
    <w:rsid w:val="005E28B3"/>
    <w:rsid w:val="005E2B34"/>
    <w:rsid w:val="005E2F35"/>
    <w:rsid w:val="005E30C5"/>
    <w:rsid w:val="005E39C6"/>
    <w:rsid w:val="005E3DAE"/>
    <w:rsid w:val="005E3EE6"/>
    <w:rsid w:val="005E4685"/>
    <w:rsid w:val="005E4996"/>
    <w:rsid w:val="005E50C1"/>
    <w:rsid w:val="005E5341"/>
    <w:rsid w:val="005E5ABA"/>
    <w:rsid w:val="005E6229"/>
    <w:rsid w:val="005E64C0"/>
    <w:rsid w:val="005E6539"/>
    <w:rsid w:val="005E66B3"/>
    <w:rsid w:val="005E68B4"/>
    <w:rsid w:val="005E6CEF"/>
    <w:rsid w:val="005E755D"/>
    <w:rsid w:val="005E757D"/>
    <w:rsid w:val="005E7740"/>
    <w:rsid w:val="005E7829"/>
    <w:rsid w:val="005E79E2"/>
    <w:rsid w:val="005E7B5C"/>
    <w:rsid w:val="005E7E0A"/>
    <w:rsid w:val="005E7E36"/>
    <w:rsid w:val="005F00A4"/>
    <w:rsid w:val="005F0D4E"/>
    <w:rsid w:val="005F0D53"/>
    <w:rsid w:val="005F0F55"/>
    <w:rsid w:val="005F161F"/>
    <w:rsid w:val="005F17A2"/>
    <w:rsid w:val="005F1C12"/>
    <w:rsid w:val="005F1E2E"/>
    <w:rsid w:val="005F20A1"/>
    <w:rsid w:val="005F26F6"/>
    <w:rsid w:val="005F280B"/>
    <w:rsid w:val="005F3574"/>
    <w:rsid w:val="005F35AE"/>
    <w:rsid w:val="005F3A3A"/>
    <w:rsid w:val="005F3B05"/>
    <w:rsid w:val="005F3B39"/>
    <w:rsid w:val="005F3C76"/>
    <w:rsid w:val="005F3C98"/>
    <w:rsid w:val="005F4DCB"/>
    <w:rsid w:val="005F536F"/>
    <w:rsid w:val="005F54D9"/>
    <w:rsid w:val="005F5729"/>
    <w:rsid w:val="005F58F6"/>
    <w:rsid w:val="005F5A93"/>
    <w:rsid w:val="005F5E87"/>
    <w:rsid w:val="005F5EAE"/>
    <w:rsid w:val="005F5F9A"/>
    <w:rsid w:val="005F619B"/>
    <w:rsid w:val="005F66A6"/>
    <w:rsid w:val="005F6917"/>
    <w:rsid w:val="005F6D43"/>
    <w:rsid w:val="005F6D62"/>
    <w:rsid w:val="005F7005"/>
    <w:rsid w:val="005F70BA"/>
    <w:rsid w:val="005F7239"/>
    <w:rsid w:val="005F7538"/>
    <w:rsid w:val="005F761E"/>
    <w:rsid w:val="005F7764"/>
    <w:rsid w:val="005F786F"/>
    <w:rsid w:val="005F787F"/>
    <w:rsid w:val="005F793A"/>
    <w:rsid w:val="00600315"/>
    <w:rsid w:val="00600880"/>
    <w:rsid w:val="00600A5C"/>
    <w:rsid w:val="00600C12"/>
    <w:rsid w:val="00600E1A"/>
    <w:rsid w:val="00600FD7"/>
    <w:rsid w:val="00601310"/>
    <w:rsid w:val="00601748"/>
    <w:rsid w:val="00601BFD"/>
    <w:rsid w:val="00601C20"/>
    <w:rsid w:val="00601C43"/>
    <w:rsid w:val="00601DD9"/>
    <w:rsid w:val="00601E3F"/>
    <w:rsid w:val="0060212C"/>
    <w:rsid w:val="006022F2"/>
    <w:rsid w:val="006027D1"/>
    <w:rsid w:val="0060286F"/>
    <w:rsid w:val="00602895"/>
    <w:rsid w:val="00603084"/>
    <w:rsid w:val="00603229"/>
    <w:rsid w:val="006032FA"/>
    <w:rsid w:val="00603A38"/>
    <w:rsid w:val="006040A5"/>
    <w:rsid w:val="0060412C"/>
    <w:rsid w:val="00604239"/>
    <w:rsid w:val="00604381"/>
    <w:rsid w:val="0060464E"/>
    <w:rsid w:val="00604680"/>
    <w:rsid w:val="00604A08"/>
    <w:rsid w:val="00604C53"/>
    <w:rsid w:val="00604D8B"/>
    <w:rsid w:val="00605355"/>
    <w:rsid w:val="006054EF"/>
    <w:rsid w:val="00605A4E"/>
    <w:rsid w:val="00605D18"/>
    <w:rsid w:val="00605E0E"/>
    <w:rsid w:val="00605FD0"/>
    <w:rsid w:val="00606279"/>
    <w:rsid w:val="006069F2"/>
    <w:rsid w:val="00606C9F"/>
    <w:rsid w:val="006075C2"/>
    <w:rsid w:val="006077E7"/>
    <w:rsid w:val="00607A2A"/>
    <w:rsid w:val="00607D51"/>
    <w:rsid w:val="006100EC"/>
    <w:rsid w:val="00610378"/>
    <w:rsid w:val="006103D3"/>
    <w:rsid w:val="006106A5"/>
    <w:rsid w:val="00610788"/>
    <w:rsid w:val="00610CB4"/>
    <w:rsid w:val="00610CDD"/>
    <w:rsid w:val="00610E22"/>
    <w:rsid w:val="00610EEA"/>
    <w:rsid w:val="0061191B"/>
    <w:rsid w:val="00611D56"/>
    <w:rsid w:val="00611F6F"/>
    <w:rsid w:val="00611FE0"/>
    <w:rsid w:val="006125F8"/>
    <w:rsid w:val="00612809"/>
    <w:rsid w:val="00613096"/>
    <w:rsid w:val="0061323C"/>
    <w:rsid w:val="00613298"/>
    <w:rsid w:val="00613729"/>
    <w:rsid w:val="00613F0A"/>
    <w:rsid w:val="00614078"/>
    <w:rsid w:val="00614240"/>
    <w:rsid w:val="0061466D"/>
    <w:rsid w:val="00614D17"/>
    <w:rsid w:val="00615334"/>
    <w:rsid w:val="006153BE"/>
    <w:rsid w:val="006156FB"/>
    <w:rsid w:val="006157A7"/>
    <w:rsid w:val="006157F3"/>
    <w:rsid w:val="00615AF9"/>
    <w:rsid w:val="00615BB4"/>
    <w:rsid w:val="00615D1B"/>
    <w:rsid w:val="00615EAE"/>
    <w:rsid w:val="00616132"/>
    <w:rsid w:val="006162FD"/>
    <w:rsid w:val="006163F6"/>
    <w:rsid w:val="0061692B"/>
    <w:rsid w:val="00617895"/>
    <w:rsid w:val="00617B34"/>
    <w:rsid w:val="00617C78"/>
    <w:rsid w:val="00617EB8"/>
    <w:rsid w:val="006203D6"/>
    <w:rsid w:val="00620503"/>
    <w:rsid w:val="00620695"/>
    <w:rsid w:val="006209E3"/>
    <w:rsid w:val="00620D00"/>
    <w:rsid w:val="0062102B"/>
    <w:rsid w:val="006212DA"/>
    <w:rsid w:val="00621976"/>
    <w:rsid w:val="00621A3C"/>
    <w:rsid w:val="00621D9D"/>
    <w:rsid w:val="00621DF0"/>
    <w:rsid w:val="0062202D"/>
    <w:rsid w:val="00622468"/>
    <w:rsid w:val="006227BE"/>
    <w:rsid w:val="00622AC8"/>
    <w:rsid w:val="00622FD7"/>
    <w:rsid w:val="0062307A"/>
    <w:rsid w:val="00623328"/>
    <w:rsid w:val="006239AA"/>
    <w:rsid w:val="00623A9B"/>
    <w:rsid w:val="00624492"/>
    <w:rsid w:val="006244B7"/>
    <w:rsid w:val="00624BF9"/>
    <w:rsid w:val="00624E87"/>
    <w:rsid w:val="006253B5"/>
    <w:rsid w:val="006253F0"/>
    <w:rsid w:val="006255AA"/>
    <w:rsid w:val="006256F0"/>
    <w:rsid w:val="00625EC6"/>
    <w:rsid w:val="00625FC5"/>
    <w:rsid w:val="0062668C"/>
    <w:rsid w:val="00626A79"/>
    <w:rsid w:val="00626DD1"/>
    <w:rsid w:val="00627212"/>
    <w:rsid w:val="00627322"/>
    <w:rsid w:val="0062753B"/>
    <w:rsid w:val="00627687"/>
    <w:rsid w:val="00627D75"/>
    <w:rsid w:val="00627E20"/>
    <w:rsid w:val="00627F84"/>
    <w:rsid w:val="0063001C"/>
    <w:rsid w:val="00630586"/>
    <w:rsid w:val="00631198"/>
    <w:rsid w:val="00631353"/>
    <w:rsid w:val="0063148E"/>
    <w:rsid w:val="0063173E"/>
    <w:rsid w:val="00631845"/>
    <w:rsid w:val="006318BE"/>
    <w:rsid w:val="0063221A"/>
    <w:rsid w:val="00632231"/>
    <w:rsid w:val="00632264"/>
    <w:rsid w:val="0063229C"/>
    <w:rsid w:val="00632338"/>
    <w:rsid w:val="0063267A"/>
    <w:rsid w:val="0063289B"/>
    <w:rsid w:val="006332D6"/>
    <w:rsid w:val="0063354B"/>
    <w:rsid w:val="006335C4"/>
    <w:rsid w:val="00633766"/>
    <w:rsid w:val="006338E7"/>
    <w:rsid w:val="006339AE"/>
    <w:rsid w:val="00633BF9"/>
    <w:rsid w:val="00633C9B"/>
    <w:rsid w:val="00634028"/>
    <w:rsid w:val="0063430D"/>
    <w:rsid w:val="00634A83"/>
    <w:rsid w:val="00634B65"/>
    <w:rsid w:val="00635726"/>
    <w:rsid w:val="006357B8"/>
    <w:rsid w:val="00635891"/>
    <w:rsid w:val="00635924"/>
    <w:rsid w:val="00635B66"/>
    <w:rsid w:val="00635C3B"/>
    <w:rsid w:val="00635FB2"/>
    <w:rsid w:val="006360D8"/>
    <w:rsid w:val="00636274"/>
    <w:rsid w:val="006364B7"/>
    <w:rsid w:val="00636BDE"/>
    <w:rsid w:val="00636C17"/>
    <w:rsid w:val="00636FBE"/>
    <w:rsid w:val="00637030"/>
    <w:rsid w:val="00637243"/>
    <w:rsid w:val="00637421"/>
    <w:rsid w:val="0063761C"/>
    <w:rsid w:val="00637682"/>
    <w:rsid w:val="00637FD8"/>
    <w:rsid w:val="006402CA"/>
    <w:rsid w:val="006404E3"/>
    <w:rsid w:val="00640560"/>
    <w:rsid w:val="0064132B"/>
    <w:rsid w:val="006413A1"/>
    <w:rsid w:val="0064153A"/>
    <w:rsid w:val="00641F77"/>
    <w:rsid w:val="00641FB7"/>
    <w:rsid w:val="006420DD"/>
    <w:rsid w:val="0064216C"/>
    <w:rsid w:val="00642405"/>
    <w:rsid w:val="006426A7"/>
    <w:rsid w:val="00642C68"/>
    <w:rsid w:val="00642E9B"/>
    <w:rsid w:val="00642EA9"/>
    <w:rsid w:val="00642EFA"/>
    <w:rsid w:val="00642F0C"/>
    <w:rsid w:val="0064372E"/>
    <w:rsid w:val="00643936"/>
    <w:rsid w:val="00643CF2"/>
    <w:rsid w:val="00643DDB"/>
    <w:rsid w:val="00643FC7"/>
    <w:rsid w:val="00644146"/>
    <w:rsid w:val="0064446D"/>
    <w:rsid w:val="0064542E"/>
    <w:rsid w:val="006454E6"/>
    <w:rsid w:val="00645950"/>
    <w:rsid w:val="00645B06"/>
    <w:rsid w:val="00645E73"/>
    <w:rsid w:val="00646503"/>
    <w:rsid w:val="006467D5"/>
    <w:rsid w:val="00646FF6"/>
    <w:rsid w:val="00647519"/>
    <w:rsid w:val="0064753E"/>
    <w:rsid w:val="00650137"/>
    <w:rsid w:val="00650654"/>
    <w:rsid w:val="006508CA"/>
    <w:rsid w:val="00650E4E"/>
    <w:rsid w:val="00650EFF"/>
    <w:rsid w:val="00650F63"/>
    <w:rsid w:val="006511AE"/>
    <w:rsid w:val="00651B4B"/>
    <w:rsid w:val="00651BC5"/>
    <w:rsid w:val="00651EA4"/>
    <w:rsid w:val="00651F5D"/>
    <w:rsid w:val="0065205B"/>
    <w:rsid w:val="00652482"/>
    <w:rsid w:val="00652740"/>
    <w:rsid w:val="006530BA"/>
    <w:rsid w:val="00653212"/>
    <w:rsid w:val="00653408"/>
    <w:rsid w:val="006534A1"/>
    <w:rsid w:val="006536FB"/>
    <w:rsid w:val="00653A64"/>
    <w:rsid w:val="00653C4A"/>
    <w:rsid w:val="00653FCE"/>
    <w:rsid w:val="00654398"/>
    <w:rsid w:val="006547DB"/>
    <w:rsid w:val="00654982"/>
    <w:rsid w:val="00654B03"/>
    <w:rsid w:val="00654E55"/>
    <w:rsid w:val="0065520F"/>
    <w:rsid w:val="006556F8"/>
    <w:rsid w:val="00655ABF"/>
    <w:rsid w:val="00655CCB"/>
    <w:rsid w:val="00655D92"/>
    <w:rsid w:val="0065652F"/>
    <w:rsid w:val="00656533"/>
    <w:rsid w:val="006566C4"/>
    <w:rsid w:val="006567DA"/>
    <w:rsid w:val="0065691A"/>
    <w:rsid w:val="00656A41"/>
    <w:rsid w:val="00656AB8"/>
    <w:rsid w:val="00656AEF"/>
    <w:rsid w:val="00656D2E"/>
    <w:rsid w:val="00657834"/>
    <w:rsid w:val="00657C2F"/>
    <w:rsid w:val="00657EF5"/>
    <w:rsid w:val="00657F90"/>
    <w:rsid w:val="0066097B"/>
    <w:rsid w:val="0066099B"/>
    <w:rsid w:val="00661494"/>
    <w:rsid w:val="006617F7"/>
    <w:rsid w:val="0066198B"/>
    <w:rsid w:val="006619D6"/>
    <w:rsid w:val="0066203A"/>
    <w:rsid w:val="00662A9E"/>
    <w:rsid w:val="00662B08"/>
    <w:rsid w:val="00662B6C"/>
    <w:rsid w:val="00662E61"/>
    <w:rsid w:val="00662F1D"/>
    <w:rsid w:val="00663486"/>
    <w:rsid w:val="00663D25"/>
    <w:rsid w:val="00663E1A"/>
    <w:rsid w:val="00664818"/>
    <w:rsid w:val="00664AAD"/>
    <w:rsid w:val="00664CC7"/>
    <w:rsid w:val="00664EB2"/>
    <w:rsid w:val="0066502A"/>
    <w:rsid w:val="00665599"/>
    <w:rsid w:val="0066582C"/>
    <w:rsid w:val="00665956"/>
    <w:rsid w:val="00665FA1"/>
    <w:rsid w:val="00666121"/>
    <w:rsid w:val="00666161"/>
    <w:rsid w:val="006661C5"/>
    <w:rsid w:val="00666241"/>
    <w:rsid w:val="006665F1"/>
    <w:rsid w:val="00666607"/>
    <w:rsid w:val="0066676B"/>
    <w:rsid w:val="006668F9"/>
    <w:rsid w:val="00666A49"/>
    <w:rsid w:val="00666B3A"/>
    <w:rsid w:val="00666ECB"/>
    <w:rsid w:val="0066703C"/>
    <w:rsid w:val="006676BE"/>
    <w:rsid w:val="0066792A"/>
    <w:rsid w:val="006679C4"/>
    <w:rsid w:val="00667A38"/>
    <w:rsid w:val="00667B73"/>
    <w:rsid w:val="0067011C"/>
    <w:rsid w:val="0067033A"/>
    <w:rsid w:val="006704A7"/>
    <w:rsid w:val="0067068C"/>
    <w:rsid w:val="00670E10"/>
    <w:rsid w:val="00670E15"/>
    <w:rsid w:val="00671861"/>
    <w:rsid w:val="00671A1E"/>
    <w:rsid w:val="00671CEB"/>
    <w:rsid w:val="00671EBF"/>
    <w:rsid w:val="0067201D"/>
    <w:rsid w:val="0067203C"/>
    <w:rsid w:val="0067290E"/>
    <w:rsid w:val="00672B14"/>
    <w:rsid w:val="00672F76"/>
    <w:rsid w:val="00673551"/>
    <w:rsid w:val="0067376E"/>
    <w:rsid w:val="006739FC"/>
    <w:rsid w:val="00673A7E"/>
    <w:rsid w:val="00673CCF"/>
    <w:rsid w:val="00673EE4"/>
    <w:rsid w:val="006747D0"/>
    <w:rsid w:val="00674ADC"/>
    <w:rsid w:val="00674B4A"/>
    <w:rsid w:val="00674B94"/>
    <w:rsid w:val="00674F30"/>
    <w:rsid w:val="0067517D"/>
    <w:rsid w:val="0067546B"/>
    <w:rsid w:val="00675561"/>
    <w:rsid w:val="00675631"/>
    <w:rsid w:val="00675999"/>
    <w:rsid w:val="00675B32"/>
    <w:rsid w:val="00675F9C"/>
    <w:rsid w:val="006760C7"/>
    <w:rsid w:val="00676107"/>
    <w:rsid w:val="00676B30"/>
    <w:rsid w:val="00676B72"/>
    <w:rsid w:val="00676CEA"/>
    <w:rsid w:val="00677164"/>
    <w:rsid w:val="00677358"/>
    <w:rsid w:val="006775AD"/>
    <w:rsid w:val="00677A55"/>
    <w:rsid w:val="00680134"/>
    <w:rsid w:val="00680302"/>
    <w:rsid w:val="00680419"/>
    <w:rsid w:val="006806DC"/>
    <w:rsid w:val="00680B46"/>
    <w:rsid w:val="00680F01"/>
    <w:rsid w:val="006818CD"/>
    <w:rsid w:val="00681ABF"/>
    <w:rsid w:val="00681CC1"/>
    <w:rsid w:val="00681E5A"/>
    <w:rsid w:val="0068224A"/>
    <w:rsid w:val="00682385"/>
    <w:rsid w:val="00682729"/>
    <w:rsid w:val="00682ED7"/>
    <w:rsid w:val="00682FA2"/>
    <w:rsid w:val="00683047"/>
    <w:rsid w:val="0068344C"/>
    <w:rsid w:val="00683846"/>
    <w:rsid w:val="00683B3D"/>
    <w:rsid w:val="00683CD2"/>
    <w:rsid w:val="00683D50"/>
    <w:rsid w:val="00683D9F"/>
    <w:rsid w:val="00684353"/>
    <w:rsid w:val="00684BBC"/>
    <w:rsid w:val="00684DD1"/>
    <w:rsid w:val="00684E35"/>
    <w:rsid w:val="0068519B"/>
    <w:rsid w:val="006855C3"/>
    <w:rsid w:val="00685C63"/>
    <w:rsid w:val="00685CF4"/>
    <w:rsid w:val="00685D16"/>
    <w:rsid w:val="00686252"/>
    <w:rsid w:val="006862D1"/>
    <w:rsid w:val="006862FD"/>
    <w:rsid w:val="006863F6"/>
    <w:rsid w:val="00686438"/>
    <w:rsid w:val="00686562"/>
    <w:rsid w:val="00686E56"/>
    <w:rsid w:val="006875C6"/>
    <w:rsid w:val="006875E6"/>
    <w:rsid w:val="006877E2"/>
    <w:rsid w:val="0068784B"/>
    <w:rsid w:val="00687D9F"/>
    <w:rsid w:val="00687E97"/>
    <w:rsid w:val="006904B6"/>
    <w:rsid w:val="0069065A"/>
    <w:rsid w:val="0069099B"/>
    <w:rsid w:val="00690AD6"/>
    <w:rsid w:val="00690BDF"/>
    <w:rsid w:val="00691183"/>
    <w:rsid w:val="0069149F"/>
    <w:rsid w:val="00691503"/>
    <w:rsid w:val="00691DF2"/>
    <w:rsid w:val="00691FE4"/>
    <w:rsid w:val="0069205C"/>
    <w:rsid w:val="0069264C"/>
    <w:rsid w:val="0069279F"/>
    <w:rsid w:val="0069293B"/>
    <w:rsid w:val="00692D10"/>
    <w:rsid w:val="00692D33"/>
    <w:rsid w:val="006933E0"/>
    <w:rsid w:val="0069343C"/>
    <w:rsid w:val="0069350C"/>
    <w:rsid w:val="00693588"/>
    <w:rsid w:val="006937E8"/>
    <w:rsid w:val="00693C35"/>
    <w:rsid w:val="00694094"/>
    <w:rsid w:val="006945C3"/>
    <w:rsid w:val="006945D0"/>
    <w:rsid w:val="00694721"/>
    <w:rsid w:val="006947B3"/>
    <w:rsid w:val="00694A71"/>
    <w:rsid w:val="00694B1F"/>
    <w:rsid w:val="00694E05"/>
    <w:rsid w:val="00695870"/>
    <w:rsid w:val="00695E97"/>
    <w:rsid w:val="0069652C"/>
    <w:rsid w:val="00696C9A"/>
    <w:rsid w:val="00696EA6"/>
    <w:rsid w:val="00696F0A"/>
    <w:rsid w:val="006975DD"/>
    <w:rsid w:val="006977AE"/>
    <w:rsid w:val="00697B27"/>
    <w:rsid w:val="00697D28"/>
    <w:rsid w:val="00697DF2"/>
    <w:rsid w:val="00697FC6"/>
    <w:rsid w:val="006A019E"/>
    <w:rsid w:val="006A07F0"/>
    <w:rsid w:val="006A0845"/>
    <w:rsid w:val="006A0C09"/>
    <w:rsid w:val="006A0D0A"/>
    <w:rsid w:val="006A0E6B"/>
    <w:rsid w:val="006A17EF"/>
    <w:rsid w:val="006A17F5"/>
    <w:rsid w:val="006A1821"/>
    <w:rsid w:val="006A2265"/>
    <w:rsid w:val="006A2741"/>
    <w:rsid w:val="006A283C"/>
    <w:rsid w:val="006A289D"/>
    <w:rsid w:val="006A2A38"/>
    <w:rsid w:val="006A2CDD"/>
    <w:rsid w:val="006A30EC"/>
    <w:rsid w:val="006A32C0"/>
    <w:rsid w:val="006A35B6"/>
    <w:rsid w:val="006A3742"/>
    <w:rsid w:val="006A3A55"/>
    <w:rsid w:val="006A3D97"/>
    <w:rsid w:val="006A4142"/>
    <w:rsid w:val="006A4236"/>
    <w:rsid w:val="006A4507"/>
    <w:rsid w:val="006A4688"/>
    <w:rsid w:val="006A487C"/>
    <w:rsid w:val="006A4A15"/>
    <w:rsid w:val="006A4C22"/>
    <w:rsid w:val="006A4CC8"/>
    <w:rsid w:val="006A4CE4"/>
    <w:rsid w:val="006A51AA"/>
    <w:rsid w:val="006A52A6"/>
    <w:rsid w:val="006A5639"/>
    <w:rsid w:val="006A5A3D"/>
    <w:rsid w:val="006A5A6A"/>
    <w:rsid w:val="006A6378"/>
    <w:rsid w:val="006A64B5"/>
    <w:rsid w:val="006A6B44"/>
    <w:rsid w:val="006A6DDE"/>
    <w:rsid w:val="006A7290"/>
    <w:rsid w:val="006A7774"/>
    <w:rsid w:val="006A77CA"/>
    <w:rsid w:val="006A7D1E"/>
    <w:rsid w:val="006A7DD4"/>
    <w:rsid w:val="006A7E17"/>
    <w:rsid w:val="006B029D"/>
    <w:rsid w:val="006B040A"/>
    <w:rsid w:val="006B0985"/>
    <w:rsid w:val="006B0E3A"/>
    <w:rsid w:val="006B0EDF"/>
    <w:rsid w:val="006B0F8D"/>
    <w:rsid w:val="006B1162"/>
    <w:rsid w:val="006B11FA"/>
    <w:rsid w:val="006B16E6"/>
    <w:rsid w:val="006B2402"/>
    <w:rsid w:val="006B246A"/>
    <w:rsid w:val="006B24A7"/>
    <w:rsid w:val="006B26A6"/>
    <w:rsid w:val="006B29B4"/>
    <w:rsid w:val="006B2E69"/>
    <w:rsid w:val="006B3189"/>
    <w:rsid w:val="006B3340"/>
    <w:rsid w:val="006B38F2"/>
    <w:rsid w:val="006B396E"/>
    <w:rsid w:val="006B3ADF"/>
    <w:rsid w:val="006B3D51"/>
    <w:rsid w:val="006B3DC0"/>
    <w:rsid w:val="006B3E74"/>
    <w:rsid w:val="006B4256"/>
    <w:rsid w:val="006B429C"/>
    <w:rsid w:val="006B446E"/>
    <w:rsid w:val="006B4695"/>
    <w:rsid w:val="006B4850"/>
    <w:rsid w:val="006B48A9"/>
    <w:rsid w:val="006B48EC"/>
    <w:rsid w:val="006B49DE"/>
    <w:rsid w:val="006B4A88"/>
    <w:rsid w:val="006B4AFF"/>
    <w:rsid w:val="006B50B5"/>
    <w:rsid w:val="006B517E"/>
    <w:rsid w:val="006B51F5"/>
    <w:rsid w:val="006B5325"/>
    <w:rsid w:val="006B5352"/>
    <w:rsid w:val="006B55D4"/>
    <w:rsid w:val="006B592C"/>
    <w:rsid w:val="006B5B02"/>
    <w:rsid w:val="006B5B49"/>
    <w:rsid w:val="006B5DB2"/>
    <w:rsid w:val="006B6146"/>
    <w:rsid w:val="006B64F6"/>
    <w:rsid w:val="006B6EE6"/>
    <w:rsid w:val="006B6FA4"/>
    <w:rsid w:val="006B7270"/>
    <w:rsid w:val="006B79C4"/>
    <w:rsid w:val="006C0072"/>
    <w:rsid w:val="006C0249"/>
    <w:rsid w:val="006C07AA"/>
    <w:rsid w:val="006C0DB9"/>
    <w:rsid w:val="006C0F6A"/>
    <w:rsid w:val="006C10D2"/>
    <w:rsid w:val="006C14FE"/>
    <w:rsid w:val="006C1A38"/>
    <w:rsid w:val="006C1B66"/>
    <w:rsid w:val="006C1D16"/>
    <w:rsid w:val="006C1E21"/>
    <w:rsid w:val="006C2212"/>
    <w:rsid w:val="006C2801"/>
    <w:rsid w:val="006C2953"/>
    <w:rsid w:val="006C2DF1"/>
    <w:rsid w:val="006C2FE2"/>
    <w:rsid w:val="006C3061"/>
    <w:rsid w:val="006C3169"/>
    <w:rsid w:val="006C337D"/>
    <w:rsid w:val="006C3395"/>
    <w:rsid w:val="006C3507"/>
    <w:rsid w:val="006C36EE"/>
    <w:rsid w:val="006C3CE1"/>
    <w:rsid w:val="006C3D57"/>
    <w:rsid w:val="006C40CC"/>
    <w:rsid w:val="006C41B7"/>
    <w:rsid w:val="006C42BB"/>
    <w:rsid w:val="006C43CD"/>
    <w:rsid w:val="006C45E1"/>
    <w:rsid w:val="006C4610"/>
    <w:rsid w:val="006C4858"/>
    <w:rsid w:val="006C4DEF"/>
    <w:rsid w:val="006C52E8"/>
    <w:rsid w:val="006C5842"/>
    <w:rsid w:val="006C60C7"/>
    <w:rsid w:val="006C6443"/>
    <w:rsid w:val="006C6802"/>
    <w:rsid w:val="006C6948"/>
    <w:rsid w:val="006C6B4B"/>
    <w:rsid w:val="006C6ED3"/>
    <w:rsid w:val="006C6FD8"/>
    <w:rsid w:val="006C7117"/>
    <w:rsid w:val="006C7226"/>
    <w:rsid w:val="006C7355"/>
    <w:rsid w:val="006C7447"/>
    <w:rsid w:val="006C768E"/>
    <w:rsid w:val="006C7C17"/>
    <w:rsid w:val="006C7D80"/>
    <w:rsid w:val="006C7EDC"/>
    <w:rsid w:val="006D0226"/>
    <w:rsid w:val="006D05DD"/>
    <w:rsid w:val="006D05DE"/>
    <w:rsid w:val="006D0B88"/>
    <w:rsid w:val="006D163C"/>
    <w:rsid w:val="006D1696"/>
    <w:rsid w:val="006D1A76"/>
    <w:rsid w:val="006D1A99"/>
    <w:rsid w:val="006D211C"/>
    <w:rsid w:val="006D2371"/>
    <w:rsid w:val="006D2717"/>
    <w:rsid w:val="006D3115"/>
    <w:rsid w:val="006D39DF"/>
    <w:rsid w:val="006D3BCF"/>
    <w:rsid w:val="006D3C5E"/>
    <w:rsid w:val="006D41AD"/>
    <w:rsid w:val="006D433E"/>
    <w:rsid w:val="006D44BD"/>
    <w:rsid w:val="006D4936"/>
    <w:rsid w:val="006D497A"/>
    <w:rsid w:val="006D4A6C"/>
    <w:rsid w:val="006D4D54"/>
    <w:rsid w:val="006D5019"/>
    <w:rsid w:val="006D50E9"/>
    <w:rsid w:val="006D51C2"/>
    <w:rsid w:val="006D5205"/>
    <w:rsid w:val="006D53EC"/>
    <w:rsid w:val="006D589A"/>
    <w:rsid w:val="006D6519"/>
    <w:rsid w:val="006D6B5B"/>
    <w:rsid w:val="006D6BE9"/>
    <w:rsid w:val="006D6DBB"/>
    <w:rsid w:val="006D6FBC"/>
    <w:rsid w:val="006D6FED"/>
    <w:rsid w:val="006D712D"/>
    <w:rsid w:val="006D742A"/>
    <w:rsid w:val="006D7469"/>
    <w:rsid w:val="006D7926"/>
    <w:rsid w:val="006D7F9F"/>
    <w:rsid w:val="006E0037"/>
    <w:rsid w:val="006E0056"/>
    <w:rsid w:val="006E00CF"/>
    <w:rsid w:val="006E0333"/>
    <w:rsid w:val="006E03FF"/>
    <w:rsid w:val="006E0A46"/>
    <w:rsid w:val="006E0F57"/>
    <w:rsid w:val="006E1082"/>
    <w:rsid w:val="006E122A"/>
    <w:rsid w:val="006E12BC"/>
    <w:rsid w:val="006E1566"/>
    <w:rsid w:val="006E1B5B"/>
    <w:rsid w:val="006E1C9B"/>
    <w:rsid w:val="006E202E"/>
    <w:rsid w:val="006E27CD"/>
    <w:rsid w:val="006E298E"/>
    <w:rsid w:val="006E2B33"/>
    <w:rsid w:val="006E2CDA"/>
    <w:rsid w:val="006E3381"/>
    <w:rsid w:val="006E34B9"/>
    <w:rsid w:val="006E3557"/>
    <w:rsid w:val="006E37B3"/>
    <w:rsid w:val="006E384B"/>
    <w:rsid w:val="006E3B9D"/>
    <w:rsid w:val="006E3C70"/>
    <w:rsid w:val="006E4258"/>
    <w:rsid w:val="006E4307"/>
    <w:rsid w:val="006E456A"/>
    <w:rsid w:val="006E4611"/>
    <w:rsid w:val="006E46A0"/>
    <w:rsid w:val="006E49D0"/>
    <w:rsid w:val="006E5B04"/>
    <w:rsid w:val="006E5CCF"/>
    <w:rsid w:val="006E5E28"/>
    <w:rsid w:val="006E608F"/>
    <w:rsid w:val="006E6281"/>
    <w:rsid w:val="006E6301"/>
    <w:rsid w:val="006E6491"/>
    <w:rsid w:val="006E6715"/>
    <w:rsid w:val="006E6BCC"/>
    <w:rsid w:val="006E6C21"/>
    <w:rsid w:val="006E6CAA"/>
    <w:rsid w:val="006E6EE9"/>
    <w:rsid w:val="006E71F6"/>
    <w:rsid w:val="006E76A2"/>
    <w:rsid w:val="006E7724"/>
    <w:rsid w:val="006E7CE8"/>
    <w:rsid w:val="006F03E5"/>
    <w:rsid w:val="006F0652"/>
    <w:rsid w:val="006F077A"/>
    <w:rsid w:val="006F081F"/>
    <w:rsid w:val="006F085D"/>
    <w:rsid w:val="006F0938"/>
    <w:rsid w:val="006F0C84"/>
    <w:rsid w:val="006F0E4D"/>
    <w:rsid w:val="006F0E95"/>
    <w:rsid w:val="006F1285"/>
    <w:rsid w:val="006F1E73"/>
    <w:rsid w:val="006F1E83"/>
    <w:rsid w:val="006F2667"/>
    <w:rsid w:val="006F28F2"/>
    <w:rsid w:val="006F2989"/>
    <w:rsid w:val="006F2D6C"/>
    <w:rsid w:val="006F2EA0"/>
    <w:rsid w:val="006F2EAB"/>
    <w:rsid w:val="006F2F16"/>
    <w:rsid w:val="006F2F48"/>
    <w:rsid w:val="006F32D1"/>
    <w:rsid w:val="006F3304"/>
    <w:rsid w:val="006F3326"/>
    <w:rsid w:val="006F334E"/>
    <w:rsid w:val="006F3898"/>
    <w:rsid w:val="006F3C4B"/>
    <w:rsid w:val="006F3F7C"/>
    <w:rsid w:val="006F410D"/>
    <w:rsid w:val="006F42A0"/>
    <w:rsid w:val="006F4737"/>
    <w:rsid w:val="006F47C8"/>
    <w:rsid w:val="006F53C2"/>
    <w:rsid w:val="006F56BA"/>
    <w:rsid w:val="006F5790"/>
    <w:rsid w:val="006F6E8F"/>
    <w:rsid w:val="006F7044"/>
    <w:rsid w:val="006F704A"/>
    <w:rsid w:val="006F7385"/>
    <w:rsid w:val="006F73B9"/>
    <w:rsid w:val="006F7A80"/>
    <w:rsid w:val="006F7B9D"/>
    <w:rsid w:val="006F7D34"/>
    <w:rsid w:val="00700048"/>
    <w:rsid w:val="00700193"/>
    <w:rsid w:val="007001BE"/>
    <w:rsid w:val="007003E7"/>
    <w:rsid w:val="00700701"/>
    <w:rsid w:val="00700F4D"/>
    <w:rsid w:val="00701444"/>
    <w:rsid w:val="00701840"/>
    <w:rsid w:val="00701A34"/>
    <w:rsid w:val="00701E87"/>
    <w:rsid w:val="007029AC"/>
    <w:rsid w:val="00702A5B"/>
    <w:rsid w:val="00702A5F"/>
    <w:rsid w:val="00702A80"/>
    <w:rsid w:val="00702E95"/>
    <w:rsid w:val="00702ED9"/>
    <w:rsid w:val="00702F42"/>
    <w:rsid w:val="00703002"/>
    <w:rsid w:val="0070323F"/>
    <w:rsid w:val="0070342C"/>
    <w:rsid w:val="007034AD"/>
    <w:rsid w:val="00703631"/>
    <w:rsid w:val="007039F8"/>
    <w:rsid w:val="00703C86"/>
    <w:rsid w:val="00703E38"/>
    <w:rsid w:val="00704216"/>
    <w:rsid w:val="00704427"/>
    <w:rsid w:val="00704506"/>
    <w:rsid w:val="0070496F"/>
    <w:rsid w:val="007049AF"/>
    <w:rsid w:val="00704A20"/>
    <w:rsid w:val="00704C51"/>
    <w:rsid w:val="007056BC"/>
    <w:rsid w:val="00706138"/>
    <w:rsid w:val="00706316"/>
    <w:rsid w:val="0070655B"/>
    <w:rsid w:val="007065FC"/>
    <w:rsid w:val="00706781"/>
    <w:rsid w:val="00706A31"/>
    <w:rsid w:val="00706CFB"/>
    <w:rsid w:val="00706DB2"/>
    <w:rsid w:val="0070715C"/>
    <w:rsid w:val="00707261"/>
    <w:rsid w:val="00707273"/>
    <w:rsid w:val="00707494"/>
    <w:rsid w:val="00707753"/>
    <w:rsid w:val="00707860"/>
    <w:rsid w:val="007078C7"/>
    <w:rsid w:val="00707A5A"/>
    <w:rsid w:val="00707D2D"/>
    <w:rsid w:val="00707FDD"/>
    <w:rsid w:val="00710365"/>
    <w:rsid w:val="00710DF4"/>
    <w:rsid w:val="007112EB"/>
    <w:rsid w:val="00711748"/>
    <w:rsid w:val="007118B7"/>
    <w:rsid w:val="00711BDE"/>
    <w:rsid w:val="00711C11"/>
    <w:rsid w:val="00712199"/>
    <w:rsid w:val="00712913"/>
    <w:rsid w:val="007129ED"/>
    <w:rsid w:val="00712A4C"/>
    <w:rsid w:val="00712E4B"/>
    <w:rsid w:val="0071320F"/>
    <w:rsid w:val="007133B9"/>
    <w:rsid w:val="00713CDF"/>
    <w:rsid w:val="00713D19"/>
    <w:rsid w:val="007141E3"/>
    <w:rsid w:val="00714494"/>
    <w:rsid w:val="00714755"/>
    <w:rsid w:val="0071515D"/>
    <w:rsid w:val="00715565"/>
    <w:rsid w:val="00715D27"/>
    <w:rsid w:val="00715D5F"/>
    <w:rsid w:val="00716473"/>
    <w:rsid w:val="007167B0"/>
    <w:rsid w:val="00716E57"/>
    <w:rsid w:val="00717292"/>
    <w:rsid w:val="00717427"/>
    <w:rsid w:val="007176D2"/>
    <w:rsid w:val="0071776D"/>
    <w:rsid w:val="00720328"/>
    <w:rsid w:val="007205DA"/>
    <w:rsid w:val="0072065A"/>
    <w:rsid w:val="0072067D"/>
    <w:rsid w:val="0072071F"/>
    <w:rsid w:val="00720A55"/>
    <w:rsid w:val="00720A7D"/>
    <w:rsid w:val="00720CED"/>
    <w:rsid w:val="00720F75"/>
    <w:rsid w:val="007210A2"/>
    <w:rsid w:val="00721A31"/>
    <w:rsid w:val="00721B1C"/>
    <w:rsid w:val="00721B6D"/>
    <w:rsid w:val="00721D18"/>
    <w:rsid w:val="00721D75"/>
    <w:rsid w:val="00721E2E"/>
    <w:rsid w:val="00721F45"/>
    <w:rsid w:val="00721F84"/>
    <w:rsid w:val="00722095"/>
    <w:rsid w:val="007221EC"/>
    <w:rsid w:val="00722377"/>
    <w:rsid w:val="007223C5"/>
    <w:rsid w:val="007224E4"/>
    <w:rsid w:val="007227D0"/>
    <w:rsid w:val="0072285D"/>
    <w:rsid w:val="00722ED4"/>
    <w:rsid w:val="00722FEA"/>
    <w:rsid w:val="007230D9"/>
    <w:rsid w:val="007233D5"/>
    <w:rsid w:val="00723533"/>
    <w:rsid w:val="007236AB"/>
    <w:rsid w:val="00723973"/>
    <w:rsid w:val="00723A10"/>
    <w:rsid w:val="00723BDF"/>
    <w:rsid w:val="00723E1A"/>
    <w:rsid w:val="00723ED6"/>
    <w:rsid w:val="007244F1"/>
    <w:rsid w:val="007245BC"/>
    <w:rsid w:val="0072470D"/>
    <w:rsid w:val="00724837"/>
    <w:rsid w:val="007249F9"/>
    <w:rsid w:val="00724BDE"/>
    <w:rsid w:val="00724C70"/>
    <w:rsid w:val="00724DE9"/>
    <w:rsid w:val="00725008"/>
    <w:rsid w:val="007251E8"/>
    <w:rsid w:val="007255CE"/>
    <w:rsid w:val="00725898"/>
    <w:rsid w:val="00725B98"/>
    <w:rsid w:val="00725FD6"/>
    <w:rsid w:val="007264B4"/>
    <w:rsid w:val="00726BB9"/>
    <w:rsid w:val="00726C1D"/>
    <w:rsid w:val="00726C2C"/>
    <w:rsid w:val="00727B68"/>
    <w:rsid w:val="007302E1"/>
    <w:rsid w:val="00730732"/>
    <w:rsid w:val="0073083A"/>
    <w:rsid w:val="007308E2"/>
    <w:rsid w:val="00730AC6"/>
    <w:rsid w:val="00730F32"/>
    <w:rsid w:val="00731212"/>
    <w:rsid w:val="0073134D"/>
    <w:rsid w:val="00731368"/>
    <w:rsid w:val="007316CE"/>
    <w:rsid w:val="0073186E"/>
    <w:rsid w:val="00731A90"/>
    <w:rsid w:val="00731A9F"/>
    <w:rsid w:val="00731BB6"/>
    <w:rsid w:val="007322A3"/>
    <w:rsid w:val="0073296C"/>
    <w:rsid w:val="00732A44"/>
    <w:rsid w:val="00732AC9"/>
    <w:rsid w:val="00732AEF"/>
    <w:rsid w:val="00732BF7"/>
    <w:rsid w:val="007333C8"/>
    <w:rsid w:val="00733B2D"/>
    <w:rsid w:val="007342DC"/>
    <w:rsid w:val="007345DD"/>
    <w:rsid w:val="007347A2"/>
    <w:rsid w:val="007349F5"/>
    <w:rsid w:val="00734B37"/>
    <w:rsid w:val="00734F5A"/>
    <w:rsid w:val="00735734"/>
    <w:rsid w:val="007357AC"/>
    <w:rsid w:val="00735895"/>
    <w:rsid w:val="0073616B"/>
    <w:rsid w:val="007364C4"/>
    <w:rsid w:val="00736BF3"/>
    <w:rsid w:val="00736CFC"/>
    <w:rsid w:val="00736EDE"/>
    <w:rsid w:val="00736FAE"/>
    <w:rsid w:val="007373A3"/>
    <w:rsid w:val="007375E1"/>
    <w:rsid w:val="007379C7"/>
    <w:rsid w:val="00737AFD"/>
    <w:rsid w:val="00737E0A"/>
    <w:rsid w:val="00737EC9"/>
    <w:rsid w:val="00740091"/>
    <w:rsid w:val="007400D7"/>
    <w:rsid w:val="00740159"/>
    <w:rsid w:val="0074059A"/>
    <w:rsid w:val="00740B59"/>
    <w:rsid w:val="00740BEA"/>
    <w:rsid w:val="00740E32"/>
    <w:rsid w:val="00741108"/>
    <w:rsid w:val="00741319"/>
    <w:rsid w:val="007413E2"/>
    <w:rsid w:val="00741E58"/>
    <w:rsid w:val="00741ED6"/>
    <w:rsid w:val="00741F0D"/>
    <w:rsid w:val="00741FDA"/>
    <w:rsid w:val="00742765"/>
    <w:rsid w:val="00742778"/>
    <w:rsid w:val="00742817"/>
    <w:rsid w:val="00742B6A"/>
    <w:rsid w:val="00742DBA"/>
    <w:rsid w:val="00742FA8"/>
    <w:rsid w:val="00743069"/>
    <w:rsid w:val="00743450"/>
    <w:rsid w:val="0074347B"/>
    <w:rsid w:val="00743568"/>
    <w:rsid w:val="007437C7"/>
    <w:rsid w:val="00743988"/>
    <w:rsid w:val="007439D4"/>
    <w:rsid w:val="007439F1"/>
    <w:rsid w:val="00743B1A"/>
    <w:rsid w:val="0074404A"/>
    <w:rsid w:val="0074436B"/>
    <w:rsid w:val="007447AF"/>
    <w:rsid w:val="007449F4"/>
    <w:rsid w:val="00744B2A"/>
    <w:rsid w:val="00744ED1"/>
    <w:rsid w:val="00745039"/>
    <w:rsid w:val="007450A2"/>
    <w:rsid w:val="007453F1"/>
    <w:rsid w:val="0074551D"/>
    <w:rsid w:val="007456A9"/>
    <w:rsid w:val="00745C59"/>
    <w:rsid w:val="00745EB7"/>
    <w:rsid w:val="0074607B"/>
    <w:rsid w:val="007463CD"/>
    <w:rsid w:val="007466B9"/>
    <w:rsid w:val="007467D0"/>
    <w:rsid w:val="0074695B"/>
    <w:rsid w:val="00746B89"/>
    <w:rsid w:val="00746E7C"/>
    <w:rsid w:val="00746F60"/>
    <w:rsid w:val="0074788C"/>
    <w:rsid w:val="007479F9"/>
    <w:rsid w:val="00747BA7"/>
    <w:rsid w:val="00747C01"/>
    <w:rsid w:val="00747FD1"/>
    <w:rsid w:val="007505CD"/>
    <w:rsid w:val="0075060E"/>
    <w:rsid w:val="00750611"/>
    <w:rsid w:val="007509F2"/>
    <w:rsid w:val="00750A60"/>
    <w:rsid w:val="00750CF7"/>
    <w:rsid w:val="00751507"/>
    <w:rsid w:val="007517B1"/>
    <w:rsid w:val="007517F5"/>
    <w:rsid w:val="00751B16"/>
    <w:rsid w:val="00751DB5"/>
    <w:rsid w:val="00752171"/>
    <w:rsid w:val="00752244"/>
    <w:rsid w:val="007526AB"/>
    <w:rsid w:val="00752701"/>
    <w:rsid w:val="00752FEA"/>
    <w:rsid w:val="0075363F"/>
    <w:rsid w:val="00753FD3"/>
    <w:rsid w:val="007540E7"/>
    <w:rsid w:val="007543CB"/>
    <w:rsid w:val="007547AA"/>
    <w:rsid w:val="0075486F"/>
    <w:rsid w:val="00754A7D"/>
    <w:rsid w:val="00754AD7"/>
    <w:rsid w:val="00754E16"/>
    <w:rsid w:val="007553CC"/>
    <w:rsid w:val="00755506"/>
    <w:rsid w:val="007555A5"/>
    <w:rsid w:val="00755917"/>
    <w:rsid w:val="00755988"/>
    <w:rsid w:val="00755CF4"/>
    <w:rsid w:val="00755DB0"/>
    <w:rsid w:val="0075650D"/>
    <w:rsid w:val="0075684F"/>
    <w:rsid w:val="00756B39"/>
    <w:rsid w:val="00756BE0"/>
    <w:rsid w:val="007570B3"/>
    <w:rsid w:val="007571CE"/>
    <w:rsid w:val="007574DF"/>
    <w:rsid w:val="007579E6"/>
    <w:rsid w:val="007579E9"/>
    <w:rsid w:val="00757D63"/>
    <w:rsid w:val="00757DB5"/>
    <w:rsid w:val="00760159"/>
    <w:rsid w:val="00760181"/>
    <w:rsid w:val="007604E9"/>
    <w:rsid w:val="00760615"/>
    <w:rsid w:val="00760A8B"/>
    <w:rsid w:val="00760CBB"/>
    <w:rsid w:val="00761266"/>
    <w:rsid w:val="007614DF"/>
    <w:rsid w:val="007615F3"/>
    <w:rsid w:val="00761C7A"/>
    <w:rsid w:val="0076216A"/>
    <w:rsid w:val="007621D9"/>
    <w:rsid w:val="007622D4"/>
    <w:rsid w:val="00763080"/>
    <w:rsid w:val="007630AA"/>
    <w:rsid w:val="007634DC"/>
    <w:rsid w:val="007638E1"/>
    <w:rsid w:val="007639C4"/>
    <w:rsid w:val="00763FD9"/>
    <w:rsid w:val="007640A1"/>
    <w:rsid w:val="007642FB"/>
    <w:rsid w:val="0076435D"/>
    <w:rsid w:val="00764729"/>
    <w:rsid w:val="007647D8"/>
    <w:rsid w:val="007648CA"/>
    <w:rsid w:val="007649A8"/>
    <w:rsid w:val="00764A54"/>
    <w:rsid w:val="00765611"/>
    <w:rsid w:val="007656B8"/>
    <w:rsid w:val="00765801"/>
    <w:rsid w:val="00765C45"/>
    <w:rsid w:val="007662D6"/>
    <w:rsid w:val="007665F4"/>
    <w:rsid w:val="007666C4"/>
    <w:rsid w:val="0076670D"/>
    <w:rsid w:val="00766B9E"/>
    <w:rsid w:val="00766E03"/>
    <w:rsid w:val="00766E87"/>
    <w:rsid w:val="007671E2"/>
    <w:rsid w:val="0076722E"/>
    <w:rsid w:val="00767482"/>
    <w:rsid w:val="007674D7"/>
    <w:rsid w:val="00767667"/>
    <w:rsid w:val="00767941"/>
    <w:rsid w:val="00767979"/>
    <w:rsid w:val="00767B39"/>
    <w:rsid w:val="00767C64"/>
    <w:rsid w:val="00767C86"/>
    <w:rsid w:val="00767F26"/>
    <w:rsid w:val="0077025C"/>
    <w:rsid w:val="007702AF"/>
    <w:rsid w:val="00770403"/>
    <w:rsid w:val="00770642"/>
    <w:rsid w:val="007706DF"/>
    <w:rsid w:val="00770A73"/>
    <w:rsid w:val="00770EED"/>
    <w:rsid w:val="00770F65"/>
    <w:rsid w:val="00771082"/>
    <w:rsid w:val="007719AE"/>
    <w:rsid w:val="00771AED"/>
    <w:rsid w:val="00771D24"/>
    <w:rsid w:val="00771D31"/>
    <w:rsid w:val="007724C0"/>
    <w:rsid w:val="0077266A"/>
    <w:rsid w:val="00772CC6"/>
    <w:rsid w:val="007736D4"/>
    <w:rsid w:val="00773C37"/>
    <w:rsid w:val="00773E5F"/>
    <w:rsid w:val="007740F9"/>
    <w:rsid w:val="0077428A"/>
    <w:rsid w:val="00774318"/>
    <w:rsid w:val="0077467A"/>
    <w:rsid w:val="007746C3"/>
    <w:rsid w:val="00774EF3"/>
    <w:rsid w:val="00775144"/>
    <w:rsid w:val="00775474"/>
    <w:rsid w:val="007759C5"/>
    <w:rsid w:val="00775B20"/>
    <w:rsid w:val="00776055"/>
    <w:rsid w:val="00776345"/>
    <w:rsid w:val="00776797"/>
    <w:rsid w:val="007767C2"/>
    <w:rsid w:val="00776937"/>
    <w:rsid w:val="00776B28"/>
    <w:rsid w:val="00776E98"/>
    <w:rsid w:val="00776EA5"/>
    <w:rsid w:val="00776F8D"/>
    <w:rsid w:val="00777107"/>
    <w:rsid w:val="00777401"/>
    <w:rsid w:val="0077793E"/>
    <w:rsid w:val="007779C7"/>
    <w:rsid w:val="00780358"/>
    <w:rsid w:val="00780932"/>
    <w:rsid w:val="00780C01"/>
    <w:rsid w:val="00781066"/>
    <w:rsid w:val="00781169"/>
    <w:rsid w:val="00781433"/>
    <w:rsid w:val="0078147D"/>
    <w:rsid w:val="00781659"/>
    <w:rsid w:val="0078172A"/>
    <w:rsid w:val="00781965"/>
    <w:rsid w:val="007819B2"/>
    <w:rsid w:val="00781AE8"/>
    <w:rsid w:val="00781E86"/>
    <w:rsid w:val="007822EB"/>
    <w:rsid w:val="007823B7"/>
    <w:rsid w:val="00782592"/>
    <w:rsid w:val="00782610"/>
    <w:rsid w:val="00782759"/>
    <w:rsid w:val="0078290A"/>
    <w:rsid w:val="00782910"/>
    <w:rsid w:val="00782B08"/>
    <w:rsid w:val="00782C8B"/>
    <w:rsid w:val="007830F5"/>
    <w:rsid w:val="007832C4"/>
    <w:rsid w:val="007833F5"/>
    <w:rsid w:val="007836FB"/>
    <w:rsid w:val="0078387C"/>
    <w:rsid w:val="00783903"/>
    <w:rsid w:val="00783FBC"/>
    <w:rsid w:val="0078400F"/>
    <w:rsid w:val="0078461B"/>
    <w:rsid w:val="007846D7"/>
    <w:rsid w:val="00784844"/>
    <w:rsid w:val="00784B9B"/>
    <w:rsid w:val="00784F79"/>
    <w:rsid w:val="00785253"/>
    <w:rsid w:val="00785320"/>
    <w:rsid w:val="007853C8"/>
    <w:rsid w:val="0078566A"/>
    <w:rsid w:val="00785ADB"/>
    <w:rsid w:val="00785FBF"/>
    <w:rsid w:val="00786BFE"/>
    <w:rsid w:val="00786CAE"/>
    <w:rsid w:val="007874E4"/>
    <w:rsid w:val="007878B9"/>
    <w:rsid w:val="00787D7D"/>
    <w:rsid w:val="00787DA2"/>
    <w:rsid w:val="00787FF0"/>
    <w:rsid w:val="00790008"/>
    <w:rsid w:val="00790130"/>
    <w:rsid w:val="007907B8"/>
    <w:rsid w:val="0079081F"/>
    <w:rsid w:val="007909B8"/>
    <w:rsid w:val="00790AAC"/>
    <w:rsid w:val="00790CDF"/>
    <w:rsid w:val="00790F9C"/>
    <w:rsid w:val="0079113C"/>
    <w:rsid w:val="00791799"/>
    <w:rsid w:val="00791A06"/>
    <w:rsid w:val="00791DEF"/>
    <w:rsid w:val="0079207E"/>
    <w:rsid w:val="00792300"/>
    <w:rsid w:val="00792452"/>
    <w:rsid w:val="00792626"/>
    <w:rsid w:val="007926BE"/>
    <w:rsid w:val="007928FA"/>
    <w:rsid w:val="00792932"/>
    <w:rsid w:val="0079293A"/>
    <w:rsid w:val="00792DE4"/>
    <w:rsid w:val="00793552"/>
    <w:rsid w:val="00793775"/>
    <w:rsid w:val="00793A64"/>
    <w:rsid w:val="00793BEF"/>
    <w:rsid w:val="00793C25"/>
    <w:rsid w:val="00794765"/>
    <w:rsid w:val="00794A34"/>
    <w:rsid w:val="00794BB3"/>
    <w:rsid w:val="00794C02"/>
    <w:rsid w:val="00794C18"/>
    <w:rsid w:val="00794CD1"/>
    <w:rsid w:val="007950D7"/>
    <w:rsid w:val="00795284"/>
    <w:rsid w:val="00795387"/>
    <w:rsid w:val="007956F0"/>
    <w:rsid w:val="00795D8B"/>
    <w:rsid w:val="00795EF3"/>
    <w:rsid w:val="00795F0D"/>
    <w:rsid w:val="00796716"/>
    <w:rsid w:val="00796B03"/>
    <w:rsid w:val="00796DFC"/>
    <w:rsid w:val="00797281"/>
    <w:rsid w:val="007978F2"/>
    <w:rsid w:val="00797A8E"/>
    <w:rsid w:val="007A0426"/>
    <w:rsid w:val="007A0C46"/>
    <w:rsid w:val="007A117C"/>
    <w:rsid w:val="007A16ED"/>
    <w:rsid w:val="007A2034"/>
    <w:rsid w:val="007A2150"/>
    <w:rsid w:val="007A2B92"/>
    <w:rsid w:val="007A2C5B"/>
    <w:rsid w:val="007A2F4E"/>
    <w:rsid w:val="007A3366"/>
    <w:rsid w:val="007A3774"/>
    <w:rsid w:val="007A3D74"/>
    <w:rsid w:val="007A4654"/>
    <w:rsid w:val="007A4A21"/>
    <w:rsid w:val="007A4AB6"/>
    <w:rsid w:val="007A4B19"/>
    <w:rsid w:val="007A4BC0"/>
    <w:rsid w:val="007A4DB9"/>
    <w:rsid w:val="007A5263"/>
    <w:rsid w:val="007A5447"/>
    <w:rsid w:val="007A55C0"/>
    <w:rsid w:val="007A577C"/>
    <w:rsid w:val="007A5B54"/>
    <w:rsid w:val="007A5DE6"/>
    <w:rsid w:val="007A6057"/>
    <w:rsid w:val="007A60B6"/>
    <w:rsid w:val="007A6179"/>
    <w:rsid w:val="007A629B"/>
    <w:rsid w:val="007A6554"/>
    <w:rsid w:val="007A681F"/>
    <w:rsid w:val="007A68B7"/>
    <w:rsid w:val="007A6AC6"/>
    <w:rsid w:val="007A6C6F"/>
    <w:rsid w:val="007A6EA4"/>
    <w:rsid w:val="007A71B3"/>
    <w:rsid w:val="007A71DD"/>
    <w:rsid w:val="007A7456"/>
    <w:rsid w:val="007A7571"/>
    <w:rsid w:val="007A7719"/>
    <w:rsid w:val="007A786E"/>
    <w:rsid w:val="007A7A62"/>
    <w:rsid w:val="007A7AB4"/>
    <w:rsid w:val="007A7E11"/>
    <w:rsid w:val="007A7FB4"/>
    <w:rsid w:val="007B03C6"/>
    <w:rsid w:val="007B089C"/>
    <w:rsid w:val="007B0DC8"/>
    <w:rsid w:val="007B0EDE"/>
    <w:rsid w:val="007B1392"/>
    <w:rsid w:val="007B14A9"/>
    <w:rsid w:val="007B1825"/>
    <w:rsid w:val="007B1D5E"/>
    <w:rsid w:val="007B1D81"/>
    <w:rsid w:val="007B1FDF"/>
    <w:rsid w:val="007B200A"/>
    <w:rsid w:val="007B223B"/>
    <w:rsid w:val="007B25F7"/>
    <w:rsid w:val="007B27A2"/>
    <w:rsid w:val="007B29C5"/>
    <w:rsid w:val="007B2C41"/>
    <w:rsid w:val="007B2CD0"/>
    <w:rsid w:val="007B2D82"/>
    <w:rsid w:val="007B31F8"/>
    <w:rsid w:val="007B34F7"/>
    <w:rsid w:val="007B3543"/>
    <w:rsid w:val="007B360D"/>
    <w:rsid w:val="007B3976"/>
    <w:rsid w:val="007B3DFB"/>
    <w:rsid w:val="007B45D3"/>
    <w:rsid w:val="007B4A03"/>
    <w:rsid w:val="007B4BA9"/>
    <w:rsid w:val="007B4E29"/>
    <w:rsid w:val="007B5105"/>
    <w:rsid w:val="007B547B"/>
    <w:rsid w:val="007B5D48"/>
    <w:rsid w:val="007B63B7"/>
    <w:rsid w:val="007B63CA"/>
    <w:rsid w:val="007B6468"/>
    <w:rsid w:val="007B65E6"/>
    <w:rsid w:val="007B68B5"/>
    <w:rsid w:val="007B697F"/>
    <w:rsid w:val="007B69EA"/>
    <w:rsid w:val="007B6F63"/>
    <w:rsid w:val="007B6F90"/>
    <w:rsid w:val="007B726B"/>
    <w:rsid w:val="007B7744"/>
    <w:rsid w:val="007B7AC6"/>
    <w:rsid w:val="007B7B82"/>
    <w:rsid w:val="007B7B8B"/>
    <w:rsid w:val="007C05B2"/>
    <w:rsid w:val="007C0640"/>
    <w:rsid w:val="007C071D"/>
    <w:rsid w:val="007C0911"/>
    <w:rsid w:val="007C0E62"/>
    <w:rsid w:val="007C1001"/>
    <w:rsid w:val="007C130A"/>
    <w:rsid w:val="007C13F8"/>
    <w:rsid w:val="007C149E"/>
    <w:rsid w:val="007C1A47"/>
    <w:rsid w:val="007C1F28"/>
    <w:rsid w:val="007C20B7"/>
    <w:rsid w:val="007C2153"/>
    <w:rsid w:val="007C2498"/>
    <w:rsid w:val="007C2726"/>
    <w:rsid w:val="007C2753"/>
    <w:rsid w:val="007C2C36"/>
    <w:rsid w:val="007C3364"/>
    <w:rsid w:val="007C33E2"/>
    <w:rsid w:val="007C33EF"/>
    <w:rsid w:val="007C367D"/>
    <w:rsid w:val="007C36EC"/>
    <w:rsid w:val="007C3C3A"/>
    <w:rsid w:val="007C3E58"/>
    <w:rsid w:val="007C4045"/>
    <w:rsid w:val="007C475E"/>
    <w:rsid w:val="007C4991"/>
    <w:rsid w:val="007C4A68"/>
    <w:rsid w:val="007C503E"/>
    <w:rsid w:val="007C53F9"/>
    <w:rsid w:val="007C54A3"/>
    <w:rsid w:val="007C567C"/>
    <w:rsid w:val="007C5715"/>
    <w:rsid w:val="007C581B"/>
    <w:rsid w:val="007C5EAD"/>
    <w:rsid w:val="007C5F77"/>
    <w:rsid w:val="007C6087"/>
    <w:rsid w:val="007C6184"/>
    <w:rsid w:val="007C6503"/>
    <w:rsid w:val="007C65E9"/>
    <w:rsid w:val="007C67D6"/>
    <w:rsid w:val="007C6D2E"/>
    <w:rsid w:val="007D0146"/>
    <w:rsid w:val="007D0384"/>
    <w:rsid w:val="007D05FD"/>
    <w:rsid w:val="007D0718"/>
    <w:rsid w:val="007D0790"/>
    <w:rsid w:val="007D0E47"/>
    <w:rsid w:val="007D101A"/>
    <w:rsid w:val="007D1163"/>
    <w:rsid w:val="007D12B5"/>
    <w:rsid w:val="007D16B8"/>
    <w:rsid w:val="007D18E9"/>
    <w:rsid w:val="007D1CBC"/>
    <w:rsid w:val="007D2419"/>
    <w:rsid w:val="007D2452"/>
    <w:rsid w:val="007D2530"/>
    <w:rsid w:val="007D2C66"/>
    <w:rsid w:val="007D3052"/>
    <w:rsid w:val="007D32EB"/>
    <w:rsid w:val="007D395A"/>
    <w:rsid w:val="007D3E3B"/>
    <w:rsid w:val="007D4422"/>
    <w:rsid w:val="007D46FB"/>
    <w:rsid w:val="007D4703"/>
    <w:rsid w:val="007D4862"/>
    <w:rsid w:val="007D4A18"/>
    <w:rsid w:val="007D4A56"/>
    <w:rsid w:val="007D4B2E"/>
    <w:rsid w:val="007D4DDF"/>
    <w:rsid w:val="007D4EA8"/>
    <w:rsid w:val="007D559D"/>
    <w:rsid w:val="007D5799"/>
    <w:rsid w:val="007D592C"/>
    <w:rsid w:val="007D599F"/>
    <w:rsid w:val="007D59B9"/>
    <w:rsid w:val="007D5A49"/>
    <w:rsid w:val="007D5B5C"/>
    <w:rsid w:val="007D6188"/>
    <w:rsid w:val="007D676A"/>
    <w:rsid w:val="007D692B"/>
    <w:rsid w:val="007D6AE6"/>
    <w:rsid w:val="007D6B0A"/>
    <w:rsid w:val="007D6B1B"/>
    <w:rsid w:val="007D6CFA"/>
    <w:rsid w:val="007D6EA4"/>
    <w:rsid w:val="007D6F4D"/>
    <w:rsid w:val="007D70BC"/>
    <w:rsid w:val="007D715D"/>
    <w:rsid w:val="007D7285"/>
    <w:rsid w:val="007D7314"/>
    <w:rsid w:val="007D7758"/>
    <w:rsid w:val="007D776B"/>
    <w:rsid w:val="007D78D9"/>
    <w:rsid w:val="007D7BF7"/>
    <w:rsid w:val="007D7E3B"/>
    <w:rsid w:val="007E000D"/>
    <w:rsid w:val="007E013D"/>
    <w:rsid w:val="007E02C4"/>
    <w:rsid w:val="007E02D3"/>
    <w:rsid w:val="007E0322"/>
    <w:rsid w:val="007E0451"/>
    <w:rsid w:val="007E050E"/>
    <w:rsid w:val="007E0996"/>
    <w:rsid w:val="007E1162"/>
    <w:rsid w:val="007E12B3"/>
    <w:rsid w:val="007E1432"/>
    <w:rsid w:val="007E159C"/>
    <w:rsid w:val="007E1919"/>
    <w:rsid w:val="007E1961"/>
    <w:rsid w:val="007E1E64"/>
    <w:rsid w:val="007E1ED7"/>
    <w:rsid w:val="007E2463"/>
    <w:rsid w:val="007E2514"/>
    <w:rsid w:val="007E26AB"/>
    <w:rsid w:val="007E2726"/>
    <w:rsid w:val="007E280A"/>
    <w:rsid w:val="007E284C"/>
    <w:rsid w:val="007E2A58"/>
    <w:rsid w:val="007E2ABF"/>
    <w:rsid w:val="007E2B91"/>
    <w:rsid w:val="007E2E2C"/>
    <w:rsid w:val="007E2FE8"/>
    <w:rsid w:val="007E33DA"/>
    <w:rsid w:val="007E4259"/>
    <w:rsid w:val="007E455E"/>
    <w:rsid w:val="007E4691"/>
    <w:rsid w:val="007E4773"/>
    <w:rsid w:val="007E4943"/>
    <w:rsid w:val="007E5153"/>
    <w:rsid w:val="007E5322"/>
    <w:rsid w:val="007E5535"/>
    <w:rsid w:val="007E5FBC"/>
    <w:rsid w:val="007E6069"/>
    <w:rsid w:val="007E666C"/>
    <w:rsid w:val="007E667A"/>
    <w:rsid w:val="007E6FF0"/>
    <w:rsid w:val="007E7542"/>
    <w:rsid w:val="007F0556"/>
    <w:rsid w:val="007F0BC1"/>
    <w:rsid w:val="007F0BE5"/>
    <w:rsid w:val="007F136C"/>
    <w:rsid w:val="007F1810"/>
    <w:rsid w:val="007F18FF"/>
    <w:rsid w:val="007F1A6B"/>
    <w:rsid w:val="007F1C47"/>
    <w:rsid w:val="007F2206"/>
    <w:rsid w:val="007F255A"/>
    <w:rsid w:val="007F2603"/>
    <w:rsid w:val="007F26CC"/>
    <w:rsid w:val="007F2855"/>
    <w:rsid w:val="007F3075"/>
    <w:rsid w:val="007F3133"/>
    <w:rsid w:val="007F316A"/>
    <w:rsid w:val="007F31DF"/>
    <w:rsid w:val="007F3342"/>
    <w:rsid w:val="007F34CA"/>
    <w:rsid w:val="007F3813"/>
    <w:rsid w:val="007F3AC0"/>
    <w:rsid w:val="007F3CF5"/>
    <w:rsid w:val="007F3F24"/>
    <w:rsid w:val="007F42D5"/>
    <w:rsid w:val="007F42EB"/>
    <w:rsid w:val="007F442E"/>
    <w:rsid w:val="007F4A83"/>
    <w:rsid w:val="007F4CE5"/>
    <w:rsid w:val="007F511E"/>
    <w:rsid w:val="007F51D2"/>
    <w:rsid w:val="007F578F"/>
    <w:rsid w:val="007F5A77"/>
    <w:rsid w:val="007F654F"/>
    <w:rsid w:val="007F6550"/>
    <w:rsid w:val="007F6612"/>
    <w:rsid w:val="007F6A92"/>
    <w:rsid w:val="007F7860"/>
    <w:rsid w:val="007F78E6"/>
    <w:rsid w:val="007F7AE2"/>
    <w:rsid w:val="007F7AE6"/>
    <w:rsid w:val="007F7F7A"/>
    <w:rsid w:val="00800891"/>
    <w:rsid w:val="00800A9C"/>
    <w:rsid w:val="0080112C"/>
    <w:rsid w:val="00801834"/>
    <w:rsid w:val="008018CE"/>
    <w:rsid w:val="00801B6D"/>
    <w:rsid w:val="00801BA0"/>
    <w:rsid w:val="00801DA0"/>
    <w:rsid w:val="00801DFE"/>
    <w:rsid w:val="00801F43"/>
    <w:rsid w:val="008024E6"/>
    <w:rsid w:val="00802D90"/>
    <w:rsid w:val="00802E50"/>
    <w:rsid w:val="00802ED7"/>
    <w:rsid w:val="008032CC"/>
    <w:rsid w:val="00804284"/>
    <w:rsid w:val="00804618"/>
    <w:rsid w:val="008049CF"/>
    <w:rsid w:val="00804B9E"/>
    <w:rsid w:val="00804C14"/>
    <w:rsid w:val="00804D6D"/>
    <w:rsid w:val="00805657"/>
    <w:rsid w:val="008059FD"/>
    <w:rsid w:val="00805FB5"/>
    <w:rsid w:val="00806165"/>
    <w:rsid w:val="008062E1"/>
    <w:rsid w:val="00806472"/>
    <w:rsid w:val="00806475"/>
    <w:rsid w:val="00806486"/>
    <w:rsid w:val="00806501"/>
    <w:rsid w:val="008065ED"/>
    <w:rsid w:val="0080675B"/>
    <w:rsid w:val="00806A61"/>
    <w:rsid w:val="00806ADD"/>
    <w:rsid w:val="00807276"/>
    <w:rsid w:val="00807277"/>
    <w:rsid w:val="00807723"/>
    <w:rsid w:val="008079EE"/>
    <w:rsid w:val="00807C31"/>
    <w:rsid w:val="00807D06"/>
    <w:rsid w:val="00810188"/>
    <w:rsid w:val="00810545"/>
    <w:rsid w:val="008106B2"/>
    <w:rsid w:val="00810D10"/>
    <w:rsid w:val="00810EC2"/>
    <w:rsid w:val="00811125"/>
    <w:rsid w:val="00811298"/>
    <w:rsid w:val="0081142A"/>
    <w:rsid w:val="00811A5C"/>
    <w:rsid w:val="00812B33"/>
    <w:rsid w:val="00812CD5"/>
    <w:rsid w:val="00813151"/>
    <w:rsid w:val="0081369D"/>
    <w:rsid w:val="008136EA"/>
    <w:rsid w:val="00813ACE"/>
    <w:rsid w:val="008140BE"/>
    <w:rsid w:val="00814125"/>
    <w:rsid w:val="00814144"/>
    <w:rsid w:val="008142BC"/>
    <w:rsid w:val="0081488A"/>
    <w:rsid w:val="00814AD6"/>
    <w:rsid w:val="00814E27"/>
    <w:rsid w:val="00815294"/>
    <w:rsid w:val="0081568E"/>
    <w:rsid w:val="0081579F"/>
    <w:rsid w:val="008157E0"/>
    <w:rsid w:val="00815887"/>
    <w:rsid w:val="008158BD"/>
    <w:rsid w:val="00815BC7"/>
    <w:rsid w:val="008161AE"/>
    <w:rsid w:val="008167A2"/>
    <w:rsid w:val="008168F8"/>
    <w:rsid w:val="00816B53"/>
    <w:rsid w:val="00816E6C"/>
    <w:rsid w:val="00817083"/>
    <w:rsid w:val="008179CD"/>
    <w:rsid w:val="008179F2"/>
    <w:rsid w:val="00817F2F"/>
    <w:rsid w:val="00820729"/>
    <w:rsid w:val="00820A32"/>
    <w:rsid w:val="00820B1B"/>
    <w:rsid w:val="00820BB4"/>
    <w:rsid w:val="00820C29"/>
    <w:rsid w:val="00820CD9"/>
    <w:rsid w:val="00820F68"/>
    <w:rsid w:val="008211AE"/>
    <w:rsid w:val="00821887"/>
    <w:rsid w:val="00821CCB"/>
    <w:rsid w:val="00821D16"/>
    <w:rsid w:val="00821DCE"/>
    <w:rsid w:val="00821DE5"/>
    <w:rsid w:val="00822079"/>
    <w:rsid w:val="00822106"/>
    <w:rsid w:val="00822373"/>
    <w:rsid w:val="00822428"/>
    <w:rsid w:val="0082243B"/>
    <w:rsid w:val="00822A4D"/>
    <w:rsid w:val="00822E75"/>
    <w:rsid w:val="008230C8"/>
    <w:rsid w:val="00823250"/>
    <w:rsid w:val="0082348F"/>
    <w:rsid w:val="008236FB"/>
    <w:rsid w:val="0082373C"/>
    <w:rsid w:val="00823A70"/>
    <w:rsid w:val="00823C54"/>
    <w:rsid w:val="00824643"/>
    <w:rsid w:val="008247EA"/>
    <w:rsid w:val="00824DED"/>
    <w:rsid w:val="008250B0"/>
    <w:rsid w:val="0082517E"/>
    <w:rsid w:val="008251A2"/>
    <w:rsid w:val="00825402"/>
    <w:rsid w:val="008258C0"/>
    <w:rsid w:val="00825C29"/>
    <w:rsid w:val="00825D7E"/>
    <w:rsid w:val="00825E9C"/>
    <w:rsid w:val="00825F38"/>
    <w:rsid w:val="00825F53"/>
    <w:rsid w:val="00826182"/>
    <w:rsid w:val="008261D7"/>
    <w:rsid w:val="00826302"/>
    <w:rsid w:val="008263A2"/>
    <w:rsid w:val="00826489"/>
    <w:rsid w:val="0082649C"/>
    <w:rsid w:val="008264D0"/>
    <w:rsid w:val="00826625"/>
    <w:rsid w:val="0082673A"/>
    <w:rsid w:val="008269A5"/>
    <w:rsid w:val="00827636"/>
    <w:rsid w:val="008277F4"/>
    <w:rsid w:val="008278FE"/>
    <w:rsid w:val="00827C24"/>
    <w:rsid w:val="00827D33"/>
    <w:rsid w:val="00827F4F"/>
    <w:rsid w:val="0083037D"/>
    <w:rsid w:val="0083064F"/>
    <w:rsid w:val="00830821"/>
    <w:rsid w:val="0083095A"/>
    <w:rsid w:val="00830C14"/>
    <w:rsid w:val="00830CE5"/>
    <w:rsid w:val="00830F78"/>
    <w:rsid w:val="00831C32"/>
    <w:rsid w:val="00831DBD"/>
    <w:rsid w:val="0083259C"/>
    <w:rsid w:val="008326EF"/>
    <w:rsid w:val="00832B97"/>
    <w:rsid w:val="00832DD4"/>
    <w:rsid w:val="0083360D"/>
    <w:rsid w:val="008338CF"/>
    <w:rsid w:val="00833984"/>
    <w:rsid w:val="00833AC1"/>
    <w:rsid w:val="00833AFB"/>
    <w:rsid w:val="00833B98"/>
    <w:rsid w:val="00833C63"/>
    <w:rsid w:val="008345CA"/>
    <w:rsid w:val="0083478D"/>
    <w:rsid w:val="008347A5"/>
    <w:rsid w:val="00834B5A"/>
    <w:rsid w:val="00834E1F"/>
    <w:rsid w:val="00834E8D"/>
    <w:rsid w:val="00834F7B"/>
    <w:rsid w:val="00835739"/>
    <w:rsid w:val="00836028"/>
    <w:rsid w:val="00836118"/>
    <w:rsid w:val="00836644"/>
    <w:rsid w:val="0083667E"/>
    <w:rsid w:val="0083683C"/>
    <w:rsid w:val="008368F6"/>
    <w:rsid w:val="00836B45"/>
    <w:rsid w:val="00836F23"/>
    <w:rsid w:val="008371BB"/>
    <w:rsid w:val="00837504"/>
    <w:rsid w:val="0083767A"/>
    <w:rsid w:val="008377BC"/>
    <w:rsid w:val="0083798B"/>
    <w:rsid w:val="008402D2"/>
    <w:rsid w:val="008403FF"/>
    <w:rsid w:val="008404A4"/>
    <w:rsid w:val="00840664"/>
    <w:rsid w:val="0084090D"/>
    <w:rsid w:val="00840988"/>
    <w:rsid w:val="00840C67"/>
    <w:rsid w:val="00840E24"/>
    <w:rsid w:val="0084112F"/>
    <w:rsid w:val="0084115C"/>
    <w:rsid w:val="008411D7"/>
    <w:rsid w:val="00841402"/>
    <w:rsid w:val="008416AB"/>
    <w:rsid w:val="008423FE"/>
    <w:rsid w:val="0084242A"/>
    <w:rsid w:val="008424B8"/>
    <w:rsid w:val="00842618"/>
    <w:rsid w:val="0084265A"/>
    <w:rsid w:val="008426E4"/>
    <w:rsid w:val="008426F4"/>
    <w:rsid w:val="008427DF"/>
    <w:rsid w:val="00842B6D"/>
    <w:rsid w:val="00842FA5"/>
    <w:rsid w:val="00843121"/>
    <w:rsid w:val="00843913"/>
    <w:rsid w:val="00843AD3"/>
    <w:rsid w:val="00843CE4"/>
    <w:rsid w:val="00843E3D"/>
    <w:rsid w:val="00843FD6"/>
    <w:rsid w:val="0084479D"/>
    <w:rsid w:val="008449F7"/>
    <w:rsid w:val="00844A9B"/>
    <w:rsid w:val="00844AAA"/>
    <w:rsid w:val="00844D85"/>
    <w:rsid w:val="00844E9C"/>
    <w:rsid w:val="00845533"/>
    <w:rsid w:val="00845778"/>
    <w:rsid w:val="00845850"/>
    <w:rsid w:val="008459C5"/>
    <w:rsid w:val="00845FD0"/>
    <w:rsid w:val="0084659B"/>
    <w:rsid w:val="00846C5F"/>
    <w:rsid w:val="0084731A"/>
    <w:rsid w:val="008473A1"/>
    <w:rsid w:val="0084765F"/>
    <w:rsid w:val="00847A41"/>
    <w:rsid w:val="00847B89"/>
    <w:rsid w:val="00847DB0"/>
    <w:rsid w:val="00847FA8"/>
    <w:rsid w:val="008500D3"/>
    <w:rsid w:val="0085019F"/>
    <w:rsid w:val="0085062A"/>
    <w:rsid w:val="008506E4"/>
    <w:rsid w:val="008507FF"/>
    <w:rsid w:val="00850CCC"/>
    <w:rsid w:val="0085123A"/>
    <w:rsid w:val="008514AB"/>
    <w:rsid w:val="00851569"/>
    <w:rsid w:val="00851C7A"/>
    <w:rsid w:val="00851CE7"/>
    <w:rsid w:val="00852146"/>
    <w:rsid w:val="00852161"/>
    <w:rsid w:val="00852610"/>
    <w:rsid w:val="008527A5"/>
    <w:rsid w:val="00852991"/>
    <w:rsid w:val="00852AA6"/>
    <w:rsid w:val="00853130"/>
    <w:rsid w:val="00853350"/>
    <w:rsid w:val="008533F2"/>
    <w:rsid w:val="00853BF4"/>
    <w:rsid w:val="00853F88"/>
    <w:rsid w:val="00853FA7"/>
    <w:rsid w:val="008541AA"/>
    <w:rsid w:val="008548D7"/>
    <w:rsid w:val="00854F7B"/>
    <w:rsid w:val="00855384"/>
    <w:rsid w:val="008554C1"/>
    <w:rsid w:val="00855D19"/>
    <w:rsid w:val="00855D96"/>
    <w:rsid w:val="0085604B"/>
    <w:rsid w:val="008561BF"/>
    <w:rsid w:val="00856233"/>
    <w:rsid w:val="008568D0"/>
    <w:rsid w:val="00856AB5"/>
    <w:rsid w:val="00856B46"/>
    <w:rsid w:val="00856C2F"/>
    <w:rsid w:val="00856CC6"/>
    <w:rsid w:val="00856F0A"/>
    <w:rsid w:val="00857185"/>
    <w:rsid w:val="0085756E"/>
    <w:rsid w:val="008576F1"/>
    <w:rsid w:val="00857CA0"/>
    <w:rsid w:val="0086059B"/>
    <w:rsid w:val="0086094F"/>
    <w:rsid w:val="008609E6"/>
    <w:rsid w:val="00860B6D"/>
    <w:rsid w:val="00860F23"/>
    <w:rsid w:val="0086101A"/>
    <w:rsid w:val="0086102B"/>
    <w:rsid w:val="008616A5"/>
    <w:rsid w:val="008616B7"/>
    <w:rsid w:val="00861B95"/>
    <w:rsid w:val="00862482"/>
    <w:rsid w:val="008625ED"/>
    <w:rsid w:val="0086266A"/>
    <w:rsid w:val="00862D06"/>
    <w:rsid w:val="00863103"/>
    <w:rsid w:val="00863379"/>
    <w:rsid w:val="00863439"/>
    <w:rsid w:val="008636BB"/>
    <w:rsid w:val="008639F2"/>
    <w:rsid w:val="0086420C"/>
    <w:rsid w:val="0086423C"/>
    <w:rsid w:val="008644AC"/>
    <w:rsid w:val="00864650"/>
    <w:rsid w:val="008649B7"/>
    <w:rsid w:val="00864AB6"/>
    <w:rsid w:val="008651BB"/>
    <w:rsid w:val="008653E8"/>
    <w:rsid w:val="0086545B"/>
    <w:rsid w:val="00865580"/>
    <w:rsid w:val="0086578B"/>
    <w:rsid w:val="008657AF"/>
    <w:rsid w:val="00865BB6"/>
    <w:rsid w:val="00865E21"/>
    <w:rsid w:val="00865F1C"/>
    <w:rsid w:val="00865FD0"/>
    <w:rsid w:val="008660B7"/>
    <w:rsid w:val="0086629D"/>
    <w:rsid w:val="00866508"/>
    <w:rsid w:val="0086651B"/>
    <w:rsid w:val="0086653E"/>
    <w:rsid w:val="0086655F"/>
    <w:rsid w:val="008668DC"/>
    <w:rsid w:val="00866D4F"/>
    <w:rsid w:val="008670B8"/>
    <w:rsid w:val="00867532"/>
    <w:rsid w:val="0086762B"/>
    <w:rsid w:val="008678A9"/>
    <w:rsid w:val="00867A3D"/>
    <w:rsid w:val="00867A7D"/>
    <w:rsid w:val="00867E37"/>
    <w:rsid w:val="0087068A"/>
    <w:rsid w:val="008706FD"/>
    <w:rsid w:val="0087071B"/>
    <w:rsid w:val="00870967"/>
    <w:rsid w:val="008710E3"/>
    <w:rsid w:val="00871B13"/>
    <w:rsid w:val="0087262C"/>
    <w:rsid w:val="008726F8"/>
    <w:rsid w:val="00872880"/>
    <w:rsid w:val="00872A7D"/>
    <w:rsid w:val="00872BF4"/>
    <w:rsid w:val="00873248"/>
    <w:rsid w:val="0087328B"/>
    <w:rsid w:val="00873386"/>
    <w:rsid w:val="00873395"/>
    <w:rsid w:val="008734EF"/>
    <w:rsid w:val="00873504"/>
    <w:rsid w:val="00873698"/>
    <w:rsid w:val="00873E04"/>
    <w:rsid w:val="008743D3"/>
    <w:rsid w:val="0087472C"/>
    <w:rsid w:val="00874A04"/>
    <w:rsid w:val="00874AE0"/>
    <w:rsid w:val="00874DBD"/>
    <w:rsid w:val="00874E38"/>
    <w:rsid w:val="0087517A"/>
    <w:rsid w:val="008756B9"/>
    <w:rsid w:val="00875A85"/>
    <w:rsid w:val="00875B75"/>
    <w:rsid w:val="00875D44"/>
    <w:rsid w:val="00875DDC"/>
    <w:rsid w:val="008762BE"/>
    <w:rsid w:val="008762C6"/>
    <w:rsid w:val="008762E2"/>
    <w:rsid w:val="008765C2"/>
    <w:rsid w:val="008769B8"/>
    <w:rsid w:val="00876A07"/>
    <w:rsid w:val="00876DFC"/>
    <w:rsid w:val="008779FF"/>
    <w:rsid w:val="00877BAC"/>
    <w:rsid w:val="00877F18"/>
    <w:rsid w:val="00880087"/>
    <w:rsid w:val="00880EDA"/>
    <w:rsid w:val="00881091"/>
    <w:rsid w:val="00881428"/>
    <w:rsid w:val="0088146E"/>
    <w:rsid w:val="00881576"/>
    <w:rsid w:val="008815D3"/>
    <w:rsid w:val="0088177B"/>
    <w:rsid w:val="008817DD"/>
    <w:rsid w:val="0088273B"/>
    <w:rsid w:val="008828F5"/>
    <w:rsid w:val="00882D71"/>
    <w:rsid w:val="00882E2A"/>
    <w:rsid w:val="0088330F"/>
    <w:rsid w:val="0088338C"/>
    <w:rsid w:val="00883511"/>
    <w:rsid w:val="008836F7"/>
    <w:rsid w:val="00883915"/>
    <w:rsid w:val="00883988"/>
    <w:rsid w:val="00883C2A"/>
    <w:rsid w:val="00883CAF"/>
    <w:rsid w:val="00883FD5"/>
    <w:rsid w:val="0088402B"/>
    <w:rsid w:val="0088421C"/>
    <w:rsid w:val="00884657"/>
    <w:rsid w:val="0088489C"/>
    <w:rsid w:val="008849E3"/>
    <w:rsid w:val="00884A5B"/>
    <w:rsid w:val="00884FEF"/>
    <w:rsid w:val="00885000"/>
    <w:rsid w:val="008850D0"/>
    <w:rsid w:val="00885396"/>
    <w:rsid w:val="00885537"/>
    <w:rsid w:val="0088553A"/>
    <w:rsid w:val="008858BA"/>
    <w:rsid w:val="008859E2"/>
    <w:rsid w:val="008860A2"/>
    <w:rsid w:val="00886336"/>
    <w:rsid w:val="00886574"/>
    <w:rsid w:val="00886876"/>
    <w:rsid w:val="00886C21"/>
    <w:rsid w:val="00886C6F"/>
    <w:rsid w:val="00886FD7"/>
    <w:rsid w:val="00887275"/>
    <w:rsid w:val="008873A6"/>
    <w:rsid w:val="00887632"/>
    <w:rsid w:val="008879ED"/>
    <w:rsid w:val="00887C8E"/>
    <w:rsid w:val="00890521"/>
    <w:rsid w:val="00890692"/>
    <w:rsid w:val="00890F20"/>
    <w:rsid w:val="00891502"/>
    <w:rsid w:val="008916F0"/>
    <w:rsid w:val="00891830"/>
    <w:rsid w:val="00891A58"/>
    <w:rsid w:val="00891CB0"/>
    <w:rsid w:val="00892136"/>
    <w:rsid w:val="00892534"/>
    <w:rsid w:val="00892609"/>
    <w:rsid w:val="00892803"/>
    <w:rsid w:val="00892CB4"/>
    <w:rsid w:val="00892CDA"/>
    <w:rsid w:val="00893184"/>
    <w:rsid w:val="0089329D"/>
    <w:rsid w:val="00893353"/>
    <w:rsid w:val="00893B27"/>
    <w:rsid w:val="00893CA9"/>
    <w:rsid w:val="00893E51"/>
    <w:rsid w:val="00893F6A"/>
    <w:rsid w:val="0089447D"/>
    <w:rsid w:val="00894537"/>
    <w:rsid w:val="00894567"/>
    <w:rsid w:val="00894690"/>
    <w:rsid w:val="00894B2A"/>
    <w:rsid w:val="00894D3B"/>
    <w:rsid w:val="00894FFE"/>
    <w:rsid w:val="008952D6"/>
    <w:rsid w:val="00895497"/>
    <w:rsid w:val="00895694"/>
    <w:rsid w:val="008963AA"/>
    <w:rsid w:val="008968B3"/>
    <w:rsid w:val="00896901"/>
    <w:rsid w:val="00896ABB"/>
    <w:rsid w:val="00896AEC"/>
    <w:rsid w:val="00896E54"/>
    <w:rsid w:val="00897107"/>
    <w:rsid w:val="0089737D"/>
    <w:rsid w:val="008973F3"/>
    <w:rsid w:val="008975C3"/>
    <w:rsid w:val="00897667"/>
    <w:rsid w:val="008979D8"/>
    <w:rsid w:val="00897C5F"/>
    <w:rsid w:val="00897F4B"/>
    <w:rsid w:val="008A004D"/>
    <w:rsid w:val="008A0160"/>
    <w:rsid w:val="008A067C"/>
    <w:rsid w:val="008A06DF"/>
    <w:rsid w:val="008A070F"/>
    <w:rsid w:val="008A074E"/>
    <w:rsid w:val="008A0885"/>
    <w:rsid w:val="008A0BF5"/>
    <w:rsid w:val="008A0D4B"/>
    <w:rsid w:val="008A1347"/>
    <w:rsid w:val="008A1392"/>
    <w:rsid w:val="008A143B"/>
    <w:rsid w:val="008A153E"/>
    <w:rsid w:val="008A1A2A"/>
    <w:rsid w:val="008A1A75"/>
    <w:rsid w:val="008A1B86"/>
    <w:rsid w:val="008A1C4E"/>
    <w:rsid w:val="008A1E19"/>
    <w:rsid w:val="008A1F18"/>
    <w:rsid w:val="008A2436"/>
    <w:rsid w:val="008A2DDF"/>
    <w:rsid w:val="008A2EC8"/>
    <w:rsid w:val="008A2FB1"/>
    <w:rsid w:val="008A304D"/>
    <w:rsid w:val="008A3867"/>
    <w:rsid w:val="008A3ACB"/>
    <w:rsid w:val="008A3E13"/>
    <w:rsid w:val="008A400F"/>
    <w:rsid w:val="008A4540"/>
    <w:rsid w:val="008A46FE"/>
    <w:rsid w:val="008A48AC"/>
    <w:rsid w:val="008A4C2B"/>
    <w:rsid w:val="008A4D22"/>
    <w:rsid w:val="008A5056"/>
    <w:rsid w:val="008A5333"/>
    <w:rsid w:val="008A58BC"/>
    <w:rsid w:val="008A5A58"/>
    <w:rsid w:val="008A5FC2"/>
    <w:rsid w:val="008A60AA"/>
    <w:rsid w:val="008A6205"/>
    <w:rsid w:val="008A6469"/>
    <w:rsid w:val="008A6753"/>
    <w:rsid w:val="008A691F"/>
    <w:rsid w:val="008A6C2C"/>
    <w:rsid w:val="008A6DBF"/>
    <w:rsid w:val="008A7625"/>
    <w:rsid w:val="008A7B06"/>
    <w:rsid w:val="008A7EA5"/>
    <w:rsid w:val="008A7FBD"/>
    <w:rsid w:val="008B0418"/>
    <w:rsid w:val="008B0767"/>
    <w:rsid w:val="008B07E2"/>
    <w:rsid w:val="008B0CB7"/>
    <w:rsid w:val="008B0CF1"/>
    <w:rsid w:val="008B159D"/>
    <w:rsid w:val="008B198B"/>
    <w:rsid w:val="008B1CE0"/>
    <w:rsid w:val="008B1DF8"/>
    <w:rsid w:val="008B214E"/>
    <w:rsid w:val="008B21CD"/>
    <w:rsid w:val="008B26AB"/>
    <w:rsid w:val="008B28BB"/>
    <w:rsid w:val="008B292D"/>
    <w:rsid w:val="008B2AEE"/>
    <w:rsid w:val="008B2CF9"/>
    <w:rsid w:val="008B2EE6"/>
    <w:rsid w:val="008B3649"/>
    <w:rsid w:val="008B3DA1"/>
    <w:rsid w:val="008B4A63"/>
    <w:rsid w:val="008B4C7B"/>
    <w:rsid w:val="008B4D01"/>
    <w:rsid w:val="008B4E80"/>
    <w:rsid w:val="008B4ED5"/>
    <w:rsid w:val="008B5075"/>
    <w:rsid w:val="008B5121"/>
    <w:rsid w:val="008B53F5"/>
    <w:rsid w:val="008B590F"/>
    <w:rsid w:val="008B5BD6"/>
    <w:rsid w:val="008B5D75"/>
    <w:rsid w:val="008B5F98"/>
    <w:rsid w:val="008B6136"/>
    <w:rsid w:val="008B61AB"/>
    <w:rsid w:val="008B628C"/>
    <w:rsid w:val="008B64B8"/>
    <w:rsid w:val="008B662D"/>
    <w:rsid w:val="008B675C"/>
    <w:rsid w:val="008B6A00"/>
    <w:rsid w:val="008B6B9B"/>
    <w:rsid w:val="008B701F"/>
    <w:rsid w:val="008B7767"/>
    <w:rsid w:val="008B7946"/>
    <w:rsid w:val="008B7968"/>
    <w:rsid w:val="008B7ED9"/>
    <w:rsid w:val="008C030A"/>
    <w:rsid w:val="008C0571"/>
    <w:rsid w:val="008C08B3"/>
    <w:rsid w:val="008C08D2"/>
    <w:rsid w:val="008C0946"/>
    <w:rsid w:val="008C0D1F"/>
    <w:rsid w:val="008C0D31"/>
    <w:rsid w:val="008C1300"/>
    <w:rsid w:val="008C15F5"/>
    <w:rsid w:val="008C167D"/>
    <w:rsid w:val="008C16FF"/>
    <w:rsid w:val="008C17C7"/>
    <w:rsid w:val="008C17E9"/>
    <w:rsid w:val="008C1A72"/>
    <w:rsid w:val="008C1B08"/>
    <w:rsid w:val="008C1C47"/>
    <w:rsid w:val="008C1F72"/>
    <w:rsid w:val="008C2130"/>
    <w:rsid w:val="008C26FA"/>
    <w:rsid w:val="008C2730"/>
    <w:rsid w:val="008C2775"/>
    <w:rsid w:val="008C2A97"/>
    <w:rsid w:val="008C3427"/>
    <w:rsid w:val="008C35B6"/>
    <w:rsid w:val="008C4170"/>
    <w:rsid w:val="008C4393"/>
    <w:rsid w:val="008C51D0"/>
    <w:rsid w:val="008C52EC"/>
    <w:rsid w:val="008C5317"/>
    <w:rsid w:val="008C546E"/>
    <w:rsid w:val="008C547C"/>
    <w:rsid w:val="008C5627"/>
    <w:rsid w:val="008C583E"/>
    <w:rsid w:val="008C5B57"/>
    <w:rsid w:val="008C5F24"/>
    <w:rsid w:val="008C6029"/>
    <w:rsid w:val="008C627A"/>
    <w:rsid w:val="008C62CC"/>
    <w:rsid w:val="008C6D32"/>
    <w:rsid w:val="008C6F8B"/>
    <w:rsid w:val="008C738D"/>
    <w:rsid w:val="008C751A"/>
    <w:rsid w:val="008C79A2"/>
    <w:rsid w:val="008C7A4D"/>
    <w:rsid w:val="008C7D79"/>
    <w:rsid w:val="008C7D86"/>
    <w:rsid w:val="008D05C0"/>
    <w:rsid w:val="008D06D6"/>
    <w:rsid w:val="008D0DFF"/>
    <w:rsid w:val="008D0E83"/>
    <w:rsid w:val="008D13A3"/>
    <w:rsid w:val="008D195E"/>
    <w:rsid w:val="008D19B7"/>
    <w:rsid w:val="008D19C9"/>
    <w:rsid w:val="008D1BE1"/>
    <w:rsid w:val="008D1D4B"/>
    <w:rsid w:val="008D21A6"/>
    <w:rsid w:val="008D22CF"/>
    <w:rsid w:val="008D2464"/>
    <w:rsid w:val="008D2EEF"/>
    <w:rsid w:val="008D30B1"/>
    <w:rsid w:val="008D3151"/>
    <w:rsid w:val="008D32D2"/>
    <w:rsid w:val="008D364C"/>
    <w:rsid w:val="008D36DE"/>
    <w:rsid w:val="008D3B3D"/>
    <w:rsid w:val="008D4067"/>
    <w:rsid w:val="008D413B"/>
    <w:rsid w:val="008D44B1"/>
    <w:rsid w:val="008D44F2"/>
    <w:rsid w:val="008D4744"/>
    <w:rsid w:val="008D4E4A"/>
    <w:rsid w:val="008D5896"/>
    <w:rsid w:val="008D5EF8"/>
    <w:rsid w:val="008D5EFA"/>
    <w:rsid w:val="008D6C40"/>
    <w:rsid w:val="008D6CBB"/>
    <w:rsid w:val="008D6D27"/>
    <w:rsid w:val="008D6F71"/>
    <w:rsid w:val="008D7173"/>
    <w:rsid w:val="008D7227"/>
    <w:rsid w:val="008D731A"/>
    <w:rsid w:val="008D77F1"/>
    <w:rsid w:val="008D7C38"/>
    <w:rsid w:val="008D7F21"/>
    <w:rsid w:val="008E0291"/>
    <w:rsid w:val="008E078D"/>
    <w:rsid w:val="008E0AAC"/>
    <w:rsid w:val="008E0C33"/>
    <w:rsid w:val="008E15DB"/>
    <w:rsid w:val="008E17AC"/>
    <w:rsid w:val="008E1A2D"/>
    <w:rsid w:val="008E1D96"/>
    <w:rsid w:val="008E2002"/>
    <w:rsid w:val="008E20DF"/>
    <w:rsid w:val="008E2131"/>
    <w:rsid w:val="008E23C2"/>
    <w:rsid w:val="008E2422"/>
    <w:rsid w:val="008E2FCB"/>
    <w:rsid w:val="008E3516"/>
    <w:rsid w:val="008E3BB4"/>
    <w:rsid w:val="008E3BC6"/>
    <w:rsid w:val="008E3C85"/>
    <w:rsid w:val="008E3D06"/>
    <w:rsid w:val="008E3F0B"/>
    <w:rsid w:val="008E3FA8"/>
    <w:rsid w:val="008E4042"/>
    <w:rsid w:val="008E411C"/>
    <w:rsid w:val="008E4428"/>
    <w:rsid w:val="008E457E"/>
    <w:rsid w:val="008E45AF"/>
    <w:rsid w:val="008E47D9"/>
    <w:rsid w:val="008E47FD"/>
    <w:rsid w:val="008E484F"/>
    <w:rsid w:val="008E48C0"/>
    <w:rsid w:val="008E4FE1"/>
    <w:rsid w:val="008E5433"/>
    <w:rsid w:val="008E567A"/>
    <w:rsid w:val="008E58F0"/>
    <w:rsid w:val="008E59A8"/>
    <w:rsid w:val="008E601A"/>
    <w:rsid w:val="008E6669"/>
    <w:rsid w:val="008E6807"/>
    <w:rsid w:val="008E6963"/>
    <w:rsid w:val="008E6AD0"/>
    <w:rsid w:val="008E6C5A"/>
    <w:rsid w:val="008E6C84"/>
    <w:rsid w:val="008E6CDF"/>
    <w:rsid w:val="008E6CFE"/>
    <w:rsid w:val="008E6D52"/>
    <w:rsid w:val="008E7031"/>
    <w:rsid w:val="008E71F5"/>
    <w:rsid w:val="008E7275"/>
    <w:rsid w:val="008E72E6"/>
    <w:rsid w:val="008E74E6"/>
    <w:rsid w:val="008E7944"/>
    <w:rsid w:val="008E7F2C"/>
    <w:rsid w:val="008F069E"/>
    <w:rsid w:val="008F075D"/>
    <w:rsid w:val="008F0BCC"/>
    <w:rsid w:val="008F0C0D"/>
    <w:rsid w:val="008F0E28"/>
    <w:rsid w:val="008F10F3"/>
    <w:rsid w:val="008F123D"/>
    <w:rsid w:val="008F174A"/>
    <w:rsid w:val="008F1937"/>
    <w:rsid w:val="008F1A1F"/>
    <w:rsid w:val="008F1D40"/>
    <w:rsid w:val="008F1DF3"/>
    <w:rsid w:val="008F1EAA"/>
    <w:rsid w:val="008F1FC9"/>
    <w:rsid w:val="008F2197"/>
    <w:rsid w:val="008F24D5"/>
    <w:rsid w:val="008F25A6"/>
    <w:rsid w:val="008F27A9"/>
    <w:rsid w:val="008F280A"/>
    <w:rsid w:val="008F2C8A"/>
    <w:rsid w:val="008F2ED6"/>
    <w:rsid w:val="008F32DC"/>
    <w:rsid w:val="008F36E6"/>
    <w:rsid w:val="008F3B2F"/>
    <w:rsid w:val="008F3F4C"/>
    <w:rsid w:val="008F401F"/>
    <w:rsid w:val="008F4240"/>
    <w:rsid w:val="008F43A5"/>
    <w:rsid w:val="008F48CE"/>
    <w:rsid w:val="008F50F3"/>
    <w:rsid w:val="008F5329"/>
    <w:rsid w:val="008F5640"/>
    <w:rsid w:val="008F6491"/>
    <w:rsid w:val="008F64B9"/>
    <w:rsid w:val="008F67E2"/>
    <w:rsid w:val="008F6CD9"/>
    <w:rsid w:val="008F6DCF"/>
    <w:rsid w:val="008F6DF6"/>
    <w:rsid w:val="008F6F2B"/>
    <w:rsid w:val="008F7184"/>
    <w:rsid w:val="008F7B4D"/>
    <w:rsid w:val="008F7BAC"/>
    <w:rsid w:val="0090034C"/>
    <w:rsid w:val="009005A1"/>
    <w:rsid w:val="009006E5"/>
    <w:rsid w:val="00900D51"/>
    <w:rsid w:val="00900DBE"/>
    <w:rsid w:val="0090103A"/>
    <w:rsid w:val="009011D7"/>
    <w:rsid w:val="0090122B"/>
    <w:rsid w:val="0090125F"/>
    <w:rsid w:val="009014C1"/>
    <w:rsid w:val="00901692"/>
    <w:rsid w:val="009016D7"/>
    <w:rsid w:val="00901948"/>
    <w:rsid w:val="00901F1C"/>
    <w:rsid w:val="00902148"/>
    <w:rsid w:val="00902252"/>
    <w:rsid w:val="00902665"/>
    <w:rsid w:val="009028D0"/>
    <w:rsid w:val="00902940"/>
    <w:rsid w:val="00902AFF"/>
    <w:rsid w:val="00902ECF"/>
    <w:rsid w:val="00902F31"/>
    <w:rsid w:val="00903069"/>
    <w:rsid w:val="0090310E"/>
    <w:rsid w:val="00903281"/>
    <w:rsid w:val="00903372"/>
    <w:rsid w:val="009037A5"/>
    <w:rsid w:val="00903904"/>
    <w:rsid w:val="00903A33"/>
    <w:rsid w:val="00903C08"/>
    <w:rsid w:val="00904019"/>
    <w:rsid w:val="009043AB"/>
    <w:rsid w:val="009045FF"/>
    <w:rsid w:val="00904C39"/>
    <w:rsid w:val="00904C52"/>
    <w:rsid w:val="00904FDA"/>
    <w:rsid w:val="00905051"/>
    <w:rsid w:val="009051FC"/>
    <w:rsid w:val="0090549B"/>
    <w:rsid w:val="00905597"/>
    <w:rsid w:val="00905B38"/>
    <w:rsid w:val="00905C77"/>
    <w:rsid w:val="00906ACF"/>
    <w:rsid w:val="00906C32"/>
    <w:rsid w:val="00906C79"/>
    <w:rsid w:val="00907183"/>
    <w:rsid w:val="00907503"/>
    <w:rsid w:val="00907736"/>
    <w:rsid w:val="00907793"/>
    <w:rsid w:val="0090788F"/>
    <w:rsid w:val="00907F4F"/>
    <w:rsid w:val="00907FFE"/>
    <w:rsid w:val="009100EE"/>
    <w:rsid w:val="009101CD"/>
    <w:rsid w:val="00910260"/>
    <w:rsid w:val="0091140B"/>
    <w:rsid w:val="009119F3"/>
    <w:rsid w:val="00911DA1"/>
    <w:rsid w:val="00911E13"/>
    <w:rsid w:val="0091226D"/>
    <w:rsid w:val="0091250A"/>
    <w:rsid w:val="009126D9"/>
    <w:rsid w:val="0091277C"/>
    <w:rsid w:val="009129AC"/>
    <w:rsid w:val="00912C56"/>
    <w:rsid w:val="00912CCC"/>
    <w:rsid w:val="0091343F"/>
    <w:rsid w:val="0091344D"/>
    <w:rsid w:val="009137AA"/>
    <w:rsid w:val="00913D10"/>
    <w:rsid w:val="00913D2E"/>
    <w:rsid w:val="009147EF"/>
    <w:rsid w:val="00914A00"/>
    <w:rsid w:val="00914B5A"/>
    <w:rsid w:val="00915E4E"/>
    <w:rsid w:val="00915E8F"/>
    <w:rsid w:val="009161A1"/>
    <w:rsid w:val="009161D6"/>
    <w:rsid w:val="009165CA"/>
    <w:rsid w:val="00916896"/>
    <w:rsid w:val="00916ACD"/>
    <w:rsid w:val="00916EEF"/>
    <w:rsid w:val="00917113"/>
    <w:rsid w:val="0091750D"/>
    <w:rsid w:val="00917806"/>
    <w:rsid w:val="00917837"/>
    <w:rsid w:val="00917928"/>
    <w:rsid w:val="00917B1A"/>
    <w:rsid w:val="00917ECB"/>
    <w:rsid w:val="00917F3D"/>
    <w:rsid w:val="00920115"/>
    <w:rsid w:val="0092022B"/>
    <w:rsid w:val="009204CE"/>
    <w:rsid w:val="00920897"/>
    <w:rsid w:val="00920974"/>
    <w:rsid w:val="00920CA2"/>
    <w:rsid w:val="00920EB6"/>
    <w:rsid w:val="0092108A"/>
    <w:rsid w:val="009210E6"/>
    <w:rsid w:val="00921243"/>
    <w:rsid w:val="00921387"/>
    <w:rsid w:val="009217B1"/>
    <w:rsid w:val="0092197B"/>
    <w:rsid w:val="00921CE3"/>
    <w:rsid w:val="00921D31"/>
    <w:rsid w:val="00921DF9"/>
    <w:rsid w:val="00921E7C"/>
    <w:rsid w:val="0092204F"/>
    <w:rsid w:val="00922050"/>
    <w:rsid w:val="00922403"/>
    <w:rsid w:val="00922584"/>
    <w:rsid w:val="009225D7"/>
    <w:rsid w:val="00922E6B"/>
    <w:rsid w:val="00922FAE"/>
    <w:rsid w:val="00922FD6"/>
    <w:rsid w:val="00923197"/>
    <w:rsid w:val="00923243"/>
    <w:rsid w:val="00923676"/>
    <w:rsid w:val="009236CD"/>
    <w:rsid w:val="0092370B"/>
    <w:rsid w:val="009237FB"/>
    <w:rsid w:val="00923D82"/>
    <w:rsid w:val="00923F7A"/>
    <w:rsid w:val="00924319"/>
    <w:rsid w:val="00924663"/>
    <w:rsid w:val="00924932"/>
    <w:rsid w:val="009251B4"/>
    <w:rsid w:val="00925205"/>
    <w:rsid w:val="009253D2"/>
    <w:rsid w:val="0092548C"/>
    <w:rsid w:val="009255A9"/>
    <w:rsid w:val="00925638"/>
    <w:rsid w:val="0092570C"/>
    <w:rsid w:val="00925787"/>
    <w:rsid w:val="00925841"/>
    <w:rsid w:val="00925A83"/>
    <w:rsid w:val="00925C91"/>
    <w:rsid w:val="00925D2A"/>
    <w:rsid w:val="00925F56"/>
    <w:rsid w:val="00926079"/>
    <w:rsid w:val="009262E7"/>
    <w:rsid w:val="00926369"/>
    <w:rsid w:val="00926506"/>
    <w:rsid w:val="009266F8"/>
    <w:rsid w:val="00926C81"/>
    <w:rsid w:val="00926E92"/>
    <w:rsid w:val="009271D0"/>
    <w:rsid w:val="009273B6"/>
    <w:rsid w:val="00927AD3"/>
    <w:rsid w:val="00927C06"/>
    <w:rsid w:val="009302CD"/>
    <w:rsid w:val="0093050C"/>
    <w:rsid w:val="009305F5"/>
    <w:rsid w:val="0093074E"/>
    <w:rsid w:val="00930A1A"/>
    <w:rsid w:val="00930ECB"/>
    <w:rsid w:val="00930F17"/>
    <w:rsid w:val="009316DC"/>
    <w:rsid w:val="00931717"/>
    <w:rsid w:val="0093177D"/>
    <w:rsid w:val="009318F3"/>
    <w:rsid w:val="009319EA"/>
    <w:rsid w:val="00931A04"/>
    <w:rsid w:val="00931BCA"/>
    <w:rsid w:val="0093227A"/>
    <w:rsid w:val="00932C18"/>
    <w:rsid w:val="00932C7D"/>
    <w:rsid w:val="009332DA"/>
    <w:rsid w:val="00933530"/>
    <w:rsid w:val="0093399E"/>
    <w:rsid w:val="00933AC3"/>
    <w:rsid w:val="00933C1A"/>
    <w:rsid w:val="009340F0"/>
    <w:rsid w:val="009344AE"/>
    <w:rsid w:val="009345EF"/>
    <w:rsid w:val="009346FE"/>
    <w:rsid w:val="00934FA3"/>
    <w:rsid w:val="00934FA5"/>
    <w:rsid w:val="00935A79"/>
    <w:rsid w:val="00935B3A"/>
    <w:rsid w:val="009363D9"/>
    <w:rsid w:val="009369DD"/>
    <w:rsid w:val="00936B06"/>
    <w:rsid w:val="00936BA3"/>
    <w:rsid w:val="00936CA1"/>
    <w:rsid w:val="0093725A"/>
    <w:rsid w:val="009374C2"/>
    <w:rsid w:val="00937B54"/>
    <w:rsid w:val="00937BDD"/>
    <w:rsid w:val="00940242"/>
    <w:rsid w:val="0094033E"/>
    <w:rsid w:val="0094057D"/>
    <w:rsid w:val="0094058B"/>
    <w:rsid w:val="009408AF"/>
    <w:rsid w:val="00940983"/>
    <w:rsid w:val="00940B6A"/>
    <w:rsid w:val="00940DBD"/>
    <w:rsid w:val="009411CA"/>
    <w:rsid w:val="009419A3"/>
    <w:rsid w:val="00941A18"/>
    <w:rsid w:val="00941A7D"/>
    <w:rsid w:val="00941A8E"/>
    <w:rsid w:val="0094214F"/>
    <w:rsid w:val="009423AE"/>
    <w:rsid w:val="009427D4"/>
    <w:rsid w:val="00942AD5"/>
    <w:rsid w:val="00942D5B"/>
    <w:rsid w:val="00942F66"/>
    <w:rsid w:val="009435C3"/>
    <w:rsid w:val="0094386F"/>
    <w:rsid w:val="00943DFF"/>
    <w:rsid w:val="00943FC9"/>
    <w:rsid w:val="009441BC"/>
    <w:rsid w:val="009442C7"/>
    <w:rsid w:val="00944D87"/>
    <w:rsid w:val="00944EE6"/>
    <w:rsid w:val="009451E3"/>
    <w:rsid w:val="00945251"/>
    <w:rsid w:val="00945626"/>
    <w:rsid w:val="00945701"/>
    <w:rsid w:val="00945B26"/>
    <w:rsid w:val="00945E20"/>
    <w:rsid w:val="00946174"/>
    <w:rsid w:val="00946423"/>
    <w:rsid w:val="0094662E"/>
    <w:rsid w:val="00946C79"/>
    <w:rsid w:val="00946E1F"/>
    <w:rsid w:val="00946E58"/>
    <w:rsid w:val="00946ED9"/>
    <w:rsid w:val="00947015"/>
    <w:rsid w:val="00947224"/>
    <w:rsid w:val="00947335"/>
    <w:rsid w:val="009473D9"/>
    <w:rsid w:val="00947A3E"/>
    <w:rsid w:val="00947A72"/>
    <w:rsid w:val="00947E72"/>
    <w:rsid w:val="00947F51"/>
    <w:rsid w:val="00947FEA"/>
    <w:rsid w:val="00950266"/>
    <w:rsid w:val="0095092C"/>
    <w:rsid w:val="00950F51"/>
    <w:rsid w:val="00951137"/>
    <w:rsid w:val="009512B3"/>
    <w:rsid w:val="00951387"/>
    <w:rsid w:val="009514EC"/>
    <w:rsid w:val="0095197D"/>
    <w:rsid w:val="00951D4D"/>
    <w:rsid w:val="00951EEE"/>
    <w:rsid w:val="009526D6"/>
    <w:rsid w:val="009526E0"/>
    <w:rsid w:val="00952CCC"/>
    <w:rsid w:val="00952DE4"/>
    <w:rsid w:val="00952ECE"/>
    <w:rsid w:val="00952FCE"/>
    <w:rsid w:val="009530FB"/>
    <w:rsid w:val="0095374A"/>
    <w:rsid w:val="00953892"/>
    <w:rsid w:val="00953C3B"/>
    <w:rsid w:val="00953E62"/>
    <w:rsid w:val="0095409B"/>
    <w:rsid w:val="009543EE"/>
    <w:rsid w:val="00954446"/>
    <w:rsid w:val="00954451"/>
    <w:rsid w:val="00954A90"/>
    <w:rsid w:val="00954AC8"/>
    <w:rsid w:val="0095564F"/>
    <w:rsid w:val="009557A6"/>
    <w:rsid w:val="00955A8D"/>
    <w:rsid w:val="00955ABB"/>
    <w:rsid w:val="00955B5D"/>
    <w:rsid w:val="00955B97"/>
    <w:rsid w:val="00955D18"/>
    <w:rsid w:val="00955D5C"/>
    <w:rsid w:val="00955E38"/>
    <w:rsid w:val="0095610A"/>
    <w:rsid w:val="00956363"/>
    <w:rsid w:val="009566FD"/>
    <w:rsid w:val="00956842"/>
    <w:rsid w:val="0095685A"/>
    <w:rsid w:val="00956CD9"/>
    <w:rsid w:val="00956DC8"/>
    <w:rsid w:val="00956E09"/>
    <w:rsid w:val="00956E29"/>
    <w:rsid w:val="00956ED0"/>
    <w:rsid w:val="00957044"/>
    <w:rsid w:val="00957812"/>
    <w:rsid w:val="00957C5B"/>
    <w:rsid w:val="00957D72"/>
    <w:rsid w:val="00957E2C"/>
    <w:rsid w:val="00960165"/>
    <w:rsid w:val="00960303"/>
    <w:rsid w:val="00960657"/>
    <w:rsid w:val="0096077B"/>
    <w:rsid w:val="009607E3"/>
    <w:rsid w:val="00960858"/>
    <w:rsid w:val="00960F2E"/>
    <w:rsid w:val="0096108A"/>
    <w:rsid w:val="009619BA"/>
    <w:rsid w:val="00961AF5"/>
    <w:rsid w:val="00961CDF"/>
    <w:rsid w:val="00961D3E"/>
    <w:rsid w:val="00961DAF"/>
    <w:rsid w:val="00961DB7"/>
    <w:rsid w:val="00961F0C"/>
    <w:rsid w:val="00962286"/>
    <w:rsid w:val="0096246E"/>
    <w:rsid w:val="00962509"/>
    <w:rsid w:val="009625C4"/>
    <w:rsid w:val="0096292F"/>
    <w:rsid w:val="00962954"/>
    <w:rsid w:val="00962A55"/>
    <w:rsid w:val="00962F85"/>
    <w:rsid w:val="00963972"/>
    <w:rsid w:val="009639DF"/>
    <w:rsid w:val="00963A52"/>
    <w:rsid w:val="00963AA9"/>
    <w:rsid w:val="00963D3C"/>
    <w:rsid w:val="009640AA"/>
    <w:rsid w:val="00964488"/>
    <w:rsid w:val="00964B01"/>
    <w:rsid w:val="00964F92"/>
    <w:rsid w:val="00965000"/>
    <w:rsid w:val="00965428"/>
    <w:rsid w:val="00965431"/>
    <w:rsid w:val="00965454"/>
    <w:rsid w:val="00965607"/>
    <w:rsid w:val="00965949"/>
    <w:rsid w:val="009659C3"/>
    <w:rsid w:val="00965B5D"/>
    <w:rsid w:val="009663B9"/>
    <w:rsid w:val="009665C5"/>
    <w:rsid w:val="009669E8"/>
    <w:rsid w:val="0096736E"/>
    <w:rsid w:val="009674D4"/>
    <w:rsid w:val="00967779"/>
    <w:rsid w:val="00967A89"/>
    <w:rsid w:val="00967A90"/>
    <w:rsid w:val="00967A9E"/>
    <w:rsid w:val="00967B0E"/>
    <w:rsid w:val="00967DE1"/>
    <w:rsid w:val="00967E87"/>
    <w:rsid w:val="00967F2E"/>
    <w:rsid w:val="00967FF7"/>
    <w:rsid w:val="00970423"/>
    <w:rsid w:val="00970AC4"/>
    <w:rsid w:val="0097130F"/>
    <w:rsid w:val="00971B7E"/>
    <w:rsid w:val="00971F68"/>
    <w:rsid w:val="00972AB2"/>
    <w:rsid w:val="00972C52"/>
    <w:rsid w:val="00972FF1"/>
    <w:rsid w:val="00973035"/>
    <w:rsid w:val="009733DE"/>
    <w:rsid w:val="00973562"/>
    <w:rsid w:val="009736F5"/>
    <w:rsid w:val="00973859"/>
    <w:rsid w:val="00973EC6"/>
    <w:rsid w:val="00973EF8"/>
    <w:rsid w:val="00973F13"/>
    <w:rsid w:val="00974135"/>
    <w:rsid w:val="00974546"/>
    <w:rsid w:val="0097475F"/>
    <w:rsid w:val="0097494D"/>
    <w:rsid w:val="0097497C"/>
    <w:rsid w:val="009749BC"/>
    <w:rsid w:val="00974DFA"/>
    <w:rsid w:val="00974FFC"/>
    <w:rsid w:val="0097515C"/>
    <w:rsid w:val="00975186"/>
    <w:rsid w:val="009757C2"/>
    <w:rsid w:val="00975A53"/>
    <w:rsid w:val="00975E13"/>
    <w:rsid w:val="00976267"/>
    <w:rsid w:val="009762EC"/>
    <w:rsid w:val="0097671C"/>
    <w:rsid w:val="00976763"/>
    <w:rsid w:val="00976B3A"/>
    <w:rsid w:val="00976BBF"/>
    <w:rsid w:val="00976E4A"/>
    <w:rsid w:val="0097719F"/>
    <w:rsid w:val="00977289"/>
    <w:rsid w:val="009775A1"/>
    <w:rsid w:val="0097769E"/>
    <w:rsid w:val="009800EC"/>
    <w:rsid w:val="009803CA"/>
    <w:rsid w:val="009804F1"/>
    <w:rsid w:val="00980527"/>
    <w:rsid w:val="009808F1"/>
    <w:rsid w:val="00980D41"/>
    <w:rsid w:val="00980F66"/>
    <w:rsid w:val="00981364"/>
    <w:rsid w:val="00981C0A"/>
    <w:rsid w:val="00981CBA"/>
    <w:rsid w:val="00981D8A"/>
    <w:rsid w:val="00981F84"/>
    <w:rsid w:val="0098212F"/>
    <w:rsid w:val="009821E8"/>
    <w:rsid w:val="00982838"/>
    <w:rsid w:val="00982910"/>
    <w:rsid w:val="00982B72"/>
    <w:rsid w:val="00983037"/>
    <w:rsid w:val="00983072"/>
    <w:rsid w:val="009832E9"/>
    <w:rsid w:val="00983542"/>
    <w:rsid w:val="00983910"/>
    <w:rsid w:val="009839C8"/>
    <w:rsid w:val="00983A66"/>
    <w:rsid w:val="00984083"/>
    <w:rsid w:val="00984694"/>
    <w:rsid w:val="009846CD"/>
    <w:rsid w:val="009849CF"/>
    <w:rsid w:val="00984DA4"/>
    <w:rsid w:val="00985BBF"/>
    <w:rsid w:val="00985BF3"/>
    <w:rsid w:val="009860EC"/>
    <w:rsid w:val="00986123"/>
    <w:rsid w:val="009861EB"/>
    <w:rsid w:val="00986279"/>
    <w:rsid w:val="00987353"/>
    <w:rsid w:val="0098744E"/>
    <w:rsid w:val="009875CD"/>
    <w:rsid w:val="009875E4"/>
    <w:rsid w:val="0098765D"/>
    <w:rsid w:val="00987776"/>
    <w:rsid w:val="00987802"/>
    <w:rsid w:val="00987901"/>
    <w:rsid w:val="00987D9A"/>
    <w:rsid w:val="0099011B"/>
    <w:rsid w:val="0099061D"/>
    <w:rsid w:val="00990924"/>
    <w:rsid w:val="00990BCE"/>
    <w:rsid w:val="00990EA7"/>
    <w:rsid w:val="00990F0C"/>
    <w:rsid w:val="0099136C"/>
    <w:rsid w:val="0099169D"/>
    <w:rsid w:val="00992020"/>
    <w:rsid w:val="009921FE"/>
    <w:rsid w:val="0099238F"/>
    <w:rsid w:val="0099283C"/>
    <w:rsid w:val="0099296B"/>
    <w:rsid w:val="00992CAA"/>
    <w:rsid w:val="00992CB1"/>
    <w:rsid w:val="009931E0"/>
    <w:rsid w:val="009933EB"/>
    <w:rsid w:val="00993694"/>
    <w:rsid w:val="00993918"/>
    <w:rsid w:val="00993BB4"/>
    <w:rsid w:val="00993D4C"/>
    <w:rsid w:val="00993F87"/>
    <w:rsid w:val="009946CF"/>
    <w:rsid w:val="009952D7"/>
    <w:rsid w:val="009959F1"/>
    <w:rsid w:val="00995B74"/>
    <w:rsid w:val="00995B81"/>
    <w:rsid w:val="00995CC3"/>
    <w:rsid w:val="00995F6D"/>
    <w:rsid w:val="0099615F"/>
    <w:rsid w:val="009968E5"/>
    <w:rsid w:val="00996911"/>
    <w:rsid w:val="00996AF2"/>
    <w:rsid w:val="00996BB0"/>
    <w:rsid w:val="00997495"/>
    <w:rsid w:val="009978C8"/>
    <w:rsid w:val="00997F11"/>
    <w:rsid w:val="00997FA1"/>
    <w:rsid w:val="00997FD2"/>
    <w:rsid w:val="009A0398"/>
    <w:rsid w:val="009A0C0C"/>
    <w:rsid w:val="009A1132"/>
    <w:rsid w:val="009A11DC"/>
    <w:rsid w:val="009A1367"/>
    <w:rsid w:val="009A14A7"/>
    <w:rsid w:val="009A15AF"/>
    <w:rsid w:val="009A18F5"/>
    <w:rsid w:val="009A1D22"/>
    <w:rsid w:val="009A1DA7"/>
    <w:rsid w:val="009A1E1C"/>
    <w:rsid w:val="009A1E2F"/>
    <w:rsid w:val="009A23DD"/>
    <w:rsid w:val="009A2A90"/>
    <w:rsid w:val="009A2DEC"/>
    <w:rsid w:val="009A2DF5"/>
    <w:rsid w:val="009A379E"/>
    <w:rsid w:val="009A38E5"/>
    <w:rsid w:val="009A3F72"/>
    <w:rsid w:val="009A4416"/>
    <w:rsid w:val="009A44E5"/>
    <w:rsid w:val="009A4B13"/>
    <w:rsid w:val="009A4D29"/>
    <w:rsid w:val="009A4DFD"/>
    <w:rsid w:val="009A5051"/>
    <w:rsid w:val="009A5580"/>
    <w:rsid w:val="009A56D4"/>
    <w:rsid w:val="009A6332"/>
    <w:rsid w:val="009A67EA"/>
    <w:rsid w:val="009A6E2D"/>
    <w:rsid w:val="009A736D"/>
    <w:rsid w:val="009A74E9"/>
    <w:rsid w:val="009A7F21"/>
    <w:rsid w:val="009B032C"/>
    <w:rsid w:val="009B0398"/>
    <w:rsid w:val="009B0793"/>
    <w:rsid w:val="009B08A5"/>
    <w:rsid w:val="009B0CA3"/>
    <w:rsid w:val="009B0E4A"/>
    <w:rsid w:val="009B110F"/>
    <w:rsid w:val="009B1230"/>
    <w:rsid w:val="009B1F2E"/>
    <w:rsid w:val="009B1FAA"/>
    <w:rsid w:val="009B2024"/>
    <w:rsid w:val="009B2383"/>
    <w:rsid w:val="009B26FA"/>
    <w:rsid w:val="009B2B50"/>
    <w:rsid w:val="009B2BE6"/>
    <w:rsid w:val="009B2DD1"/>
    <w:rsid w:val="009B31CF"/>
    <w:rsid w:val="009B39EF"/>
    <w:rsid w:val="009B3D12"/>
    <w:rsid w:val="009B3DB0"/>
    <w:rsid w:val="009B4127"/>
    <w:rsid w:val="009B4398"/>
    <w:rsid w:val="009B45EC"/>
    <w:rsid w:val="009B47F9"/>
    <w:rsid w:val="009B4CC4"/>
    <w:rsid w:val="009B4EDF"/>
    <w:rsid w:val="009B5057"/>
    <w:rsid w:val="009B5062"/>
    <w:rsid w:val="009B5178"/>
    <w:rsid w:val="009B52AA"/>
    <w:rsid w:val="009B53F7"/>
    <w:rsid w:val="009B54E0"/>
    <w:rsid w:val="009B5542"/>
    <w:rsid w:val="009B57FA"/>
    <w:rsid w:val="009B5869"/>
    <w:rsid w:val="009B587B"/>
    <w:rsid w:val="009B5BB7"/>
    <w:rsid w:val="009B5E84"/>
    <w:rsid w:val="009B6556"/>
    <w:rsid w:val="009B6BB0"/>
    <w:rsid w:val="009B6BCE"/>
    <w:rsid w:val="009B6C4C"/>
    <w:rsid w:val="009B7238"/>
    <w:rsid w:val="009B744C"/>
    <w:rsid w:val="009B7456"/>
    <w:rsid w:val="009B7A6B"/>
    <w:rsid w:val="009B7BA0"/>
    <w:rsid w:val="009B7D33"/>
    <w:rsid w:val="009B7DF9"/>
    <w:rsid w:val="009C0000"/>
    <w:rsid w:val="009C0059"/>
    <w:rsid w:val="009C049D"/>
    <w:rsid w:val="009C04E9"/>
    <w:rsid w:val="009C05E4"/>
    <w:rsid w:val="009C070E"/>
    <w:rsid w:val="009C082B"/>
    <w:rsid w:val="009C0F67"/>
    <w:rsid w:val="009C11B8"/>
    <w:rsid w:val="009C128B"/>
    <w:rsid w:val="009C12A8"/>
    <w:rsid w:val="009C131D"/>
    <w:rsid w:val="009C13CA"/>
    <w:rsid w:val="009C178A"/>
    <w:rsid w:val="009C1A01"/>
    <w:rsid w:val="009C1C71"/>
    <w:rsid w:val="009C1D40"/>
    <w:rsid w:val="009C1E60"/>
    <w:rsid w:val="009C1F63"/>
    <w:rsid w:val="009C2182"/>
    <w:rsid w:val="009C219D"/>
    <w:rsid w:val="009C2331"/>
    <w:rsid w:val="009C257D"/>
    <w:rsid w:val="009C2609"/>
    <w:rsid w:val="009C304D"/>
    <w:rsid w:val="009C3304"/>
    <w:rsid w:val="009C33C0"/>
    <w:rsid w:val="009C3D4B"/>
    <w:rsid w:val="009C4508"/>
    <w:rsid w:val="009C4618"/>
    <w:rsid w:val="009C4C6B"/>
    <w:rsid w:val="009C50D8"/>
    <w:rsid w:val="009C576F"/>
    <w:rsid w:val="009C5A44"/>
    <w:rsid w:val="009C5A9E"/>
    <w:rsid w:val="009C5EEF"/>
    <w:rsid w:val="009C5FBF"/>
    <w:rsid w:val="009C60F7"/>
    <w:rsid w:val="009C629A"/>
    <w:rsid w:val="009C63A3"/>
    <w:rsid w:val="009C6B5B"/>
    <w:rsid w:val="009C6DE7"/>
    <w:rsid w:val="009C6EE4"/>
    <w:rsid w:val="009C7274"/>
    <w:rsid w:val="009C76B1"/>
    <w:rsid w:val="009C770F"/>
    <w:rsid w:val="009C7873"/>
    <w:rsid w:val="009C7C61"/>
    <w:rsid w:val="009C7D80"/>
    <w:rsid w:val="009D0539"/>
    <w:rsid w:val="009D0973"/>
    <w:rsid w:val="009D10B8"/>
    <w:rsid w:val="009D10C5"/>
    <w:rsid w:val="009D1216"/>
    <w:rsid w:val="009D1752"/>
    <w:rsid w:val="009D190B"/>
    <w:rsid w:val="009D1BD7"/>
    <w:rsid w:val="009D1D10"/>
    <w:rsid w:val="009D1D4E"/>
    <w:rsid w:val="009D1F5A"/>
    <w:rsid w:val="009D2144"/>
    <w:rsid w:val="009D214B"/>
    <w:rsid w:val="009D22A3"/>
    <w:rsid w:val="009D26C9"/>
    <w:rsid w:val="009D28D8"/>
    <w:rsid w:val="009D29C1"/>
    <w:rsid w:val="009D32D5"/>
    <w:rsid w:val="009D374F"/>
    <w:rsid w:val="009D3CC7"/>
    <w:rsid w:val="009D471A"/>
    <w:rsid w:val="009D4CF8"/>
    <w:rsid w:val="009D4E54"/>
    <w:rsid w:val="009D5100"/>
    <w:rsid w:val="009D5401"/>
    <w:rsid w:val="009D57E1"/>
    <w:rsid w:val="009D59AC"/>
    <w:rsid w:val="009D60B2"/>
    <w:rsid w:val="009D6544"/>
    <w:rsid w:val="009D668C"/>
    <w:rsid w:val="009D6A7E"/>
    <w:rsid w:val="009D6D72"/>
    <w:rsid w:val="009D6E2A"/>
    <w:rsid w:val="009D7F0B"/>
    <w:rsid w:val="009E0481"/>
    <w:rsid w:val="009E0873"/>
    <w:rsid w:val="009E0BB9"/>
    <w:rsid w:val="009E0FA3"/>
    <w:rsid w:val="009E12E6"/>
    <w:rsid w:val="009E15AB"/>
    <w:rsid w:val="009E15D7"/>
    <w:rsid w:val="009E1883"/>
    <w:rsid w:val="009E1A69"/>
    <w:rsid w:val="009E1DD0"/>
    <w:rsid w:val="009E1FA4"/>
    <w:rsid w:val="009E2043"/>
    <w:rsid w:val="009E2134"/>
    <w:rsid w:val="009E214F"/>
    <w:rsid w:val="009E2255"/>
    <w:rsid w:val="009E22B3"/>
    <w:rsid w:val="009E24CA"/>
    <w:rsid w:val="009E2508"/>
    <w:rsid w:val="009E2866"/>
    <w:rsid w:val="009E29B4"/>
    <w:rsid w:val="009E2B1D"/>
    <w:rsid w:val="009E2F91"/>
    <w:rsid w:val="009E32FB"/>
    <w:rsid w:val="009E3577"/>
    <w:rsid w:val="009E385E"/>
    <w:rsid w:val="009E4375"/>
    <w:rsid w:val="009E44CD"/>
    <w:rsid w:val="009E4DC5"/>
    <w:rsid w:val="009E501D"/>
    <w:rsid w:val="009E514F"/>
    <w:rsid w:val="009E517F"/>
    <w:rsid w:val="009E5693"/>
    <w:rsid w:val="009E63B1"/>
    <w:rsid w:val="009E6407"/>
    <w:rsid w:val="009E675D"/>
    <w:rsid w:val="009E68BA"/>
    <w:rsid w:val="009E6D94"/>
    <w:rsid w:val="009E6E41"/>
    <w:rsid w:val="009E6F2A"/>
    <w:rsid w:val="009E7117"/>
    <w:rsid w:val="009E7348"/>
    <w:rsid w:val="009E789A"/>
    <w:rsid w:val="009E7EDC"/>
    <w:rsid w:val="009E7F73"/>
    <w:rsid w:val="009F0097"/>
    <w:rsid w:val="009F00D6"/>
    <w:rsid w:val="009F04C8"/>
    <w:rsid w:val="009F0AB4"/>
    <w:rsid w:val="009F0B0C"/>
    <w:rsid w:val="009F13E5"/>
    <w:rsid w:val="009F1BBE"/>
    <w:rsid w:val="009F1FDA"/>
    <w:rsid w:val="009F2030"/>
    <w:rsid w:val="009F222A"/>
    <w:rsid w:val="009F2579"/>
    <w:rsid w:val="009F2A79"/>
    <w:rsid w:val="009F2A9F"/>
    <w:rsid w:val="009F2BBF"/>
    <w:rsid w:val="009F2CF7"/>
    <w:rsid w:val="009F2DE2"/>
    <w:rsid w:val="009F2DF6"/>
    <w:rsid w:val="009F2E6B"/>
    <w:rsid w:val="009F2F04"/>
    <w:rsid w:val="009F3DF5"/>
    <w:rsid w:val="009F3E92"/>
    <w:rsid w:val="009F3F00"/>
    <w:rsid w:val="009F3F0A"/>
    <w:rsid w:val="009F4EE7"/>
    <w:rsid w:val="009F507C"/>
    <w:rsid w:val="009F52BF"/>
    <w:rsid w:val="009F5404"/>
    <w:rsid w:val="009F561F"/>
    <w:rsid w:val="009F562D"/>
    <w:rsid w:val="009F5698"/>
    <w:rsid w:val="009F5882"/>
    <w:rsid w:val="009F5EB0"/>
    <w:rsid w:val="009F5FC4"/>
    <w:rsid w:val="009F5FFB"/>
    <w:rsid w:val="009F605D"/>
    <w:rsid w:val="009F6A14"/>
    <w:rsid w:val="009F6AED"/>
    <w:rsid w:val="009F6B44"/>
    <w:rsid w:val="009F7675"/>
    <w:rsid w:val="009F770F"/>
    <w:rsid w:val="009F78F7"/>
    <w:rsid w:val="009F79F7"/>
    <w:rsid w:val="009F7A0B"/>
    <w:rsid w:val="009F7F49"/>
    <w:rsid w:val="00A0058C"/>
    <w:rsid w:val="00A00945"/>
    <w:rsid w:val="00A00C97"/>
    <w:rsid w:val="00A00D1B"/>
    <w:rsid w:val="00A0101D"/>
    <w:rsid w:val="00A01239"/>
    <w:rsid w:val="00A01354"/>
    <w:rsid w:val="00A01705"/>
    <w:rsid w:val="00A0186E"/>
    <w:rsid w:val="00A01A32"/>
    <w:rsid w:val="00A01D04"/>
    <w:rsid w:val="00A01F13"/>
    <w:rsid w:val="00A02234"/>
    <w:rsid w:val="00A02290"/>
    <w:rsid w:val="00A022AE"/>
    <w:rsid w:val="00A02C41"/>
    <w:rsid w:val="00A03184"/>
    <w:rsid w:val="00A0318F"/>
    <w:rsid w:val="00A0356B"/>
    <w:rsid w:val="00A037B8"/>
    <w:rsid w:val="00A03804"/>
    <w:rsid w:val="00A03BF0"/>
    <w:rsid w:val="00A03C57"/>
    <w:rsid w:val="00A041BD"/>
    <w:rsid w:val="00A042BE"/>
    <w:rsid w:val="00A04AC4"/>
    <w:rsid w:val="00A04B32"/>
    <w:rsid w:val="00A04C0D"/>
    <w:rsid w:val="00A04C67"/>
    <w:rsid w:val="00A04D90"/>
    <w:rsid w:val="00A04DA3"/>
    <w:rsid w:val="00A04E73"/>
    <w:rsid w:val="00A04EDD"/>
    <w:rsid w:val="00A04FC9"/>
    <w:rsid w:val="00A057E1"/>
    <w:rsid w:val="00A05EDA"/>
    <w:rsid w:val="00A05F35"/>
    <w:rsid w:val="00A06580"/>
    <w:rsid w:val="00A0689C"/>
    <w:rsid w:val="00A068FE"/>
    <w:rsid w:val="00A069E5"/>
    <w:rsid w:val="00A07182"/>
    <w:rsid w:val="00A071B0"/>
    <w:rsid w:val="00A071CD"/>
    <w:rsid w:val="00A076A9"/>
    <w:rsid w:val="00A07729"/>
    <w:rsid w:val="00A077E7"/>
    <w:rsid w:val="00A07DF5"/>
    <w:rsid w:val="00A07FA0"/>
    <w:rsid w:val="00A1014A"/>
    <w:rsid w:val="00A1016D"/>
    <w:rsid w:val="00A10283"/>
    <w:rsid w:val="00A1070C"/>
    <w:rsid w:val="00A10929"/>
    <w:rsid w:val="00A10AFA"/>
    <w:rsid w:val="00A10FBC"/>
    <w:rsid w:val="00A1159D"/>
    <w:rsid w:val="00A11755"/>
    <w:rsid w:val="00A11A58"/>
    <w:rsid w:val="00A120C1"/>
    <w:rsid w:val="00A124B3"/>
    <w:rsid w:val="00A12582"/>
    <w:rsid w:val="00A12A79"/>
    <w:rsid w:val="00A12F18"/>
    <w:rsid w:val="00A12FA5"/>
    <w:rsid w:val="00A13177"/>
    <w:rsid w:val="00A133D7"/>
    <w:rsid w:val="00A135B0"/>
    <w:rsid w:val="00A13998"/>
    <w:rsid w:val="00A13CA0"/>
    <w:rsid w:val="00A13EB5"/>
    <w:rsid w:val="00A13ED3"/>
    <w:rsid w:val="00A14336"/>
    <w:rsid w:val="00A14573"/>
    <w:rsid w:val="00A14606"/>
    <w:rsid w:val="00A1466F"/>
    <w:rsid w:val="00A1477A"/>
    <w:rsid w:val="00A14A5D"/>
    <w:rsid w:val="00A14B4A"/>
    <w:rsid w:val="00A14BFC"/>
    <w:rsid w:val="00A14D64"/>
    <w:rsid w:val="00A14E57"/>
    <w:rsid w:val="00A14E92"/>
    <w:rsid w:val="00A14F4C"/>
    <w:rsid w:val="00A150A9"/>
    <w:rsid w:val="00A15685"/>
    <w:rsid w:val="00A15802"/>
    <w:rsid w:val="00A15878"/>
    <w:rsid w:val="00A15E39"/>
    <w:rsid w:val="00A16138"/>
    <w:rsid w:val="00A16330"/>
    <w:rsid w:val="00A1676E"/>
    <w:rsid w:val="00A167A8"/>
    <w:rsid w:val="00A16A0C"/>
    <w:rsid w:val="00A16A17"/>
    <w:rsid w:val="00A16F5B"/>
    <w:rsid w:val="00A1715E"/>
    <w:rsid w:val="00A174C0"/>
    <w:rsid w:val="00A1784B"/>
    <w:rsid w:val="00A1796A"/>
    <w:rsid w:val="00A17CE3"/>
    <w:rsid w:val="00A17E97"/>
    <w:rsid w:val="00A17F29"/>
    <w:rsid w:val="00A20773"/>
    <w:rsid w:val="00A207C9"/>
    <w:rsid w:val="00A20933"/>
    <w:rsid w:val="00A20936"/>
    <w:rsid w:val="00A20A88"/>
    <w:rsid w:val="00A2136A"/>
    <w:rsid w:val="00A219B0"/>
    <w:rsid w:val="00A2257C"/>
    <w:rsid w:val="00A22B57"/>
    <w:rsid w:val="00A2309E"/>
    <w:rsid w:val="00A23257"/>
    <w:rsid w:val="00A233D1"/>
    <w:rsid w:val="00A235F7"/>
    <w:rsid w:val="00A23647"/>
    <w:rsid w:val="00A23664"/>
    <w:rsid w:val="00A236C1"/>
    <w:rsid w:val="00A238AF"/>
    <w:rsid w:val="00A24057"/>
    <w:rsid w:val="00A242DF"/>
    <w:rsid w:val="00A24837"/>
    <w:rsid w:val="00A24984"/>
    <w:rsid w:val="00A249A9"/>
    <w:rsid w:val="00A24D6D"/>
    <w:rsid w:val="00A24E05"/>
    <w:rsid w:val="00A24E6A"/>
    <w:rsid w:val="00A254A7"/>
    <w:rsid w:val="00A257D6"/>
    <w:rsid w:val="00A25C6B"/>
    <w:rsid w:val="00A25D4A"/>
    <w:rsid w:val="00A25E71"/>
    <w:rsid w:val="00A26923"/>
    <w:rsid w:val="00A26D24"/>
    <w:rsid w:val="00A26DF6"/>
    <w:rsid w:val="00A26EC7"/>
    <w:rsid w:val="00A26FC6"/>
    <w:rsid w:val="00A27C5C"/>
    <w:rsid w:val="00A27E14"/>
    <w:rsid w:val="00A30225"/>
    <w:rsid w:val="00A304E4"/>
    <w:rsid w:val="00A308A4"/>
    <w:rsid w:val="00A30A45"/>
    <w:rsid w:val="00A30A53"/>
    <w:rsid w:val="00A30E34"/>
    <w:rsid w:val="00A314D1"/>
    <w:rsid w:val="00A315C5"/>
    <w:rsid w:val="00A31DEF"/>
    <w:rsid w:val="00A321E9"/>
    <w:rsid w:val="00A324AB"/>
    <w:rsid w:val="00A3270A"/>
    <w:rsid w:val="00A32E01"/>
    <w:rsid w:val="00A32FBC"/>
    <w:rsid w:val="00A33154"/>
    <w:rsid w:val="00A33736"/>
    <w:rsid w:val="00A33F72"/>
    <w:rsid w:val="00A342BA"/>
    <w:rsid w:val="00A3446F"/>
    <w:rsid w:val="00A34663"/>
    <w:rsid w:val="00A348FA"/>
    <w:rsid w:val="00A34C16"/>
    <w:rsid w:val="00A34C30"/>
    <w:rsid w:val="00A34E0B"/>
    <w:rsid w:val="00A35339"/>
    <w:rsid w:val="00A356FB"/>
    <w:rsid w:val="00A35AE1"/>
    <w:rsid w:val="00A35B81"/>
    <w:rsid w:val="00A360A8"/>
    <w:rsid w:val="00A360BB"/>
    <w:rsid w:val="00A36239"/>
    <w:rsid w:val="00A36621"/>
    <w:rsid w:val="00A36B19"/>
    <w:rsid w:val="00A371C4"/>
    <w:rsid w:val="00A37483"/>
    <w:rsid w:val="00A37A92"/>
    <w:rsid w:val="00A37BDC"/>
    <w:rsid w:val="00A37CAB"/>
    <w:rsid w:val="00A37D97"/>
    <w:rsid w:val="00A37E27"/>
    <w:rsid w:val="00A37EC9"/>
    <w:rsid w:val="00A401E9"/>
    <w:rsid w:val="00A4082F"/>
    <w:rsid w:val="00A40919"/>
    <w:rsid w:val="00A41003"/>
    <w:rsid w:val="00A41274"/>
    <w:rsid w:val="00A418AB"/>
    <w:rsid w:val="00A419B6"/>
    <w:rsid w:val="00A41ABE"/>
    <w:rsid w:val="00A41CDB"/>
    <w:rsid w:val="00A41EF9"/>
    <w:rsid w:val="00A421D3"/>
    <w:rsid w:val="00A425E3"/>
    <w:rsid w:val="00A42BE4"/>
    <w:rsid w:val="00A42C67"/>
    <w:rsid w:val="00A42EEE"/>
    <w:rsid w:val="00A43574"/>
    <w:rsid w:val="00A43807"/>
    <w:rsid w:val="00A43D8F"/>
    <w:rsid w:val="00A44592"/>
    <w:rsid w:val="00A4464C"/>
    <w:rsid w:val="00A446F5"/>
    <w:rsid w:val="00A44736"/>
    <w:rsid w:val="00A44AC8"/>
    <w:rsid w:val="00A44BF9"/>
    <w:rsid w:val="00A44E25"/>
    <w:rsid w:val="00A44F4B"/>
    <w:rsid w:val="00A45094"/>
    <w:rsid w:val="00A450F9"/>
    <w:rsid w:val="00A453B4"/>
    <w:rsid w:val="00A45612"/>
    <w:rsid w:val="00A45DC9"/>
    <w:rsid w:val="00A4606F"/>
    <w:rsid w:val="00A46083"/>
    <w:rsid w:val="00A460CD"/>
    <w:rsid w:val="00A46466"/>
    <w:rsid w:val="00A470DE"/>
    <w:rsid w:val="00A472DD"/>
    <w:rsid w:val="00A472E2"/>
    <w:rsid w:val="00A47B89"/>
    <w:rsid w:val="00A47C50"/>
    <w:rsid w:val="00A47D5F"/>
    <w:rsid w:val="00A5004B"/>
    <w:rsid w:val="00A500E6"/>
    <w:rsid w:val="00A50264"/>
    <w:rsid w:val="00A507A6"/>
    <w:rsid w:val="00A5097F"/>
    <w:rsid w:val="00A50C2E"/>
    <w:rsid w:val="00A50E18"/>
    <w:rsid w:val="00A5139A"/>
    <w:rsid w:val="00A51572"/>
    <w:rsid w:val="00A51925"/>
    <w:rsid w:val="00A51BE6"/>
    <w:rsid w:val="00A5245A"/>
    <w:rsid w:val="00A525A9"/>
    <w:rsid w:val="00A52719"/>
    <w:rsid w:val="00A52B2C"/>
    <w:rsid w:val="00A530BE"/>
    <w:rsid w:val="00A534B8"/>
    <w:rsid w:val="00A53508"/>
    <w:rsid w:val="00A535A7"/>
    <w:rsid w:val="00A539CD"/>
    <w:rsid w:val="00A5409F"/>
    <w:rsid w:val="00A5417F"/>
    <w:rsid w:val="00A54278"/>
    <w:rsid w:val="00A5463D"/>
    <w:rsid w:val="00A547DB"/>
    <w:rsid w:val="00A54E10"/>
    <w:rsid w:val="00A55A4E"/>
    <w:rsid w:val="00A55E0E"/>
    <w:rsid w:val="00A55EDE"/>
    <w:rsid w:val="00A564C0"/>
    <w:rsid w:val="00A565C8"/>
    <w:rsid w:val="00A56790"/>
    <w:rsid w:val="00A5685F"/>
    <w:rsid w:val="00A569D0"/>
    <w:rsid w:val="00A56A41"/>
    <w:rsid w:val="00A56C01"/>
    <w:rsid w:val="00A57204"/>
    <w:rsid w:val="00A5738A"/>
    <w:rsid w:val="00A573E9"/>
    <w:rsid w:val="00A57483"/>
    <w:rsid w:val="00A574B1"/>
    <w:rsid w:val="00A57685"/>
    <w:rsid w:val="00A57850"/>
    <w:rsid w:val="00A57A79"/>
    <w:rsid w:val="00A57BFE"/>
    <w:rsid w:val="00A57CD8"/>
    <w:rsid w:val="00A57D9B"/>
    <w:rsid w:val="00A60678"/>
    <w:rsid w:val="00A60832"/>
    <w:rsid w:val="00A6083A"/>
    <w:rsid w:val="00A6095B"/>
    <w:rsid w:val="00A60A45"/>
    <w:rsid w:val="00A60BC8"/>
    <w:rsid w:val="00A60E86"/>
    <w:rsid w:val="00A60FC2"/>
    <w:rsid w:val="00A61349"/>
    <w:rsid w:val="00A6140A"/>
    <w:rsid w:val="00A61426"/>
    <w:rsid w:val="00A6170E"/>
    <w:rsid w:val="00A619A4"/>
    <w:rsid w:val="00A61B02"/>
    <w:rsid w:val="00A61B7E"/>
    <w:rsid w:val="00A61C27"/>
    <w:rsid w:val="00A61D80"/>
    <w:rsid w:val="00A61E39"/>
    <w:rsid w:val="00A623A2"/>
    <w:rsid w:val="00A62451"/>
    <w:rsid w:val="00A628A4"/>
    <w:rsid w:val="00A62B29"/>
    <w:rsid w:val="00A62E18"/>
    <w:rsid w:val="00A63344"/>
    <w:rsid w:val="00A633C3"/>
    <w:rsid w:val="00A637BB"/>
    <w:rsid w:val="00A63863"/>
    <w:rsid w:val="00A63865"/>
    <w:rsid w:val="00A63882"/>
    <w:rsid w:val="00A63BE6"/>
    <w:rsid w:val="00A63C8D"/>
    <w:rsid w:val="00A644B3"/>
    <w:rsid w:val="00A64538"/>
    <w:rsid w:val="00A6460B"/>
    <w:rsid w:val="00A64CF3"/>
    <w:rsid w:val="00A6557E"/>
    <w:rsid w:val="00A6595D"/>
    <w:rsid w:val="00A65BDF"/>
    <w:rsid w:val="00A65D2D"/>
    <w:rsid w:val="00A65E91"/>
    <w:rsid w:val="00A66103"/>
    <w:rsid w:val="00A662F8"/>
    <w:rsid w:val="00A6652F"/>
    <w:rsid w:val="00A67025"/>
    <w:rsid w:val="00A6724F"/>
    <w:rsid w:val="00A67600"/>
    <w:rsid w:val="00A67EEC"/>
    <w:rsid w:val="00A701F5"/>
    <w:rsid w:val="00A70533"/>
    <w:rsid w:val="00A70D7D"/>
    <w:rsid w:val="00A70E54"/>
    <w:rsid w:val="00A7133F"/>
    <w:rsid w:val="00A713AE"/>
    <w:rsid w:val="00A715D1"/>
    <w:rsid w:val="00A716A2"/>
    <w:rsid w:val="00A71839"/>
    <w:rsid w:val="00A71F76"/>
    <w:rsid w:val="00A7209D"/>
    <w:rsid w:val="00A723B7"/>
    <w:rsid w:val="00A728E8"/>
    <w:rsid w:val="00A72AD0"/>
    <w:rsid w:val="00A72C0E"/>
    <w:rsid w:val="00A733D1"/>
    <w:rsid w:val="00A734D3"/>
    <w:rsid w:val="00A73A9E"/>
    <w:rsid w:val="00A73B5F"/>
    <w:rsid w:val="00A73CE6"/>
    <w:rsid w:val="00A73F78"/>
    <w:rsid w:val="00A74201"/>
    <w:rsid w:val="00A74313"/>
    <w:rsid w:val="00A7459A"/>
    <w:rsid w:val="00A7463A"/>
    <w:rsid w:val="00A74D03"/>
    <w:rsid w:val="00A74DF6"/>
    <w:rsid w:val="00A74EA5"/>
    <w:rsid w:val="00A74F64"/>
    <w:rsid w:val="00A75103"/>
    <w:rsid w:val="00A75683"/>
    <w:rsid w:val="00A75708"/>
    <w:rsid w:val="00A759CD"/>
    <w:rsid w:val="00A762A1"/>
    <w:rsid w:val="00A76876"/>
    <w:rsid w:val="00A76AD0"/>
    <w:rsid w:val="00A76BD1"/>
    <w:rsid w:val="00A76DFA"/>
    <w:rsid w:val="00A772DE"/>
    <w:rsid w:val="00A7746E"/>
    <w:rsid w:val="00A77564"/>
    <w:rsid w:val="00A7763C"/>
    <w:rsid w:val="00A77884"/>
    <w:rsid w:val="00A77B9D"/>
    <w:rsid w:val="00A77E02"/>
    <w:rsid w:val="00A77E94"/>
    <w:rsid w:val="00A77F20"/>
    <w:rsid w:val="00A77FB9"/>
    <w:rsid w:val="00A802F1"/>
    <w:rsid w:val="00A804DD"/>
    <w:rsid w:val="00A80A76"/>
    <w:rsid w:val="00A80B34"/>
    <w:rsid w:val="00A80E0D"/>
    <w:rsid w:val="00A80FE0"/>
    <w:rsid w:val="00A81279"/>
    <w:rsid w:val="00A813FA"/>
    <w:rsid w:val="00A815E1"/>
    <w:rsid w:val="00A817A9"/>
    <w:rsid w:val="00A81A00"/>
    <w:rsid w:val="00A8200F"/>
    <w:rsid w:val="00A82062"/>
    <w:rsid w:val="00A8219B"/>
    <w:rsid w:val="00A82270"/>
    <w:rsid w:val="00A82541"/>
    <w:rsid w:val="00A8288E"/>
    <w:rsid w:val="00A828E9"/>
    <w:rsid w:val="00A82C10"/>
    <w:rsid w:val="00A82E25"/>
    <w:rsid w:val="00A82EC2"/>
    <w:rsid w:val="00A82F75"/>
    <w:rsid w:val="00A831A3"/>
    <w:rsid w:val="00A83698"/>
    <w:rsid w:val="00A836A7"/>
    <w:rsid w:val="00A83B85"/>
    <w:rsid w:val="00A83C1C"/>
    <w:rsid w:val="00A83E14"/>
    <w:rsid w:val="00A83EFF"/>
    <w:rsid w:val="00A83FB6"/>
    <w:rsid w:val="00A84108"/>
    <w:rsid w:val="00A843F7"/>
    <w:rsid w:val="00A84574"/>
    <w:rsid w:val="00A846B4"/>
    <w:rsid w:val="00A84785"/>
    <w:rsid w:val="00A84791"/>
    <w:rsid w:val="00A84F45"/>
    <w:rsid w:val="00A84F7C"/>
    <w:rsid w:val="00A851DF"/>
    <w:rsid w:val="00A855C0"/>
    <w:rsid w:val="00A856AD"/>
    <w:rsid w:val="00A856FE"/>
    <w:rsid w:val="00A85B92"/>
    <w:rsid w:val="00A85E0C"/>
    <w:rsid w:val="00A86538"/>
    <w:rsid w:val="00A86645"/>
    <w:rsid w:val="00A8671F"/>
    <w:rsid w:val="00A86866"/>
    <w:rsid w:val="00A86C97"/>
    <w:rsid w:val="00A86EB3"/>
    <w:rsid w:val="00A86FFD"/>
    <w:rsid w:val="00A870DC"/>
    <w:rsid w:val="00A875E1"/>
    <w:rsid w:val="00A87773"/>
    <w:rsid w:val="00A87B81"/>
    <w:rsid w:val="00A87E4D"/>
    <w:rsid w:val="00A90117"/>
    <w:rsid w:val="00A90429"/>
    <w:rsid w:val="00A906D6"/>
    <w:rsid w:val="00A907E3"/>
    <w:rsid w:val="00A90913"/>
    <w:rsid w:val="00A909C0"/>
    <w:rsid w:val="00A90C40"/>
    <w:rsid w:val="00A90FBC"/>
    <w:rsid w:val="00A90FC0"/>
    <w:rsid w:val="00A91068"/>
    <w:rsid w:val="00A91DD0"/>
    <w:rsid w:val="00A9221D"/>
    <w:rsid w:val="00A9257B"/>
    <w:rsid w:val="00A92901"/>
    <w:rsid w:val="00A92ADA"/>
    <w:rsid w:val="00A92BC1"/>
    <w:rsid w:val="00A92C00"/>
    <w:rsid w:val="00A92F70"/>
    <w:rsid w:val="00A930ED"/>
    <w:rsid w:val="00A93112"/>
    <w:rsid w:val="00A932E4"/>
    <w:rsid w:val="00A9349C"/>
    <w:rsid w:val="00A93864"/>
    <w:rsid w:val="00A93F77"/>
    <w:rsid w:val="00A9411C"/>
    <w:rsid w:val="00A9433D"/>
    <w:rsid w:val="00A9463B"/>
    <w:rsid w:val="00A947A5"/>
    <w:rsid w:val="00A94B47"/>
    <w:rsid w:val="00A94C83"/>
    <w:rsid w:val="00A94E12"/>
    <w:rsid w:val="00A94F7C"/>
    <w:rsid w:val="00A9520B"/>
    <w:rsid w:val="00A95277"/>
    <w:rsid w:val="00A956BF"/>
    <w:rsid w:val="00A95F20"/>
    <w:rsid w:val="00A96030"/>
    <w:rsid w:val="00A96464"/>
    <w:rsid w:val="00A96E70"/>
    <w:rsid w:val="00A9711F"/>
    <w:rsid w:val="00A97205"/>
    <w:rsid w:val="00A9723D"/>
    <w:rsid w:val="00A975D7"/>
    <w:rsid w:val="00AA0275"/>
    <w:rsid w:val="00AA031C"/>
    <w:rsid w:val="00AA043F"/>
    <w:rsid w:val="00AA0599"/>
    <w:rsid w:val="00AA0609"/>
    <w:rsid w:val="00AA0973"/>
    <w:rsid w:val="00AA0B7B"/>
    <w:rsid w:val="00AA0CF6"/>
    <w:rsid w:val="00AA0F76"/>
    <w:rsid w:val="00AA1010"/>
    <w:rsid w:val="00AA1259"/>
    <w:rsid w:val="00AA14A2"/>
    <w:rsid w:val="00AA14F9"/>
    <w:rsid w:val="00AA1568"/>
    <w:rsid w:val="00AA1818"/>
    <w:rsid w:val="00AA1B97"/>
    <w:rsid w:val="00AA1D5A"/>
    <w:rsid w:val="00AA20D9"/>
    <w:rsid w:val="00AA2294"/>
    <w:rsid w:val="00AA25C4"/>
    <w:rsid w:val="00AA29B0"/>
    <w:rsid w:val="00AA2C5A"/>
    <w:rsid w:val="00AA2CDF"/>
    <w:rsid w:val="00AA2EBB"/>
    <w:rsid w:val="00AA30E1"/>
    <w:rsid w:val="00AA31A8"/>
    <w:rsid w:val="00AA32C8"/>
    <w:rsid w:val="00AA3504"/>
    <w:rsid w:val="00AA363C"/>
    <w:rsid w:val="00AA36FC"/>
    <w:rsid w:val="00AA4118"/>
    <w:rsid w:val="00AA4320"/>
    <w:rsid w:val="00AA4469"/>
    <w:rsid w:val="00AA4643"/>
    <w:rsid w:val="00AA494D"/>
    <w:rsid w:val="00AA4BC9"/>
    <w:rsid w:val="00AA4BF0"/>
    <w:rsid w:val="00AA4DB3"/>
    <w:rsid w:val="00AA4F94"/>
    <w:rsid w:val="00AA55DF"/>
    <w:rsid w:val="00AA5608"/>
    <w:rsid w:val="00AA5828"/>
    <w:rsid w:val="00AA5D7C"/>
    <w:rsid w:val="00AA5DBE"/>
    <w:rsid w:val="00AA5FD5"/>
    <w:rsid w:val="00AA639D"/>
    <w:rsid w:val="00AA63E7"/>
    <w:rsid w:val="00AA642D"/>
    <w:rsid w:val="00AA69A6"/>
    <w:rsid w:val="00AA6A50"/>
    <w:rsid w:val="00AA6AFF"/>
    <w:rsid w:val="00AA6B64"/>
    <w:rsid w:val="00AA6DC2"/>
    <w:rsid w:val="00AA72A9"/>
    <w:rsid w:val="00AA72D2"/>
    <w:rsid w:val="00AA72EB"/>
    <w:rsid w:val="00AA747D"/>
    <w:rsid w:val="00AA7548"/>
    <w:rsid w:val="00AA75F1"/>
    <w:rsid w:val="00AA75FC"/>
    <w:rsid w:val="00AA7742"/>
    <w:rsid w:val="00AA78CC"/>
    <w:rsid w:val="00AA7E84"/>
    <w:rsid w:val="00AB055E"/>
    <w:rsid w:val="00AB05C5"/>
    <w:rsid w:val="00AB0606"/>
    <w:rsid w:val="00AB0B41"/>
    <w:rsid w:val="00AB0DC1"/>
    <w:rsid w:val="00AB12F6"/>
    <w:rsid w:val="00AB1B61"/>
    <w:rsid w:val="00AB2343"/>
    <w:rsid w:val="00AB29EC"/>
    <w:rsid w:val="00AB2A0B"/>
    <w:rsid w:val="00AB2CA4"/>
    <w:rsid w:val="00AB2EFF"/>
    <w:rsid w:val="00AB2F14"/>
    <w:rsid w:val="00AB3449"/>
    <w:rsid w:val="00AB35DA"/>
    <w:rsid w:val="00AB3DFF"/>
    <w:rsid w:val="00AB3E41"/>
    <w:rsid w:val="00AB418D"/>
    <w:rsid w:val="00AB48AA"/>
    <w:rsid w:val="00AB4999"/>
    <w:rsid w:val="00AB4B13"/>
    <w:rsid w:val="00AB4BA1"/>
    <w:rsid w:val="00AB4BBD"/>
    <w:rsid w:val="00AB4CAB"/>
    <w:rsid w:val="00AB50F9"/>
    <w:rsid w:val="00AB53FA"/>
    <w:rsid w:val="00AB58C0"/>
    <w:rsid w:val="00AB600E"/>
    <w:rsid w:val="00AB65B4"/>
    <w:rsid w:val="00AB6C45"/>
    <w:rsid w:val="00AB6C86"/>
    <w:rsid w:val="00AB6CAD"/>
    <w:rsid w:val="00AB6DFC"/>
    <w:rsid w:val="00AB72AA"/>
    <w:rsid w:val="00AB7424"/>
    <w:rsid w:val="00AB79AC"/>
    <w:rsid w:val="00AB7BDC"/>
    <w:rsid w:val="00AC00E8"/>
    <w:rsid w:val="00AC0936"/>
    <w:rsid w:val="00AC0E6A"/>
    <w:rsid w:val="00AC0EA6"/>
    <w:rsid w:val="00AC1263"/>
    <w:rsid w:val="00AC150E"/>
    <w:rsid w:val="00AC1521"/>
    <w:rsid w:val="00AC1767"/>
    <w:rsid w:val="00AC19A7"/>
    <w:rsid w:val="00AC19B6"/>
    <w:rsid w:val="00AC1B02"/>
    <w:rsid w:val="00AC1B0C"/>
    <w:rsid w:val="00AC1E04"/>
    <w:rsid w:val="00AC2328"/>
    <w:rsid w:val="00AC2481"/>
    <w:rsid w:val="00AC268C"/>
    <w:rsid w:val="00AC282E"/>
    <w:rsid w:val="00AC287D"/>
    <w:rsid w:val="00AC2DAF"/>
    <w:rsid w:val="00AC3072"/>
    <w:rsid w:val="00AC3111"/>
    <w:rsid w:val="00AC3433"/>
    <w:rsid w:val="00AC36AF"/>
    <w:rsid w:val="00AC37B2"/>
    <w:rsid w:val="00AC3D8D"/>
    <w:rsid w:val="00AC3F11"/>
    <w:rsid w:val="00AC4199"/>
    <w:rsid w:val="00AC49F2"/>
    <w:rsid w:val="00AC4BCC"/>
    <w:rsid w:val="00AC4CB7"/>
    <w:rsid w:val="00AC4DBC"/>
    <w:rsid w:val="00AC501E"/>
    <w:rsid w:val="00AC5225"/>
    <w:rsid w:val="00AC522D"/>
    <w:rsid w:val="00AC52E7"/>
    <w:rsid w:val="00AC542E"/>
    <w:rsid w:val="00AC543D"/>
    <w:rsid w:val="00AC5AAF"/>
    <w:rsid w:val="00AC5B30"/>
    <w:rsid w:val="00AC5B68"/>
    <w:rsid w:val="00AC5DB6"/>
    <w:rsid w:val="00AC6282"/>
    <w:rsid w:val="00AC6611"/>
    <w:rsid w:val="00AC6984"/>
    <w:rsid w:val="00AC6A61"/>
    <w:rsid w:val="00AC6F3A"/>
    <w:rsid w:val="00AC6FD4"/>
    <w:rsid w:val="00AC70AD"/>
    <w:rsid w:val="00AC71BF"/>
    <w:rsid w:val="00AC75AC"/>
    <w:rsid w:val="00AC7724"/>
    <w:rsid w:val="00AC7E15"/>
    <w:rsid w:val="00AC7F5C"/>
    <w:rsid w:val="00AC7F80"/>
    <w:rsid w:val="00AD01AC"/>
    <w:rsid w:val="00AD0321"/>
    <w:rsid w:val="00AD05AF"/>
    <w:rsid w:val="00AD05F6"/>
    <w:rsid w:val="00AD072B"/>
    <w:rsid w:val="00AD0C44"/>
    <w:rsid w:val="00AD0CDB"/>
    <w:rsid w:val="00AD0DEE"/>
    <w:rsid w:val="00AD0FD5"/>
    <w:rsid w:val="00AD1409"/>
    <w:rsid w:val="00AD1460"/>
    <w:rsid w:val="00AD156A"/>
    <w:rsid w:val="00AD19D3"/>
    <w:rsid w:val="00AD1D96"/>
    <w:rsid w:val="00AD22FD"/>
    <w:rsid w:val="00AD2390"/>
    <w:rsid w:val="00AD2403"/>
    <w:rsid w:val="00AD2553"/>
    <w:rsid w:val="00AD2658"/>
    <w:rsid w:val="00AD2739"/>
    <w:rsid w:val="00AD27AC"/>
    <w:rsid w:val="00AD2C1A"/>
    <w:rsid w:val="00AD2F3D"/>
    <w:rsid w:val="00AD2F3E"/>
    <w:rsid w:val="00AD36AC"/>
    <w:rsid w:val="00AD3AAD"/>
    <w:rsid w:val="00AD3AB4"/>
    <w:rsid w:val="00AD3BA2"/>
    <w:rsid w:val="00AD3CD3"/>
    <w:rsid w:val="00AD3E97"/>
    <w:rsid w:val="00AD42D9"/>
    <w:rsid w:val="00AD4856"/>
    <w:rsid w:val="00AD4864"/>
    <w:rsid w:val="00AD4AE9"/>
    <w:rsid w:val="00AD52AA"/>
    <w:rsid w:val="00AD533B"/>
    <w:rsid w:val="00AD5350"/>
    <w:rsid w:val="00AD5AC2"/>
    <w:rsid w:val="00AD5FEF"/>
    <w:rsid w:val="00AD6358"/>
    <w:rsid w:val="00AD68A2"/>
    <w:rsid w:val="00AD6A31"/>
    <w:rsid w:val="00AD6D77"/>
    <w:rsid w:val="00AD6EDF"/>
    <w:rsid w:val="00AD7494"/>
    <w:rsid w:val="00AD76EA"/>
    <w:rsid w:val="00AD7770"/>
    <w:rsid w:val="00AD78EC"/>
    <w:rsid w:val="00AD7965"/>
    <w:rsid w:val="00AD7B89"/>
    <w:rsid w:val="00AD7C70"/>
    <w:rsid w:val="00AD7D2B"/>
    <w:rsid w:val="00AD7D57"/>
    <w:rsid w:val="00AD7ED2"/>
    <w:rsid w:val="00AE018A"/>
    <w:rsid w:val="00AE01F3"/>
    <w:rsid w:val="00AE027E"/>
    <w:rsid w:val="00AE03FD"/>
    <w:rsid w:val="00AE0564"/>
    <w:rsid w:val="00AE06FD"/>
    <w:rsid w:val="00AE0DDB"/>
    <w:rsid w:val="00AE0E60"/>
    <w:rsid w:val="00AE11FA"/>
    <w:rsid w:val="00AE1653"/>
    <w:rsid w:val="00AE180E"/>
    <w:rsid w:val="00AE190D"/>
    <w:rsid w:val="00AE1B56"/>
    <w:rsid w:val="00AE1FA4"/>
    <w:rsid w:val="00AE2022"/>
    <w:rsid w:val="00AE2A04"/>
    <w:rsid w:val="00AE3084"/>
    <w:rsid w:val="00AE313C"/>
    <w:rsid w:val="00AE315D"/>
    <w:rsid w:val="00AE3298"/>
    <w:rsid w:val="00AE35AE"/>
    <w:rsid w:val="00AE35B6"/>
    <w:rsid w:val="00AE3656"/>
    <w:rsid w:val="00AE3D97"/>
    <w:rsid w:val="00AE3F7A"/>
    <w:rsid w:val="00AE412C"/>
    <w:rsid w:val="00AE4329"/>
    <w:rsid w:val="00AE4372"/>
    <w:rsid w:val="00AE4406"/>
    <w:rsid w:val="00AE445A"/>
    <w:rsid w:val="00AE448C"/>
    <w:rsid w:val="00AE49F0"/>
    <w:rsid w:val="00AE4C3F"/>
    <w:rsid w:val="00AE4C6A"/>
    <w:rsid w:val="00AE4DBE"/>
    <w:rsid w:val="00AE4F6C"/>
    <w:rsid w:val="00AE5202"/>
    <w:rsid w:val="00AE52F3"/>
    <w:rsid w:val="00AE5995"/>
    <w:rsid w:val="00AE59C9"/>
    <w:rsid w:val="00AE5C66"/>
    <w:rsid w:val="00AE5D22"/>
    <w:rsid w:val="00AE5D96"/>
    <w:rsid w:val="00AE6349"/>
    <w:rsid w:val="00AE655A"/>
    <w:rsid w:val="00AE6750"/>
    <w:rsid w:val="00AE6A6E"/>
    <w:rsid w:val="00AE6BBA"/>
    <w:rsid w:val="00AE6F95"/>
    <w:rsid w:val="00AE70D8"/>
    <w:rsid w:val="00AE73A4"/>
    <w:rsid w:val="00AE7957"/>
    <w:rsid w:val="00AF0407"/>
    <w:rsid w:val="00AF0436"/>
    <w:rsid w:val="00AF05CB"/>
    <w:rsid w:val="00AF0782"/>
    <w:rsid w:val="00AF07A5"/>
    <w:rsid w:val="00AF093F"/>
    <w:rsid w:val="00AF0AF3"/>
    <w:rsid w:val="00AF0C0B"/>
    <w:rsid w:val="00AF0DB6"/>
    <w:rsid w:val="00AF0F78"/>
    <w:rsid w:val="00AF1348"/>
    <w:rsid w:val="00AF17CB"/>
    <w:rsid w:val="00AF204F"/>
    <w:rsid w:val="00AF2073"/>
    <w:rsid w:val="00AF2193"/>
    <w:rsid w:val="00AF2311"/>
    <w:rsid w:val="00AF23B0"/>
    <w:rsid w:val="00AF24F5"/>
    <w:rsid w:val="00AF2A1D"/>
    <w:rsid w:val="00AF2E87"/>
    <w:rsid w:val="00AF30AE"/>
    <w:rsid w:val="00AF32F8"/>
    <w:rsid w:val="00AF3394"/>
    <w:rsid w:val="00AF349E"/>
    <w:rsid w:val="00AF399F"/>
    <w:rsid w:val="00AF3BE7"/>
    <w:rsid w:val="00AF4013"/>
    <w:rsid w:val="00AF4093"/>
    <w:rsid w:val="00AF4AED"/>
    <w:rsid w:val="00AF50D0"/>
    <w:rsid w:val="00AF5257"/>
    <w:rsid w:val="00AF5270"/>
    <w:rsid w:val="00AF5486"/>
    <w:rsid w:val="00AF56A5"/>
    <w:rsid w:val="00AF57DA"/>
    <w:rsid w:val="00AF59AF"/>
    <w:rsid w:val="00AF5C00"/>
    <w:rsid w:val="00AF5E22"/>
    <w:rsid w:val="00AF60A1"/>
    <w:rsid w:val="00AF6375"/>
    <w:rsid w:val="00AF6391"/>
    <w:rsid w:val="00AF649E"/>
    <w:rsid w:val="00AF697A"/>
    <w:rsid w:val="00AF69E2"/>
    <w:rsid w:val="00AF6AE1"/>
    <w:rsid w:val="00AF6C1C"/>
    <w:rsid w:val="00AF71A9"/>
    <w:rsid w:val="00AF7586"/>
    <w:rsid w:val="00AF784A"/>
    <w:rsid w:val="00AF7F19"/>
    <w:rsid w:val="00AF7F27"/>
    <w:rsid w:val="00B001F6"/>
    <w:rsid w:val="00B0025D"/>
    <w:rsid w:val="00B00283"/>
    <w:rsid w:val="00B00607"/>
    <w:rsid w:val="00B0062F"/>
    <w:rsid w:val="00B00C2F"/>
    <w:rsid w:val="00B00ECC"/>
    <w:rsid w:val="00B00ED3"/>
    <w:rsid w:val="00B00F41"/>
    <w:rsid w:val="00B012FA"/>
    <w:rsid w:val="00B01454"/>
    <w:rsid w:val="00B0147B"/>
    <w:rsid w:val="00B0172E"/>
    <w:rsid w:val="00B017AF"/>
    <w:rsid w:val="00B01AF2"/>
    <w:rsid w:val="00B01B34"/>
    <w:rsid w:val="00B01CDB"/>
    <w:rsid w:val="00B02046"/>
    <w:rsid w:val="00B02E2A"/>
    <w:rsid w:val="00B03179"/>
    <w:rsid w:val="00B03241"/>
    <w:rsid w:val="00B033C1"/>
    <w:rsid w:val="00B0351A"/>
    <w:rsid w:val="00B03A28"/>
    <w:rsid w:val="00B03AA5"/>
    <w:rsid w:val="00B03AF0"/>
    <w:rsid w:val="00B03D0C"/>
    <w:rsid w:val="00B0429D"/>
    <w:rsid w:val="00B04344"/>
    <w:rsid w:val="00B04755"/>
    <w:rsid w:val="00B04834"/>
    <w:rsid w:val="00B04C9C"/>
    <w:rsid w:val="00B04C9D"/>
    <w:rsid w:val="00B04E3F"/>
    <w:rsid w:val="00B05289"/>
    <w:rsid w:val="00B052B9"/>
    <w:rsid w:val="00B05325"/>
    <w:rsid w:val="00B059E3"/>
    <w:rsid w:val="00B05B4A"/>
    <w:rsid w:val="00B05BF3"/>
    <w:rsid w:val="00B05CF5"/>
    <w:rsid w:val="00B0614B"/>
    <w:rsid w:val="00B061CB"/>
    <w:rsid w:val="00B0658B"/>
    <w:rsid w:val="00B066C2"/>
    <w:rsid w:val="00B06BE5"/>
    <w:rsid w:val="00B06F7E"/>
    <w:rsid w:val="00B07182"/>
    <w:rsid w:val="00B07202"/>
    <w:rsid w:val="00B0738E"/>
    <w:rsid w:val="00B0757B"/>
    <w:rsid w:val="00B07592"/>
    <w:rsid w:val="00B07BF9"/>
    <w:rsid w:val="00B10671"/>
    <w:rsid w:val="00B107BB"/>
    <w:rsid w:val="00B1083F"/>
    <w:rsid w:val="00B11019"/>
    <w:rsid w:val="00B111B5"/>
    <w:rsid w:val="00B111ED"/>
    <w:rsid w:val="00B11253"/>
    <w:rsid w:val="00B11967"/>
    <w:rsid w:val="00B11E0D"/>
    <w:rsid w:val="00B121C3"/>
    <w:rsid w:val="00B1231F"/>
    <w:rsid w:val="00B123D7"/>
    <w:rsid w:val="00B12558"/>
    <w:rsid w:val="00B12AF7"/>
    <w:rsid w:val="00B12C30"/>
    <w:rsid w:val="00B12E30"/>
    <w:rsid w:val="00B13601"/>
    <w:rsid w:val="00B136FA"/>
    <w:rsid w:val="00B13A9D"/>
    <w:rsid w:val="00B13B6A"/>
    <w:rsid w:val="00B13BC6"/>
    <w:rsid w:val="00B13E71"/>
    <w:rsid w:val="00B13F4C"/>
    <w:rsid w:val="00B14819"/>
    <w:rsid w:val="00B14998"/>
    <w:rsid w:val="00B14F8C"/>
    <w:rsid w:val="00B14FAC"/>
    <w:rsid w:val="00B14FCB"/>
    <w:rsid w:val="00B1522E"/>
    <w:rsid w:val="00B152BE"/>
    <w:rsid w:val="00B15371"/>
    <w:rsid w:val="00B15494"/>
    <w:rsid w:val="00B1573B"/>
    <w:rsid w:val="00B15A3F"/>
    <w:rsid w:val="00B15DFB"/>
    <w:rsid w:val="00B15FC4"/>
    <w:rsid w:val="00B16495"/>
    <w:rsid w:val="00B166B9"/>
    <w:rsid w:val="00B16B45"/>
    <w:rsid w:val="00B16BBD"/>
    <w:rsid w:val="00B16D26"/>
    <w:rsid w:val="00B17845"/>
    <w:rsid w:val="00B2044D"/>
    <w:rsid w:val="00B20580"/>
    <w:rsid w:val="00B207EB"/>
    <w:rsid w:val="00B20896"/>
    <w:rsid w:val="00B20EFB"/>
    <w:rsid w:val="00B2102F"/>
    <w:rsid w:val="00B2113E"/>
    <w:rsid w:val="00B2132A"/>
    <w:rsid w:val="00B21A96"/>
    <w:rsid w:val="00B21DFB"/>
    <w:rsid w:val="00B21F01"/>
    <w:rsid w:val="00B2208C"/>
    <w:rsid w:val="00B2219C"/>
    <w:rsid w:val="00B2226E"/>
    <w:rsid w:val="00B226E0"/>
    <w:rsid w:val="00B228AE"/>
    <w:rsid w:val="00B22A34"/>
    <w:rsid w:val="00B22B37"/>
    <w:rsid w:val="00B22C0C"/>
    <w:rsid w:val="00B22CAC"/>
    <w:rsid w:val="00B22F06"/>
    <w:rsid w:val="00B230B3"/>
    <w:rsid w:val="00B234FB"/>
    <w:rsid w:val="00B23667"/>
    <w:rsid w:val="00B23714"/>
    <w:rsid w:val="00B23843"/>
    <w:rsid w:val="00B23BD3"/>
    <w:rsid w:val="00B23C86"/>
    <w:rsid w:val="00B23F26"/>
    <w:rsid w:val="00B24083"/>
    <w:rsid w:val="00B240F1"/>
    <w:rsid w:val="00B243E1"/>
    <w:rsid w:val="00B24C00"/>
    <w:rsid w:val="00B2510A"/>
    <w:rsid w:val="00B2527C"/>
    <w:rsid w:val="00B25282"/>
    <w:rsid w:val="00B2540C"/>
    <w:rsid w:val="00B255A9"/>
    <w:rsid w:val="00B256AD"/>
    <w:rsid w:val="00B257A2"/>
    <w:rsid w:val="00B261A8"/>
    <w:rsid w:val="00B261CD"/>
    <w:rsid w:val="00B26252"/>
    <w:rsid w:val="00B262FE"/>
    <w:rsid w:val="00B26875"/>
    <w:rsid w:val="00B2688B"/>
    <w:rsid w:val="00B26E46"/>
    <w:rsid w:val="00B26E89"/>
    <w:rsid w:val="00B27105"/>
    <w:rsid w:val="00B2710F"/>
    <w:rsid w:val="00B2739F"/>
    <w:rsid w:val="00B275E0"/>
    <w:rsid w:val="00B27BC7"/>
    <w:rsid w:val="00B27EC5"/>
    <w:rsid w:val="00B300FC"/>
    <w:rsid w:val="00B306A7"/>
    <w:rsid w:val="00B3077E"/>
    <w:rsid w:val="00B30CAD"/>
    <w:rsid w:val="00B31498"/>
    <w:rsid w:val="00B317CE"/>
    <w:rsid w:val="00B31A40"/>
    <w:rsid w:val="00B31AA5"/>
    <w:rsid w:val="00B31CD8"/>
    <w:rsid w:val="00B31DFF"/>
    <w:rsid w:val="00B31FE9"/>
    <w:rsid w:val="00B322BA"/>
    <w:rsid w:val="00B3281E"/>
    <w:rsid w:val="00B328BA"/>
    <w:rsid w:val="00B32A0E"/>
    <w:rsid w:val="00B32FA3"/>
    <w:rsid w:val="00B32FE0"/>
    <w:rsid w:val="00B331CF"/>
    <w:rsid w:val="00B33363"/>
    <w:rsid w:val="00B33921"/>
    <w:rsid w:val="00B33ABD"/>
    <w:rsid w:val="00B33C30"/>
    <w:rsid w:val="00B33E60"/>
    <w:rsid w:val="00B3400C"/>
    <w:rsid w:val="00B34406"/>
    <w:rsid w:val="00B344DC"/>
    <w:rsid w:val="00B34DE4"/>
    <w:rsid w:val="00B3523C"/>
    <w:rsid w:val="00B3562F"/>
    <w:rsid w:val="00B35651"/>
    <w:rsid w:val="00B35AEB"/>
    <w:rsid w:val="00B35C0E"/>
    <w:rsid w:val="00B35D58"/>
    <w:rsid w:val="00B35DD7"/>
    <w:rsid w:val="00B3620F"/>
    <w:rsid w:val="00B36448"/>
    <w:rsid w:val="00B36643"/>
    <w:rsid w:val="00B36AC0"/>
    <w:rsid w:val="00B36B86"/>
    <w:rsid w:val="00B36D80"/>
    <w:rsid w:val="00B36E5F"/>
    <w:rsid w:val="00B36ECA"/>
    <w:rsid w:val="00B36F49"/>
    <w:rsid w:val="00B3707A"/>
    <w:rsid w:val="00B37A2A"/>
    <w:rsid w:val="00B37E48"/>
    <w:rsid w:val="00B37ED1"/>
    <w:rsid w:val="00B37F75"/>
    <w:rsid w:val="00B407B9"/>
    <w:rsid w:val="00B40D1D"/>
    <w:rsid w:val="00B40D48"/>
    <w:rsid w:val="00B41529"/>
    <w:rsid w:val="00B41989"/>
    <w:rsid w:val="00B41DB0"/>
    <w:rsid w:val="00B41E00"/>
    <w:rsid w:val="00B4204D"/>
    <w:rsid w:val="00B423B4"/>
    <w:rsid w:val="00B425FA"/>
    <w:rsid w:val="00B427D6"/>
    <w:rsid w:val="00B428FC"/>
    <w:rsid w:val="00B42ACF"/>
    <w:rsid w:val="00B42C41"/>
    <w:rsid w:val="00B431CA"/>
    <w:rsid w:val="00B4325D"/>
    <w:rsid w:val="00B4391B"/>
    <w:rsid w:val="00B43AA1"/>
    <w:rsid w:val="00B43DE5"/>
    <w:rsid w:val="00B443B4"/>
    <w:rsid w:val="00B445F9"/>
    <w:rsid w:val="00B455DC"/>
    <w:rsid w:val="00B46AD9"/>
    <w:rsid w:val="00B46AF3"/>
    <w:rsid w:val="00B47191"/>
    <w:rsid w:val="00B4740F"/>
    <w:rsid w:val="00B47637"/>
    <w:rsid w:val="00B47884"/>
    <w:rsid w:val="00B4793D"/>
    <w:rsid w:val="00B4794D"/>
    <w:rsid w:val="00B479E1"/>
    <w:rsid w:val="00B47FBB"/>
    <w:rsid w:val="00B50289"/>
    <w:rsid w:val="00B5058E"/>
    <w:rsid w:val="00B506D9"/>
    <w:rsid w:val="00B50BF0"/>
    <w:rsid w:val="00B50D0E"/>
    <w:rsid w:val="00B50EAD"/>
    <w:rsid w:val="00B51138"/>
    <w:rsid w:val="00B51210"/>
    <w:rsid w:val="00B5174F"/>
    <w:rsid w:val="00B51864"/>
    <w:rsid w:val="00B51BB6"/>
    <w:rsid w:val="00B51C1A"/>
    <w:rsid w:val="00B51DA0"/>
    <w:rsid w:val="00B52054"/>
    <w:rsid w:val="00B52235"/>
    <w:rsid w:val="00B522C7"/>
    <w:rsid w:val="00B529B1"/>
    <w:rsid w:val="00B52ACF"/>
    <w:rsid w:val="00B52B1E"/>
    <w:rsid w:val="00B52EF8"/>
    <w:rsid w:val="00B52F19"/>
    <w:rsid w:val="00B531FC"/>
    <w:rsid w:val="00B53321"/>
    <w:rsid w:val="00B53553"/>
    <w:rsid w:val="00B538A8"/>
    <w:rsid w:val="00B53FE7"/>
    <w:rsid w:val="00B5463B"/>
    <w:rsid w:val="00B54A96"/>
    <w:rsid w:val="00B54B8F"/>
    <w:rsid w:val="00B54B96"/>
    <w:rsid w:val="00B54C56"/>
    <w:rsid w:val="00B55111"/>
    <w:rsid w:val="00B551B4"/>
    <w:rsid w:val="00B552A8"/>
    <w:rsid w:val="00B55427"/>
    <w:rsid w:val="00B55429"/>
    <w:rsid w:val="00B5551C"/>
    <w:rsid w:val="00B55A51"/>
    <w:rsid w:val="00B55CF7"/>
    <w:rsid w:val="00B55DCE"/>
    <w:rsid w:val="00B55DD6"/>
    <w:rsid w:val="00B55E81"/>
    <w:rsid w:val="00B55FC1"/>
    <w:rsid w:val="00B5629A"/>
    <w:rsid w:val="00B56369"/>
    <w:rsid w:val="00B56B4D"/>
    <w:rsid w:val="00B56D5E"/>
    <w:rsid w:val="00B57237"/>
    <w:rsid w:val="00B57B2A"/>
    <w:rsid w:val="00B57C51"/>
    <w:rsid w:val="00B6011B"/>
    <w:rsid w:val="00B6013D"/>
    <w:rsid w:val="00B606A5"/>
    <w:rsid w:val="00B60875"/>
    <w:rsid w:val="00B60B95"/>
    <w:rsid w:val="00B6196C"/>
    <w:rsid w:val="00B61A5B"/>
    <w:rsid w:val="00B61B2D"/>
    <w:rsid w:val="00B61ECE"/>
    <w:rsid w:val="00B61F91"/>
    <w:rsid w:val="00B624E3"/>
    <w:rsid w:val="00B62A2E"/>
    <w:rsid w:val="00B62EB4"/>
    <w:rsid w:val="00B62F28"/>
    <w:rsid w:val="00B63121"/>
    <w:rsid w:val="00B63BD8"/>
    <w:rsid w:val="00B63C5E"/>
    <w:rsid w:val="00B64175"/>
    <w:rsid w:val="00B64695"/>
    <w:rsid w:val="00B647E4"/>
    <w:rsid w:val="00B64902"/>
    <w:rsid w:val="00B649D0"/>
    <w:rsid w:val="00B64BDE"/>
    <w:rsid w:val="00B64C7E"/>
    <w:rsid w:val="00B652FD"/>
    <w:rsid w:val="00B65412"/>
    <w:rsid w:val="00B658FD"/>
    <w:rsid w:val="00B65C3F"/>
    <w:rsid w:val="00B65EE3"/>
    <w:rsid w:val="00B65FEB"/>
    <w:rsid w:val="00B66012"/>
    <w:rsid w:val="00B663AE"/>
    <w:rsid w:val="00B66447"/>
    <w:rsid w:val="00B6656D"/>
    <w:rsid w:val="00B66A01"/>
    <w:rsid w:val="00B66C86"/>
    <w:rsid w:val="00B66D29"/>
    <w:rsid w:val="00B66FD8"/>
    <w:rsid w:val="00B670A9"/>
    <w:rsid w:val="00B671CF"/>
    <w:rsid w:val="00B67643"/>
    <w:rsid w:val="00B67E65"/>
    <w:rsid w:val="00B70214"/>
    <w:rsid w:val="00B70253"/>
    <w:rsid w:val="00B7031A"/>
    <w:rsid w:val="00B7074B"/>
    <w:rsid w:val="00B709E5"/>
    <w:rsid w:val="00B70A24"/>
    <w:rsid w:val="00B70DEC"/>
    <w:rsid w:val="00B70F54"/>
    <w:rsid w:val="00B70F55"/>
    <w:rsid w:val="00B71303"/>
    <w:rsid w:val="00B7141B"/>
    <w:rsid w:val="00B7184A"/>
    <w:rsid w:val="00B71C37"/>
    <w:rsid w:val="00B72239"/>
    <w:rsid w:val="00B72622"/>
    <w:rsid w:val="00B7307A"/>
    <w:rsid w:val="00B733B4"/>
    <w:rsid w:val="00B73591"/>
    <w:rsid w:val="00B73639"/>
    <w:rsid w:val="00B738E3"/>
    <w:rsid w:val="00B73984"/>
    <w:rsid w:val="00B73EBA"/>
    <w:rsid w:val="00B73F7E"/>
    <w:rsid w:val="00B73FD5"/>
    <w:rsid w:val="00B7400C"/>
    <w:rsid w:val="00B7427A"/>
    <w:rsid w:val="00B742B1"/>
    <w:rsid w:val="00B7445A"/>
    <w:rsid w:val="00B746F8"/>
    <w:rsid w:val="00B74B2A"/>
    <w:rsid w:val="00B74F79"/>
    <w:rsid w:val="00B754F2"/>
    <w:rsid w:val="00B756C9"/>
    <w:rsid w:val="00B75947"/>
    <w:rsid w:val="00B75B86"/>
    <w:rsid w:val="00B75C48"/>
    <w:rsid w:val="00B75C7F"/>
    <w:rsid w:val="00B75FDA"/>
    <w:rsid w:val="00B7605C"/>
    <w:rsid w:val="00B7649C"/>
    <w:rsid w:val="00B76555"/>
    <w:rsid w:val="00B7664E"/>
    <w:rsid w:val="00B76683"/>
    <w:rsid w:val="00B768BB"/>
    <w:rsid w:val="00B769C2"/>
    <w:rsid w:val="00B76FDA"/>
    <w:rsid w:val="00B776E4"/>
    <w:rsid w:val="00B77824"/>
    <w:rsid w:val="00B8048C"/>
    <w:rsid w:val="00B8070C"/>
    <w:rsid w:val="00B8082E"/>
    <w:rsid w:val="00B80AE4"/>
    <w:rsid w:val="00B80CA1"/>
    <w:rsid w:val="00B8173F"/>
    <w:rsid w:val="00B81AFF"/>
    <w:rsid w:val="00B81C79"/>
    <w:rsid w:val="00B81EF2"/>
    <w:rsid w:val="00B82688"/>
    <w:rsid w:val="00B826F3"/>
    <w:rsid w:val="00B8273B"/>
    <w:rsid w:val="00B8280F"/>
    <w:rsid w:val="00B82837"/>
    <w:rsid w:val="00B82AD7"/>
    <w:rsid w:val="00B82B5D"/>
    <w:rsid w:val="00B83254"/>
    <w:rsid w:val="00B83351"/>
    <w:rsid w:val="00B834C1"/>
    <w:rsid w:val="00B83513"/>
    <w:rsid w:val="00B83535"/>
    <w:rsid w:val="00B835AB"/>
    <w:rsid w:val="00B838D9"/>
    <w:rsid w:val="00B83E8B"/>
    <w:rsid w:val="00B83E94"/>
    <w:rsid w:val="00B83EB8"/>
    <w:rsid w:val="00B83ED9"/>
    <w:rsid w:val="00B841E5"/>
    <w:rsid w:val="00B84237"/>
    <w:rsid w:val="00B84680"/>
    <w:rsid w:val="00B848C1"/>
    <w:rsid w:val="00B84CFF"/>
    <w:rsid w:val="00B84D42"/>
    <w:rsid w:val="00B84F42"/>
    <w:rsid w:val="00B84FFA"/>
    <w:rsid w:val="00B8513F"/>
    <w:rsid w:val="00B85142"/>
    <w:rsid w:val="00B85430"/>
    <w:rsid w:val="00B856A0"/>
    <w:rsid w:val="00B85A2E"/>
    <w:rsid w:val="00B85BE3"/>
    <w:rsid w:val="00B85C5F"/>
    <w:rsid w:val="00B865C6"/>
    <w:rsid w:val="00B867F2"/>
    <w:rsid w:val="00B8693C"/>
    <w:rsid w:val="00B86C78"/>
    <w:rsid w:val="00B86E7C"/>
    <w:rsid w:val="00B86F67"/>
    <w:rsid w:val="00B86F78"/>
    <w:rsid w:val="00B870BC"/>
    <w:rsid w:val="00B870ED"/>
    <w:rsid w:val="00B87198"/>
    <w:rsid w:val="00B874BB"/>
    <w:rsid w:val="00B90472"/>
    <w:rsid w:val="00B9057A"/>
    <w:rsid w:val="00B9063E"/>
    <w:rsid w:val="00B90E40"/>
    <w:rsid w:val="00B911F5"/>
    <w:rsid w:val="00B91AD9"/>
    <w:rsid w:val="00B91BC0"/>
    <w:rsid w:val="00B91CCB"/>
    <w:rsid w:val="00B91FE6"/>
    <w:rsid w:val="00B9203C"/>
    <w:rsid w:val="00B923E4"/>
    <w:rsid w:val="00B9266F"/>
    <w:rsid w:val="00B92681"/>
    <w:rsid w:val="00B9269C"/>
    <w:rsid w:val="00B9290B"/>
    <w:rsid w:val="00B92B28"/>
    <w:rsid w:val="00B92B8C"/>
    <w:rsid w:val="00B92CAD"/>
    <w:rsid w:val="00B92DA1"/>
    <w:rsid w:val="00B92DDB"/>
    <w:rsid w:val="00B92FDD"/>
    <w:rsid w:val="00B9355C"/>
    <w:rsid w:val="00B9385E"/>
    <w:rsid w:val="00B9385F"/>
    <w:rsid w:val="00B93A16"/>
    <w:rsid w:val="00B93BC2"/>
    <w:rsid w:val="00B93F1D"/>
    <w:rsid w:val="00B940AE"/>
    <w:rsid w:val="00B94320"/>
    <w:rsid w:val="00B94B28"/>
    <w:rsid w:val="00B94E25"/>
    <w:rsid w:val="00B95037"/>
    <w:rsid w:val="00B95585"/>
    <w:rsid w:val="00B955D7"/>
    <w:rsid w:val="00B95616"/>
    <w:rsid w:val="00B956A9"/>
    <w:rsid w:val="00B957EF"/>
    <w:rsid w:val="00B95FDE"/>
    <w:rsid w:val="00B96239"/>
    <w:rsid w:val="00B96296"/>
    <w:rsid w:val="00B9690E"/>
    <w:rsid w:val="00B97033"/>
    <w:rsid w:val="00B9710C"/>
    <w:rsid w:val="00B97766"/>
    <w:rsid w:val="00B97A5B"/>
    <w:rsid w:val="00B97FCA"/>
    <w:rsid w:val="00BA006C"/>
    <w:rsid w:val="00BA0439"/>
    <w:rsid w:val="00BA06A3"/>
    <w:rsid w:val="00BA0918"/>
    <w:rsid w:val="00BA096D"/>
    <w:rsid w:val="00BA0EBF"/>
    <w:rsid w:val="00BA0F6E"/>
    <w:rsid w:val="00BA10C3"/>
    <w:rsid w:val="00BA11D7"/>
    <w:rsid w:val="00BA17CF"/>
    <w:rsid w:val="00BA1FC8"/>
    <w:rsid w:val="00BA2089"/>
    <w:rsid w:val="00BA2094"/>
    <w:rsid w:val="00BA22EA"/>
    <w:rsid w:val="00BA23DE"/>
    <w:rsid w:val="00BA2508"/>
    <w:rsid w:val="00BA251C"/>
    <w:rsid w:val="00BA25CB"/>
    <w:rsid w:val="00BA2930"/>
    <w:rsid w:val="00BA294C"/>
    <w:rsid w:val="00BA2952"/>
    <w:rsid w:val="00BA2ACB"/>
    <w:rsid w:val="00BA2E98"/>
    <w:rsid w:val="00BA3031"/>
    <w:rsid w:val="00BA31F0"/>
    <w:rsid w:val="00BA3386"/>
    <w:rsid w:val="00BA35DA"/>
    <w:rsid w:val="00BA3913"/>
    <w:rsid w:val="00BA3934"/>
    <w:rsid w:val="00BA39A2"/>
    <w:rsid w:val="00BA447E"/>
    <w:rsid w:val="00BA4526"/>
    <w:rsid w:val="00BA4AC8"/>
    <w:rsid w:val="00BA4F04"/>
    <w:rsid w:val="00BA5008"/>
    <w:rsid w:val="00BA5050"/>
    <w:rsid w:val="00BA52B3"/>
    <w:rsid w:val="00BA5347"/>
    <w:rsid w:val="00BA53A2"/>
    <w:rsid w:val="00BA55BE"/>
    <w:rsid w:val="00BA5783"/>
    <w:rsid w:val="00BA57D4"/>
    <w:rsid w:val="00BA5864"/>
    <w:rsid w:val="00BA5868"/>
    <w:rsid w:val="00BA5D7B"/>
    <w:rsid w:val="00BA6424"/>
    <w:rsid w:val="00BA697A"/>
    <w:rsid w:val="00BA69E4"/>
    <w:rsid w:val="00BA6D5D"/>
    <w:rsid w:val="00BA70B5"/>
    <w:rsid w:val="00BA7168"/>
    <w:rsid w:val="00BA7337"/>
    <w:rsid w:val="00BA74B0"/>
    <w:rsid w:val="00BA7C63"/>
    <w:rsid w:val="00BB0307"/>
    <w:rsid w:val="00BB031B"/>
    <w:rsid w:val="00BB0418"/>
    <w:rsid w:val="00BB05E2"/>
    <w:rsid w:val="00BB072F"/>
    <w:rsid w:val="00BB090E"/>
    <w:rsid w:val="00BB0BBF"/>
    <w:rsid w:val="00BB117A"/>
    <w:rsid w:val="00BB1544"/>
    <w:rsid w:val="00BB1BAD"/>
    <w:rsid w:val="00BB1E73"/>
    <w:rsid w:val="00BB1E9E"/>
    <w:rsid w:val="00BB2084"/>
    <w:rsid w:val="00BB216B"/>
    <w:rsid w:val="00BB21CD"/>
    <w:rsid w:val="00BB2313"/>
    <w:rsid w:val="00BB2988"/>
    <w:rsid w:val="00BB2C10"/>
    <w:rsid w:val="00BB3331"/>
    <w:rsid w:val="00BB33DB"/>
    <w:rsid w:val="00BB3944"/>
    <w:rsid w:val="00BB39D4"/>
    <w:rsid w:val="00BB3C7F"/>
    <w:rsid w:val="00BB3E44"/>
    <w:rsid w:val="00BB451A"/>
    <w:rsid w:val="00BB4825"/>
    <w:rsid w:val="00BB4B1B"/>
    <w:rsid w:val="00BB4C12"/>
    <w:rsid w:val="00BB4E92"/>
    <w:rsid w:val="00BB54DE"/>
    <w:rsid w:val="00BB5730"/>
    <w:rsid w:val="00BB5789"/>
    <w:rsid w:val="00BB5D3F"/>
    <w:rsid w:val="00BB5D79"/>
    <w:rsid w:val="00BB5EBE"/>
    <w:rsid w:val="00BB6085"/>
    <w:rsid w:val="00BB619A"/>
    <w:rsid w:val="00BB6400"/>
    <w:rsid w:val="00BB6D24"/>
    <w:rsid w:val="00BB70CC"/>
    <w:rsid w:val="00BB71F3"/>
    <w:rsid w:val="00BB7371"/>
    <w:rsid w:val="00BB7411"/>
    <w:rsid w:val="00BB7491"/>
    <w:rsid w:val="00BB7604"/>
    <w:rsid w:val="00BB7869"/>
    <w:rsid w:val="00BB7A07"/>
    <w:rsid w:val="00BC0582"/>
    <w:rsid w:val="00BC072C"/>
    <w:rsid w:val="00BC082F"/>
    <w:rsid w:val="00BC104B"/>
    <w:rsid w:val="00BC1692"/>
    <w:rsid w:val="00BC184E"/>
    <w:rsid w:val="00BC184F"/>
    <w:rsid w:val="00BC188C"/>
    <w:rsid w:val="00BC1A3A"/>
    <w:rsid w:val="00BC1A85"/>
    <w:rsid w:val="00BC1C2F"/>
    <w:rsid w:val="00BC1E84"/>
    <w:rsid w:val="00BC205A"/>
    <w:rsid w:val="00BC2344"/>
    <w:rsid w:val="00BC241B"/>
    <w:rsid w:val="00BC246E"/>
    <w:rsid w:val="00BC25B8"/>
    <w:rsid w:val="00BC2657"/>
    <w:rsid w:val="00BC316A"/>
    <w:rsid w:val="00BC326C"/>
    <w:rsid w:val="00BC37DD"/>
    <w:rsid w:val="00BC397E"/>
    <w:rsid w:val="00BC3A60"/>
    <w:rsid w:val="00BC3C00"/>
    <w:rsid w:val="00BC409D"/>
    <w:rsid w:val="00BC4371"/>
    <w:rsid w:val="00BC43F4"/>
    <w:rsid w:val="00BC4494"/>
    <w:rsid w:val="00BC46D3"/>
    <w:rsid w:val="00BC4787"/>
    <w:rsid w:val="00BC486A"/>
    <w:rsid w:val="00BC49E2"/>
    <w:rsid w:val="00BC4A3D"/>
    <w:rsid w:val="00BC4ADB"/>
    <w:rsid w:val="00BC4DB2"/>
    <w:rsid w:val="00BC519A"/>
    <w:rsid w:val="00BC5581"/>
    <w:rsid w:val="00BC59E6"/>
    <w:rsid w:val="00BC5AC1"/>
    <w:rsid w:val="00BC60AA"/>
    <w:rsid w:val="00BC615F"/>
    <w:rsid w:val="00BC64E4"/>
    <w:rsid w:val="00BC667F"/>
    <w:rsid w:val="00BC6896"/>
    <w:rsid w:val="00BC690D"/>
    <w:rsid w:val="00BC694A"/>
    <w:rsid w:val="00BC6C85"/>
    <w:rsid w:val="00BC6DD1"/>
    <w:rsid w:val="00BC7449"/>
    <w:rsid w:val="00BC79E4"/>
    <w:rsid w:val="00BC7A22"/>
    <w:rsid w:val="00BC7A42"/>
    <w:rsid w:val="00BC7A6F"/>
    <w:rsid w:val="00BC7AD4"/>
    <w:rsid w:val="00BC7CD9"/>
    <w:rsid w:val="00BD01B9"/>
    <w:rsid w:val="00BD0615"/>
    <w:rsid w:val="00BD0DC4"/>
    <w:rsid w:val="00BD1779"/>
    <w:rsid w:val="00BD17E7"/>
    <w:rsid w:val="00BD1924"/>
    <w:rsid w:val="00BD19E9"/>
    <w:rsid w:val="00BD1D7D"/>
    <w:rsid w:val="00BD20D9"/>
    <w:rsid w:val="00BD2111"/>
    <w:rsid w:val="00BD2626"/>
    <w:rsid w:val="00BD2F98"/>
    <w:rsid w:val="00BD2FDB"/>
    <w:rsid w:val="00BD3616"/>
    <w:rsid w:val="00BD3AAE"/>
    <w:rsid w:val="00BD3E2F"/>
    <w:rsid w:val="00BD44C5"/>
    <w:rsid w:val="00BD4AB2"/>
    <w:rsid w:val="00BD4BB7"/>
    <w:rsid w:val="00BD54DA"/>
    <w:rsid w:val="00BD54E9"/>
    <w:rsid w:val="00BD54F5"/>
    <w:rsid w:val="00BD54FB"/>
    <w:rsid w:val="00BD58E5"/>
    <w:rsid w:val="00BD5AD7"/>
    <w:rsid w:val="00BD5D01"/>
    <w:rsid w:val="00BD5E58"/>
    <w:rsid w:val="00BD5ED0"/>
    <w:rsid w:val="00BD5F32"/>
    <w:rsid w:val="00BD6009"/>
    <w:rsid w:val="00BD601C"/>
    <w:rsid w:val="00BD6044"/>
    <w:rsid w:val="00BD60A5"/>
    <w:rsid w:val="00BD60F3"/>
    <w:rsid w:val="00BD610D"/>
    <w:rsid w:val="00BD6125"/>
    <w:rsid w:val="00BD639A"/>
    <w:rsid w:val="00BD6487"/>
    <w:rsid w:val="00BD661B"/>
    <w:rsid w:val="00BD6976"/>
    <w:rsid w:val="00BD6A20"/>
    <w:rsid w:val="00BD6AEF"/>
    <w:rsid w:val="00BD6F3D"/>
    <w:rsid w:val="00BD752E"/>
    <w:rsid w:val="00BD76BD"/>
    <w:rsid w:val="00BD7CEE"/>
    <w:rsid w:val="00BD7D29"/>
    <w:rsid w:val="00BD7E73"/>
    <w:rsid w:val="00BE009F"/>
    <w:rsid w:val="00BE01C9"/>
    <w:rsid w:val="00BE035D"/>
    <w:rsid w:val="00BE060B"/>
    <w:rsid w:val="00BE07A3"/>
    <w:rsid w:val="00BE0F61"/>
    <w:rsid w:val="00BE1346"/>
    <w:rsid w:val="00BE13CC"/>
    <w:rsid w:val="00BE14CE"/>
    <w:rsid w:val="00BE1B3B"/>
    <w:rsid w:val="00BE1CFB"/>
    <w:rsid w:val="00BE2244"/>
    <w:rsid w:val="00BE24C7"/>
    <w:rsid w:val="00BE26FC"/>
    <w:rsid w:val="00BE2AFD"/>
    <w:rsid w:val="00BE2D68"/>
    <w:rsid w:val="00BE2F46"/>
    <w:rsid w:val="00BE2FF0"/>
    <w:rsid w:val="00BE2FF2"/>
    <w:rsid w:val="00BE300F"/>
    <w:rsid w:val="00BE3380"/>
    <w:rsid w:val="00BE33B5"/>
    <w:rsid w:val="00BE33E6"/>
    <w:rsid w:val="00BE35D1"/>
    <w:rsid w:val="00BE39BE"/>
    <w:rsid w:val="00BE3A80"/>
    <w:rsid w:val="00BE441F"/>
    <w:rsid w:val="00BE480B"/>
    <w:rsid w:val="00BE489C"/>
    <w:rsid w:val="00BE4C00"/>
    <w:rsid w:val="00BE4C7D"/>
    <w:rsid w:val="00BE5E79"/>
    <w:rsid w:val="00BE6431"/>
    <w:rsid w:val="00BE64A9"/>
    <w:rsid w:val="00BE660E"/>
    <w:rsid w:val="00BE692B"/>
    <w:rsid w:val="00BE6AF6"/>
    <w:rsid w:val="00BE6DCE"/>
    <w:rsid w:val="00BE6EC2"/>
    <w:rsid w:val="00BE70ED"/>
    <w:rsid w:val="00BE7248"/>
    <w:rsid w:val="00BE72EE"/>
    <w:rsid w:val="00BE72FD"/>
    <w:rsid w:val="00BE7410"/>
    <w:rsid w:val="00BE75B6"/>
    <w:rsid w:val="00BE7721"/>
    <w:rsid w:val="00BE7D7A"/>
    <w:rsid w:val="00BE7FCB"/>
    <w:rsid w:val="00BF01D2"/>
    <w:rsid w:val="00BF0256"/>
    <w:rsid w:val="00BF0B12"/>
    <w:rsid w:val="00BF14CB"/>
    <w:rsid w:val="00BF1718"/>
    <w:rsid w:val="00BF195F"/>
    <w:rsid w:val="00BF1974"/>
    <w:rsid w:val="00BF197B"/>
    <w:rsid w:val="00BF1984"/>
    <w:rsid w:val="00BF1B52"/>
    <w:rsid w:val="00BF1B9F"/>
    <w:rsid w:val="00BF2040"/>
    <w:rsid w:val="00BF2616"/>
    <w:rsid w:val="00BF2B4C"/>
    <w:rsid w:val="00BF2CE8"/>
    <w:rsid w:val="00BF301F"/>
    <w:rsid w:val="00BF3067"/>
    <w:rsid w:val="00BF35BD"/>
    <w:rsid w:val="00BF38C5"/>
    <w:rsid w:val="00BF397C"/>
    <w:rsid w:val="00BF3B4D"/>
    <w:rsid w:val="00BF3CEF"/>
    <w:rsid w:val="00BF3D0F"/>
    <w:rsid w:val="00BF4589"/>
    <w:rsid w:val="00BF4A46"/>
    <w:rsid w:val="00BF4A6B"/>
    <w:rsid w:val="00BF4F7D"/>
    <w:rsid w:val="00BF55ED"/>
    <w:rsid w:val="00BF5C8C"/>
    <w:rsid w:val="00BF5E99"/>
    <w:rsid w:val="00BF635A"/>
    <w:rsid w:val="00BF66EC"/>
    <w:rsid w:val="00BF68F5"/>
    <w:rsid w:val="00BF6AB4"/>
    <w:rsid w:val="00BF6B77"/>
    <w:rsid w:val="00BF6EF6"/>
    <w:rsid w:val="00BF761F"/>
    <w:rsid w:val="00BF779B"/>
    <w:rsid w:val="00BF79B4"/>
    <w:rsid w:val="00BF7DFE"/>
    <w:rsid w:val="00C00121"/>
    <w:rsid w:val="00C0054E"/>
    <w:rsid w:val="00C00642"/>
    <w:rsid w:val="00C00877"/>
    <w:rsid w:val="00C00B70"/>
    <w:rsid w:val="00C00DAB"/>
    <w:rsid w:val="00C00F8A"/>
    <w:rsid w:val="00C01130"/>
    <w:rsid w:val="00C01517"/>
    <w:rsid w:val="00C01661"/>
    <w:rsid w:val="00C01B2E"/>
    <w:rsid w:val="00C01C4C"/>
    <w:rsid w:val="00C01F3D"/>
    <w:rsid w:val="00C020F8"/>
    <w:rsid w:val="00C022B5"/>
    <w:rsid w:val="00C022F3"/>
    <w:rsid w:val="00C023E9"/>
    <w:rsid w:val="00C0268A"/>
    <w:rsid w:val="00C026E5"/>
    <w:rsid w:val="00C02AA9"/>
    <w:rsid w:val="00C02ACC"/>
    <w:rsid w:val="00C03053"/>
    <w:rsid w:val="00C031FE"/>
    <w:rsid w:val="00C034CD"/>
    <w:rsid w:val="00C03683"/>
    <w:rsid w:val="00C0368D"/>
    <w:rsid w:val="00C03E11"/>
    <w:rsid w:val="00C03F25"/>
    <w:rsid w:val="00C0409C"/>
    <w:rsid w:val="00C04465"/>
    <w:rsid w:val="00C04BDB"/>
    <w:rsid w:val="00C04DB5"/>
    <w:rsid w:val="00C04F7C"/>
    <w:rsid w:val="00C0567C"/>
    <w:rsid w:val="00C069E9"/>
    <w:rsid w:val="00C06E13"/>
    <w:rsid w:val="00C07726"/>
    <w:rsid w:val="00C07ADA"/>
    <w:rsid w:val="00C07D3C"/>
    <w:rsid w:val="00C07D59"/>
    <w:rsid w:val="00C07EF1"/>
    <w:rsid w:val="00C1057D"/>
    <w:rsid w:val="00C10764"/>
    <w:rsid w:val="00C10987"/>
    <w:rsid w:val="00C10C13"/>
    <w:rsid w:val="00C110AB"/>
    <w:rsid w:val="00C11131"/>
    <w:rsid w:val="00C11462"/>
    <w:rsid w:val="00C118B5"/>
    <w:rsid w:val="00C11B24"/>
    <w:rsid w:val="00C11FB7"/>
    <w:rsid w:val="00C11FC8"/>
    <w:rsid w:val="00C120F0"/>
    <w:rsid w:val="00C12138"/>
    <w:rsid w:val="00C12156"/>
    <w:rsid w:val="00C121B3"/>
    <w:rsid w:val="00C125B5"/>
    <w:rsid w:val="00C1265E"/>
    <w:rsid w:val="00C12D11"/>
    <w:rsid w:val="00C133D1"/>
    <w:rsid w:val="00C13549"/>
    <w:rsid w:val="00C13562"/>
    <w:rsid w:val="00C13659"/>
    <w:rsid w:val="00C13B57"/>
    <w:rsid w:val="00C13C0E"/>
    <w:rsid w:val="00C13D9F"/>
    <w:rsid w:val="00C13F82"/>
    <w:rsid w:val="00C15220"/>
    <w:rsid w:val="00C157E2"/>
    <w:rsid w:val="00C15B66"/>
    <w:rsid w:val="00C15D5F"/>
    <w:rsid w:val="00C16620"/>
    <w:rsid w:val="00C167B6"/>
    <w:rsid w:val="00C16B68"/>
    <w:rsid w:val="00C16CAD"/>
    <w:rsid w:val="00C17038"/>
    <w:rsid w:val="00C171F0"/>
    <w:rsid w:val="00C172C2"/>
    <w:rsid w:val="00C172E4"/>
    <w:rsid w:val="00C1763C"/>
    <w:rsid w:val="00C1778F"/>
    <w:rsid w:val="00C179FD"/>
    <w:rsid w:val="00C20268"/>
    <w:rsid w:val="00C2029D"/>
    <w:rsid w:val="00C2084C"/>
    <w:rsid w:val="00C20C06"/>
    <w:rsid w:val="00C20E73"/>
    <w:rsid w:val="00C2161B"/>
    <w:rsid w:val="00C21CC8"/>
    <w:rsid w:val="00C22802"/>
    <w:rsid w:val="00C22C31"/>
    <w:rsid w:val="00C237A4"/>
    <w:rsid w:val="00C23F84"/>
    <w:rsid w:val="00C24296"/>
    <w:rsid w:val="00C24346"/>
    <w:rsid w:val="00C2438C"/>
    <w:rsid w:val="00C24758"/>
    <w:rsid w:val="00C2481C"/>
    <w:rsid w:val="00C24878"/>
    <w:rsid w:val="00C249E4"/>
    <w:rsid w:val="00C24D07"/>
    <w:rsid w:val="00C24D73"/>
    <w:rsid w:val="00C24E2F"/>
    <w:rsid w:val="00C254DC"/>
    <w:rsid w:val="00C25A76"/>
    <w:rsid w:val="00C25DA6"/>
    <w:rsid w:val="00C26186"/>
    <w:rsid w:val="00C262C0"/>
    <w:rsid w:val="00C264FB"/>
    <w:rsid w:val="00C2675E"/>
    <w:rsid w:val="00C267E7"/>
    <w:rsid w:val="00C26C84"/>
    <w:rsid w:val="00C27048"/>
    <w:rsid w:val="00C270E1"/>
    <w:rsid w:val="00C275DD"/>
    <w:rsid w:val="00C2794D"/>
    <w:rsid w:val="00C27E93"/>
    <w:rsid w:val="00C27F9B"/>
    <w:rsid w:val="00C301BE"/>
    <w:rsid w:val="00C3057E"/>
    <w:rsid w:val="00C3064F"/>
    <w:rsid w:val="00C30721"/>
    <w:rsid w:val="00C307BA"/>
    <w:rsid w:val="00C309BB"/>
    <w:rsid w:val="00C30D32"/>
    <w:rsid w:val="00C30D40"/>
    <w:rsid w:val="00C31128"/>
    <w:rsid w:val="00C314BD"/>
    <w:rsid w:val="00C31574"/>
    <w:rsid w:val="00C31636"/>
    <w:rsid w:val="00C31959"/>
    <w:rsid w:val="00C31A4A"/>
    <w:rsid w:val="00C31BAE"/>
    <w:rsid w:val="00C31EEF"/>
    <w:rsid w:val="00C32129"/>
    <w:rsid w:val="00C3252F"/>
    <w:rsid w:val="00C32C86"/>
    <w:rsid w:val="00C32F7C"/>
    <w:rsid w:val="00C33B02"/>
    <w:rsid w:val="00C33B8D"/>
    <w:rsid w:val="00C33BBC"/>
    <w:rsid w:val="00C33BEF"/>
    <w:rsid w:val="00C33C74"/>
    <w:rsid w:val="00C33FF2"/>
    <w:rsid w:val="00C34963"/>
    <w:rsid w:val="00C34D2A"/>
    <w:rsid w:val="00C34D61"/>
    <w:rsid w:val="00C34D79"/>
    <w:rsid w:val="00C3525C"/>
    <w:rsid w:val="00C35370"/>
    <w:rsid w:val="00C353E8"/>
    <w:rsid w:val="00C35B29"/>
    <w:rsid w:val="00C367C8"/>
    <w:rsid w:val="00C3686A"/>
    <w:rsid w:val="00C36A00"/>
    <w:rsid w:val="00C36DE5"/>
    <w:rsid w:val="00C36E6A"/>
    <w:rsid w:val="00C371EA"/>
    <w:rsid w:val="00C373F4"/>
    <w:rsid w:val="00C37741"/>
    <w:rsid w:val="00C3788F"/>
    <w:rsid w:val="00C37A32"/>
    <w:rsid w:val="00C37B12"/>
    <w:rsid w:val="00C37B6F"/>
    <w:rsid w:val="00C37C87"/>
    <w:rsid w:val="00C40368"/>
    <w:rsid w:val="00C4067D"/>
    <w:rsid w:val="00C40A06"/>
    <w:rsid w:val="00C40A84"/>
    <w:rsid w:val="00C40C54"/>
    <w:rsid w:val="00C40DCE"/>
    <w:rsid w:val="00C40E37"/>
    <w:rsid w:val="00C40E82"/>
    <w:rsid w:val="00C4119D"/>
    <w:rsid w:val="00C4146D"/>
    <w:rsid w:val="00C416D5"/>
    <w:rsid w:val="00C41A7E"/>
    <w:rsid w:val="00C41EDF"/>
    <w:rsid w:val="00C41F0B"/>
    <w:rsid w:val="00C41F48"/>
    <w:rsid w:val="00C41F6F"/>
    <w:rsid w:val="00C42111"/>
    <w:rsid w:val="00C4219A"/>
    <w:rsid w:val="00C4225C"/>
    <w:rsid w:val="00C42519"/>
    <w:rsid w:val="00C42596"/>
    <w:rsid w:val="00C42BD7"/>
    <w:rsid w:val="00C42EF1"/>
    <w:rsid w:val="00C439A0"/>
    <w:rsid w:val="00C43AB6"/>
    <w:rsid w:val="00C43CAF"/>
    <w:rsid w:val="00C43FDC"/>
    <w:rsid w:val="00C441B0"/>
    <w:rsid w:val="00C4422D"/>
    <w:rsid w:val="00C447E7"/>
    <w:rsid w:val="00C44D03"/>
    <w:rsid w:val="00C45514"/>
    <w:rsid w:val="00C455F7"/>
    <w:rsid w:val="00C45A77"/>
    <w:rsid w:val="00C45C2D"/>
    <w:rsid w:val="00C45FAD"/>
    <w:rsid w:val="00C4634F"/>
    <w:rsid w:val="00C468D9"/>
    <w:rsid w:val="00C46B88"/>
    <w:rsid w:val="00C46DF0"/>
    <w:rsid w:val="00C46F3C"/>
    <w:rsid w:val="00C4704B"/>
    <w:rsid w:val="00C4738D"/>
    <w:rsid w:val="00C47560"/>
    <w:rsid w:val="00C47708"/>
    <w:rsid w:val="00C47927"/>
    <w:rsid w:val="00C47A92"/>
    <w:rsid w:val="00C5001A"/>
    <w:rsid w:val="00C5012F"/>
    <w:rsid w:val="00C5024B"/>
    <w:rsid w:val="00C502FB"/>
    <w:rsid w:val="00C5030D"/>
    <w:rsid w:val="00C505DF"/>
    <w:rsid w:val="00C508B8"/>
    <w:rsid w:val="00C5098D"/>
    <w:rsid w:val="00C50B99"/>
    <w:rsid w:val="00C50BE3"/>
    <w:rsid w:val="00C50CE8"/>
    <w:rsid w:val="00C511FC"/>
    <w:rsid w:val="00C5121B"/>
    <w:rsid w:val="00C513F8"/>
    <w:rsid w:val="00C51420"/>
    <w:rsid w:val="00C51A78"/>
    <w:rsid w:val="00C5201F"/>
    <w:rsid w:val="00C520D7"/>
    <w:rsid w:val="00C52198"/>
    <w:rsid w:val="00C521C7"/>
    <w:rsid w:val="00C525D0"/>
    <w:rsid w:val="00C536E1"/>
    <w:rsid w:val="00C537E6"/>
    <w:rsid w:val="00C537EB"/>
    <w:rsid w:val="00C53F4A"/>
    <w:rsid w:val="00C53FB5"/>
    <w:rsid w:val="00C54022"/>
    <w:rsid w:val="00C54377"/>
    <w:rsid w:val="00C544D2"/>
    <w:rsid w:val="00C54601"/>
    <w:rsid w:val="00C54980"/>
    <w:rsid w:val="00C54D53"/>
    <w:rsid w:val="00C55415"/>
    <w:rsid w:val="00C55989"/>
    <w:rsid w:val="00C55A2D"/>
    <w:rsid w:val="00C55A66"/>
    <w:rsid w:val="00C55ADE"/>
    <w:rsid w:val="00C56A5F"/>
    <w:rsid w:val="00C56C68"/>
    <w:rsid w:val="00C57147"/>
    <w:rsid w:val="00C57A2C"/>
    <w:rsid w:val="00C57E05"/>
    <w:rsid w:val="00C6045C"/>
    <w:rsid w:val="00C60611"/>
    <w:rsid w:val="00C606D3"/>
    <w:rsid w:val="00C60B9B"/>
    <w:rsid w:val="00C60CFD"/>
    <w:rsid w:val="00C61453"/>
    <w:rsid w:val="00C6188C"/>
    <w:rsid w:val="00C6192F"/>
    <w:rsid w:val="00C619D1"/>
    <w:rsid w:val="00C62151"/>
    <w:rsid w:val="00C62259"/>
    <w:rsid w:val="00C6233E"/>
    <w:rsid w:val="00C62958"/>
    <w:rsid w:val="00C62A9B"/>
    <w:rsid w:val="00C62B64"/>
    <w:rsid w:val="00C62D2B"/>
    <w:rsid w:val="00C62F12"/>
    <w:rsid w:val="00C63056"/>
    <w:rsid w:val="00C6357A"/>
    <w:rsid w:val="00C63689"/>
    <w:rsid w:val="00C636A1"/>
    <w:rsid w:val="00C63CA4"/>
    <w:rsid w:val="00C6406F"/>
    <w:rsid w:val="00C6408A"/>
    <w:rsid w:val="00C646C8"/>
    <w:rsid w:val="00C6494B"/>
    <w:rsid w:val="00C64CBA"/>
    <w:rsid w:val="00C653D0"/>
    <w:rsid w:val="00C65598"/>
    <w:rsid w:val="00C6562C"/>
    <w:rsid w:val="00C65718"/>
    <w:rsid w:val="00C658D3"/>
    <w:rsid w:val="00C65C69"/>
    <w:rsid w:val="00C65D23"/>
    <w:rsid w:val="00C65EC9"/>
    <w:rsid w:val="00C661AE"/>
    <w:rsid w:val="00C66293"/>
    <w:rsid w:val="00C66659"/>
    <w:rsid w:val="00C66C62"/>
    <w:rsid w:val="00C66D8B"/>
    <w:rsid w:val="00C672D3"/>
    <w:rsid w:val="00C675F8"/>
    <w:rsid w:val="00C67907"/>
    <w:rsid w:val="00C67A9A"/>
    <w:rsid w:val="00C67A9D"/>
    <w:rsid w:val="00C67B23"/>
    <w:rsid w:val="00C67B7B"/>
    <w:rsid w:val="00C67C01"/>
    <w:rsid w:val="00C67CA3"/>
    <w:rsid w:val="00C67DC9"/>
    <w:rsid w:val="00C67FA0"/>
    <w:rsid w:val="00C70071"/>
    <w:rsid w:val="00C70134"/>
    <w:rsid w:val="00C70C01"/>
    <w:rsid w:val="00C70EFE"/>
    <w:rsid w:val="00C71366"/>
    <w:rsid w:val="00C71556"/>
    <w:rsid w:val="00C71730"/>
    <w:rsid w:val="00C717F3"/>
    <w:rsid w:val="00C71AAD"/>
    <w:rsid w:val="00C71EEC"/>
    <w:rsid w:val="00C7211B"/>
    <w:rsid w:val="00C72496"/>
    <w:rsid w:val="00C72516"/>
    <w:rsid w:val="00C72A8A"/>
    <w:rsid w:val="00C72AC0"/>
    <w:rsid w:val="00C72C15"/>
    <w:rsid w:val="00C72C17"/>
    <w:rsid w:val="00C72D34"/>
    <w:rsid w:val="00C73174"/>
    <w:rsid w:val="00C7348D"/>
    <w:rsid w:val="00C734C5"/>
    <w:rsid w:val="00C73B1C"/>
    <w:rsid w:val="00C73C7B"/>
    <w:rsid w:val="00C740D4"/>
    <w:rsid w:val="00C743EE"/>
    <w:rsid w:val="00C747D5"/>
    <w:rsid w:val="00C7497C"/>
    <w:rsid w:val="00C74FA3"/>
    <w:rsid w:val="00C74FA8"/>
    <w:rsid w:val="00C74FCC"/>
    <w:rsid w:val="00C7538F"/>
    <w:rsid w:val="00C755D3"/>
    <w:rsid w:val="00C7570E"/>
    <w:rsid w:val="00C7582B"/>
    <w:rsid w:val="00C75CB0"/>
    <w:rsid w:val="00C76072"/>
    <w:rsid w:val="00C76708"/>
    <w:rsid w:val="00C7677C"/>
    <w:rsid w:val="00C76AEF"/>
    <w:rsid w:val="00C76DB1"/>
    <w:rsid w:val="00C77059"/>
    <w:rsid w:val="00C772C8"/>
    <w:rsid w:val="00C77603"/>
    <w:rsid w:val="00C779B3"/>
    <w:rsid w:val="00C77C7B"/>
    <w:rsid w:val="00C77D67"/>
    <w:rsid w:val="00C802E3"/>
    <w:rsid w:val="00C80308"/>
    <w:rsid w:val="00C807FC"/>
    <w:rsid w:val="00C80913"/>
    <w:rsid w:val="00C80B45"/>
    <w:rsid w:val="00C81085"/>
    <w:rsid w:val="00C8117C"/>
    <w:rsid w:val="00C8126B"/>
    <w:rsid w:val="00C819F8"/>
    <w:rsid w:val="00C81ACF"/>
    <w:rsid w:val="00C81CFC"/>
    <w:rsid w:val="00C82285"/>
    <w:rsid w:val="00C8238C"/>
    <w:rsid w:val="00C827D6"/>
    <w:rsid w:val="00C82E55"/>
    <w:rsid w:val="00C8311B"/>
    <w:rsid w:val="00C833D3"/>
    <w:rsid w:val="00C8345C"/>
    <w:rsid w:val="00C83552"/>
    <w:rsid w:val="00C83C1C"/>
    <w:rsid w:val="00C83CFD"/>
    <w:rsid w:val="00C83F6D"/>
    <w:rsid w:val="00C84039"/>
    <w:rsid w:val="00C840C4"/>
    <w:rsid w:val="00C840DE"/>
    <w:rsid w:val="00C84428"/>
    <w:rsid w:val="00C845F3"/>
    <w:rsid w:val="00C84789"/>
    <w:rsid w:val="00C847CF"/>
    <w:rsid w:val="00C84890"/>
    <w:rsid w:val="00C84941"/>
    <w:rsid w:val="00C84A3A"/>
    <w:rsid w:val="00C84C37"/>
    <w:rsid w:val="00C85293"/>
    <w:rsid w:val="00C852B0"/>
    <w:rsid w:val="00C8551E"/>
    <w:rsid w:val="00C855C1"/>
    <w:rsid w:val="00C859C0"/>
    <w:rsid w:val="00C85BA9"/>
    <w:rsid w:val="00C85BCC"/>
    <w:rsid w:val="00C85EDA"/>
    <w:rsid w:val="00C86273"/>
    <w:rsid w:val="00C862E3"/>
    <w:rsid w:val="00C866AE"/>
    <w:rsid w:val="00C86D85"/>
    <w:rsid w:val="00C86F60"/>
    <w:rsid w:val="00C87330"/>
    <w:rsid w:val="00C874B0"/>
    <w:rsid w:val="00C875F0"/>
    <w:rsid w:val="00C9000F"/>
    <w:rsid w:val="00C90462"/>
    <w:rsid w:val="00C904D3"/>
    <w:rsid w:val="00C9067E"/>
    <w:rsid w:val="00C90793"/>
    <w:rsid w:val="00C907E3"/>
    <w:rsid w:val="00C9081F"/>
    <w:rsid w:val="00C90AE4"/>
    <w:rsid w:val="00C90B4F"/>
    <w:rsid w:val="00C90BFD"/>
    <w:rsid w:val="00C91440"/>
    <w:rsid w:val="00C91A11"/>
    <w:rsid w:val="00C91F29"/>
    <w:rsid w:val="00C921B9"/>
    <w:rsid w:val="00C9233A"/>
    <w:rsid w:val="00C925B6"/>
    <w:rsid w:val="00C92DA0"/>
    <w:rsid w:val="00C93037"/>
    <w:rsid w:val="00C93086"/>
    <w:rsid w:val="00C932D5"/>
    <w:rsid w:val="00C9337E"/>
    <w:rsid w:val="00C93839"/>
    <w:rsid w:val="00C939EC"/>
    <w:rsid w:val="00C93A06"/>
    <w:rsid w:val="00C93E9F"/>
    <w:rsid w:val="00C93F3D"/>
    <w:rsid w:val="00C93F72"/>
    <w:rsid w:val="00C94404"/>
    <w:rsid w:val="00C946E6"/>
    <w:rsid w:val="00C94864"/>
    <w:rsid w:val="00C94B7B"/>
    <w:rsid w:val="00C94BD9"/>
    <w:rsid w:val="00C94D95"/>
    <w:rsid w:val="00C95280"/>
    <w:rsid w:val="00C9557B"/>
    <w:rsid w:val="00C959EA"/>
    <w:rsid w:val="00C95DAC"/>
    <w:rsid w:val="00C95E67"/>
    <w:rsid w:val="00C95EAF"/>
    <w:rsid w:val="00C9677B"/>
    <w:rsid w:val="00C968CA"/>
    <w:rsid w:val="00C96D42"/>
    <w:rsid w:val="00C96F20"/>
    <w:rsid w:val="00C96FA3"/>
    <w:rsid w:val="00C97061"/>
    <w:rsid w:val="00C97DC1"/>
    <w:rsid w:val="00C97FD7"/>
    <w:rsid w:val="00CA00A4"/>
    <w:rsid w:val="00CA01FC"/>
    <w:rsid w:val="00CA04D8"/>
    <w:rsid w:val="00CA0610"/>
    <w:rsid w:val="00CA0821"/>
    <w:rsid w:val="00CA0B1F"/>
    <w:rsid w:val="00CA0DE0"/>
    <w:rsid w:val="00CA10DD"/>
    <w:rsid w:val="00CA1545"/>
    <w:rsid w:val="00CA18B8"/>
    <w:rsid w:val="00CA19C7"/>
    <w:rsid w:val="00CA19F1"/>
    <w:rsid w:val="00CA2213"/>
    <w:rsid w:val="00CA225F"/>
    <w:rsid w:val="00CA233D"/>
    <w:rsid w:val="00CA2900"/>
    <w:rsid w:val="00CA301D"/>
    <w:rsid w:val="00CA35B7"/>
    <w:rsid w:val="00CA35C4"/>
    <w:rsid w:val="00CA3673"/>
    <w:rsid w:val="00CA3D34"/>
    <w:rsid w:val="00CA3F20"/>
    <w:rsid w:val="00CA47C6"/>
    <w:rsid w:val="00CA47F5"/>
    <w:rsid w:val="00CA4CFB"/>
    <w:rsid w:val="00CA4E20"/>
    <w:rsid w:val="00CA4F73"/>
    <w:rsid w:val="00CA59DD"/>
    <w:rsid w:val="00CA5DD5"/>
    <w:rsid w:val="00CA5F97"/>
    <w:rsid w:val="00CA604F"/>
    <w:rsid w:val="00CA6073"/>
    <w:rsid w:val="00CA613C"/>
    <w:rsid w:val="00CA65A1"/>
    <w:rsid w:val="00CA6C20"/>
    <w:rsid w:val="00CA774D"/>
    <w:rsid w:val="00CA7884"/>
    <w:rsid w:val="00CA790D"/>
    <w:rsid w:val="00CA7952"/>
    <w:rsid w:val="00CA7C2E"/>
    <w:rsid w:val="00CA7DF2"/>
    <w:rsid w:val="00CA7E2A"/>
    <w:rsid w:val="00CB071B"/>
    <w:rsid w:val="00CB0A34"/>
    <w:rsid w:val="00CB0B8D"/>
    <w:rsid w:val="00CB0D25"/>
    <w:rsid w:val="00CB1045"/>
    <w:rsid w:val="00CB1138"/>
    <w:rsid w:val="00CB14B3"/>
    <w:rsid w:val="00CB17F9"/>
    <w:rsid w:val="00CB1A6C"/>
    <w:rsid w:val="00CB2058"/>
    <w:rsid w:val="00CB23EF"/>
    <w:rsid w:val="00CB244B"/>
    <w:rsid w:val="00CB28B7"/>
    <w:rsid w:val="00CB28C1"/>
    <w:rsid w:val="00CB2BEA"/>
    <w:rsid w:val="00CB2E90"/>
    <w:rsid w:val="00CB2F5E"/>
    <w:rsid w:val="00CB31AA"/>
    <w:rsid w:val="00CB380F"/>
    <w:rsid w:val="00CB38BC"/>
    <w:rsid w:val="00CB3A9E"/>
    <w:rsid w:val="00CB3B5A"/>
    <w:rsid w:val="00CB3C20"/>
    <w:rsid w:val="00CB3C4C"/>
    <w:rsid w:val="00CB3CE2"/>
    <w:rsid w:val="00CB4066"/>
    <w:rsid w:val="00CB42A5"/>
    <w:rsid w:val="00CB4451"/>
    <w:rsid w:val="00CB4BC1"/>
    <w:rsid w:val="00CB4CBA"/>
    <w:rsid w:val="00CB515E"/>
    <w:rsid w:val="00CB544A"/>
    <w:rsid w:val="00CB56CA"/>
    <w:rsid w:val="00CB59FB"/>
    <w:rsid w:val="00CB5A14"/>
    <w:rsid w:val="00CB5EE1"/>
    <w:rsid w:val="00CB6114"/>
    <w:rsid w:val="00CB617A"/>
    <w:rsid w:val="00CB6999"/>
    <w:rsid w:val="00CB6B91"/>
    <w:rsid w:val="00CB6D42"/>
    <w:rsid w:val="00CB711D"/>
    <w:rsid w:val="00CB748F"/>
    <w:rsid w:val="00CB7641"/>
    <w:rsid w:val="00CB7BF4"/>
    <w:rsid w:val="00CC07DB"/>
    <w:rsid w:val="00CC0B96"/>
    <w:rsid w:val="00CC0BA8"/>
    <w:rsid w:val="00CC0D74"/>
    <w:rsid w:val="00CC0FD2"/>
    <w:rsid w:val="00CC1048"/>
    <w:rsid w:val="00CC107B"/>
    <w:rsid w:val="00CC147F"/>
    <w:rsid w:val="00CC218F"/>
    <w:rsid w:val="00CC2522"/>
    <w:rsid w:val="00CC2679"/>
    <w:rsid w:val="00CC2AF3"/>
    <w:rsid w:val="00CC2BDA"/>
    <w:rsid w:val="00CC2C8C"/>
    <w:rsid w:val="00CC327C"/>
    <w:rsid w:val="00CC34A6"/>
    <w:rsid w:val="00CC3822"/>
    <w:rsid w:val="00CC3EC2"/>
    <w:rsid w:val="00CC40B6"/>
    <w:rsid w:val="00CC477D"/>
    <w:rsid w:val="00CC4881"/>
    <w:rsid w:val="00CC49B6"/>
    <w:rsid w:val="00CC4B47"/>
    <w:rsid w:val="00CC4EAA"/>
    <w:rsid w:val="00CC5937"/>
    <w:rsid w:val="00CC65EC"/>
    <w:rsid w:val="00CC6ACD"/>
    <w:rsid w:val="00CC6ED6"/>
    <w:rsid w:val="00CC715A"/>
    <w:rsid w:val="00CC74BF"/>
    <w:rsid w:val="00CC75B0"/>
    <w:rsid w:val="00CC7673"/>
    <w:rsid w:val="00CC79B0"/>
    <w:rsid w:val="00CD0080"/>
    <w:rsid w:val="00CD0321"/>
    <w:rsid w:val="00CD05CB"/>
    <w:rsid w:val="00CD05D3"/>
    <w:rsid w:val="00CD0673"/>
    <w:rsid w:val="00CD0897"/>
    <w:rsid w:val="00CD08E2"/>
    <w:rsid w:val="00CD09B9"/>
    <w:rsid w:val="00CD0A6B"/>
    <w:rsid w:val="00CD0B3D"/>
    <w:rsid w:val="00CD0BC7"/>
    <w:rsid w:val="00CD0E2A"/>
    <w:rsid w:val="00CD1148"/>
    <w:rsid w:val="00CD128D"/>
    <w:rsid w:val="00CD1D29"/>
    <w:rsid w:val="00CD2518"/>
    <w:rsid w:val="00CD2613"/>
    <w:rsid w:val="00CD2834"/>
    <w:rsid w:val="00CD303E"/>
    <w:rsid w:val="00CD30E4"/>
    <w:rsid w:val="00CD31ED"/>
    <w:rsid w:val="00CD3206"/>
    <w:rsid w:val="00CD34A1"/>
    <w:rsid w:val="00CD369B"/>
    <w:rsid w:val="00CD3FE2"/>
    <w:rsid w:val="00CD461E"/>
    <w:rsid w:val="00CD4633"/>
    <w:rsid w:val="00CD4719"/>
    <w:rsid w:val="00CD4CD5"/>
    <w:rsid w:val="00CD4EB0"/>
    <w:rsid w:val="00CD50A3"/>
    <w:rsid w:val="00CD51DB"/>
    <w:rsid w:val="00CD5436"/>
    <w:rsid w:val="00CD5485"/>
    <w:rsid w:val="00CD56DD"/>
    <w:rsid w:val="00CD573A"/>
    <w:rsid w:val="00CD5A3B"/>
    <w:rsid w:val="00CD5AF7"/>
    <w:rsid w:val="00CD5DD3"/>
    <w:rsid w:val="00CD5E6E"/>
    <w:rsid w:val="00CD637B"/>
    <w:rsid w:val="00CD6442"/>
    <w:rsid w:val="00CD66B1"/>
    <w:rsid w:val="00CD6CF1"/>
    <w:rsid w:val="00CD6E32"/>
    <w:rsid w:val="00CD6E47"/>
    <w:rsid w:val="00CD772D"/>
    <w:rsid w:val="00CD78FF"/>
    <w:rsid w:val="00CD7BC9"/>
    <w:rsid w:val="00CE0248"/>
    <w:rsid w:val="00CE043C"/>
    <w:rsid w:val="00CE0810"/>
    <w:rsid w:val="00CE0AD1"/>
    <w:rsid w:val="00CE0BCD"/>
    <w:rsid w:val="00CE0CEE"/>
    <w:rsid w:val="00CE0E6A"/>
    <w:rsid w:val="00CE12E4"/>
    <w:rsid w:val="00CE177B"/>
    <w:rsid w:val="00CE1922"/>
    <w:rsid w:val="00CE19C6"/>
    <w:rsid w:val="00CE1A87"/>
    <w:rsid w:val="00CE1D9D"/>
    <w:rsid w:val="00CE20BD"/>
    <w:rsid w:val="00CE25BF"/>
    <w:rsid w:val="00CE27BA"/>
    <w:rsid w:val="00CE299A"/>
    <w:rsid w:val="00CE2A60"/>
    <w:rsid w:val="00CE2A85"/>
    <w:rsid w:val="00CE2B66"/>
    <w:rsid w:val="00CE2C1F"/>
    <w:rsid w:val="00CE352C"/>
    <w:rsid w:val="00CE35AB"/>
    <w:rsid w:val="00CE36AE"/>
    <w:rsid w:val="00CE385B"/>
    <w:rsid w:val="00CE3DB0"/>
    <w:rsid w:val="00CE4439"/>
    <w:rsid w:val="00CE4512"/>
    <w:rsid w:val="00CE4863"/>
    <w:rsid w:val="00CE4A33"/>
    <w:rsid w:val="00CE4D28"/>
    <w:rsid w:val="00CE4D52"/>
    <w:rsid w:val="00CE4F20"/>
    <w:rsid w:val="00CE5228"/>
    <w:rsid w:val="00CE530D"/>
    <w:rsid w:val="00CE583A"/>
    <w:rsid w:val="00CE5EF3"/>
    <w:rsid w:val="00CE6052"/>
    <w:rsid w:val="00CE60C5"/>
    <w:rsid w:val="00CE61AA"/>
    <w:rsid w:val="00CE6274"/>
    <w:rsid w:val="00CE6359"/>
    <w:rsid w:val="00CE638E"/>
    <w:rsid w:val="00CE6534"/>
    <w:rsid w:val="00CE6594"/>
    <w:rsid w:val="00CE66E7"/>
    <w:rsid w:val="00CE68AA"/>
    <w:rsid w:val="00CE6AAA"/>
    <w:rsid w:val="00CE6AB4"/>
    <w:rsid w:val="00CE6D0E"/>
    <w:rsid w:val="00CE6E55"/>
    <w:rsid w:val="00CE7BCA"/>
    <w:rsid w:val="00CE7BCD"/>
    <w:rsid w:val="00CF02C8"/>
    <w:rsid w:val="00CF037E"/>
    <w:rsid w:val="00CF07F7"/>
    <w:rsid w:val="00CF0AE1"/>
    <w:rsid w:val="00CF0B76"/>
    <w:rsid w:val="00CF0BC3"/>
    <w:rsid w:val="00CF0E01"/>
    <w:rsid w:val="00CF14FF"/>
    <w:rsid w:val="00CF17CE"/>
    <w:rsid w:val="00CF1ACE"/>
    <w:rsid w:val="00CF1BA1"/>
    <w:rsid w:val="00CF1C08"/>
    <w:rsid w:val="00CF1D9F"/>
    <w:rsid w:val="00CF1E8E"/>
    <w:rsid w:val="00CF1FF7"/>
    <w:rsid w:val="00CF2371"/>
    <w:rsid w:val="00CF2A62"/>
    <w:rsid w:val="00CF2E5B"/>
    <w:rsid w:val="00CF331A"/>
    <w:rsid w:val="00CF331C"/>
    <w:rsid w:val="00CF33F6"/>
    <w:rsid w:val="00CF3CB5"/>
    <w:rsid w:val="00CF3D2F"/>
    <w:rsid w:val="00CF3D6A"/>
    <w:rsid w:val="00CF3E9D"/>
    <w:rsid w:val="00CF3F6B"/>
    <w:rsid w:val="00CF4354"/>
    <w:rsid w:val="00CF463B"/>
    <w:rsid w:val="00CF4872"/>
    <w:rsid w:val="00CF4966"/>
    <w:rsid w:val="00CF5199"/>
    <w:rsid w:val="00CF5F80"/>
    <w:rsid w:val="00CF6554"/>
    <w:rsid w:val="00CF65D1"/>
    <w:rsid w:val="00CF6F92"/>
    <w:rsid w:val="00CF7116"/>
    <w:rsid w:val="00CF7522"/>
    <w:rsid w:val="00CF760D"/>
    <w:rsid w:val="00CF76C5"/>
    <w:rsid w:val="00CF770C"/>
    <w:rsid w:val="00CF7C81"/>
    <w:rsid w:val="00CF7E6E"/>
    <w:rsid w:val="00D00150"/>
    <w:rsid w:val="00D0019B"/>
    <w:rsid w:val="00D0022D"/>
    <w:rsid w:val="00D0023A"/>
    <w:rsid w:val="00D00528"/>
    <w:rsid w:val="00D00647"/>
    <w:rsid w:val="00D0071B"/>
    <w:rsid w:val="00D00739"/>
    <w:rsid w:val="00D00905"/>
    <w:rsid w:val="00D00A64"/>
    <w:rsid w:val="00D00BBB"/>
    <w:rsid w:val="00D01151"/>
    <w:rsid w:val="00D014D9"/>
    <w:rsid w:val="00D01553"/>
    <w:rsid w:val="00D016C2"/>
    <w:rsid w:val="00D018EC"/>
    <w:rsid w:val="00D0192F"/>
    <w:rsid w:val="00D01C36"/>
    <w:rsid w:val="00D021FD"/>
    <w:rsid w:val="00D0220D"/>
    <w:rsid w:val="00D0231F"/>
    <w:rsid w:val="00D02895"/>
    <w:rsid w:val="00D02A24"/>
    <w:rsid w:val="00D02A5C"/>
    <w:rsid w:val="00D02FBB"/>
    <w:rsid w:val="00D0319C"/>
    <w:rsid w:val="00D031F9"/>
    <w:rsid w:val="00D0338D"/>
    <w:rsid w:val="00D03593"/>
    <w:rsid w:val="00D037BC"/>
    <w:rsid w:val="00D03F84"/>
    <w:rsid w:val="00D03FB6"/>
    <w:rsid w:val="00D03FC5"/>
    <w:rsid w:val="00D04091"/>
    <w:rsid w:val="00D04366"/>
    <w:rsid w:val="00D043AF"/>
    <w:rsid w:val="00D04744"/>
    <w:rsid w:val="00D04A25"/>
    <w:rsid w:val="00D04AA4"/>
    <w:rsid w:val="00D0507B"/>
    <w:rsid w:val="00D05274"/>
    <w:rsid w:val="00D05315"/>
    <w:rsid w:val="00D05432"/>
    <w:rsid w:val="00D05ADF"/>
    <w:rsid w:val="00D05C22"/>
    <w:rsid w:val="00D05F02"/>
    <w:rsid w:val="00D06108"/>
    <w:rsid w:val="00D06A04"/>
    <w:rsid w:val="00D06CBD"/>
    <w:rsid w:val="00D07473"/>
    <w:rsid w:val="00D0751A"/>
    <w:rsid w:val="00D10806"/>
    <w:rsid w:val="00D10E1C"/>
    <w:rsid w:val="00D10EF7"/>
    <w:rsid w:val="00D11240"/>
    <w:rsid w:val="00D113C6"/>
    <w:rsid w:val="00D1166D"/>
    <w:rsid w:val="00D116B4"/>
    <w:rsid w:val="00D11915"/>
    <w:rsid w:val="00D11B3D"/>
    <w:rsid w:val="00D11EEC"/>
    <w:rsid w:val="00D11F00"/>
    <w:rsid w:val="00D12773"/>
    <w:rsid w:val="00D127D2"/>
    <w:rsid w:val="00D12A3D"/>
    <w:rsid w:val="00D12E01"/>
    <w:rsid w:val="00D131F7"/>
    <w:rsid w:val="00D1329D"/>
    <w:rsid w:val="00D14384"/>
    <w:rsid w:val="00D147C9"/>
    <w:rsid w:val="00D14A3B"/>
    <w:rsid w:val="00D15044"/>
    <w:rsid w:val="00D152CC"/>
    <w:rsid w:val="00D153B7"/>
    <w:rsid w:val="00D153C3"/>
    <w:rsid w:val="00D15771"/>
    <w:rsid w:val="00D15789"/>
    <w:rsid w:val="00D15801"/>
    <w:rsid w:val="00D15C95"/>
    <w:rsid w:val="00D15CD4"/>
    <w:rsid w:val="00D1621F"/>
    <w:rsid w:val="00D165BD"/>
    <w:rsid w:val="00D16738"/>
    <w:rsid w:val="00D16A3A"/>
    <w:rsid w:val="00D16B8C"/>
    <w:rsid w:val="00D16DF2"/>
    <w:rsid w:val="00D170D6"/>
    <w:rsid w:val="00D172C9"/>
    <w:rsid w:val="00D175BC"/>
    <w:rsid w:val="00D177F4"/>
    <w:rsid w:val="00D17D4A"/>
    <w:rsid w:val="00D17EC3"/>
    <w:rsid w:val="00D20191"/>
    <w:rsid w:val="00D2047C"/>
    <w:rsid w:val="00D20A3B"/>
    <w:rsid w:val="00D20A61"/>
    <w:rsid w:val="00D20AC9"/>
    <w:rsid w:val="00D20B1F"/>
    <w:rsid w:val="00D20D8F"/>
    <w:rsid w:val="00D20DCF"/>
    <w:rsid w:val="00D20DEF"/>
    <w:rsid w:val="00D20E8A"/>
    <w:rsid w:val="00D21284"/>
    <w:rsid w:val="00D213B5"/>
    <w:rsid w:val="00D215B1"/>
    <w:rsid w:val="00D21CDA"/>
    <w:rsid w:val="00D221E6"/>
    <w:rsid w:val="00D22268"/>
    <w:rsid w:val="00D223C0"/>
    <w:rsid w:val="00D22678"/>
    <w:rsid w:val="00D22956"/>
    <w:rsid w:val="00D22F82"/>
    <w:rsid w:val="00D23198"/>
    <w:rsid w:val="00D2325B"/>
    <w:rsid w:val="00D233F5"/>
    <w:rsid w:val="00D23404"/>
    <w:rsid w:val="00D23456"/>
    <w:rsid w:val="00D234F4"/>
    <w:rsid w:val="00D237F9"/>
    <w:rsid w:val="00D23B95"/>
    <w:rsid w:val="00D23D6F"/>
    <w:rsid w:val="00D23E89"/>
    <w:rsid w:val="00D23ED2"/>
    <w:rsid w:val="00D241D3"/>
    <w:rsid w:val="00D243FA"/>
    <w:rsid w:val="00D24512"/>
    <w:rsid w:val="00D24818"/>
    <w:rsid w:val="00D24C17"/>
    <w:rsid w:val="00D24D5A"/>
    <w:rsid w:val="00D254FD"/>
    <w:rsid w:val="00D255A1"/>
    <w:rsid w:val="00D255F6"/>
    <w:rsid w:val="00D257F4"/>
    <w:rsid w:val="00D25E83"/>
    <w:rsid w:val="00D25F09"/>
    <w:rsid w:val="00D26004"/>
    <w:rsid w:val="00D260AB"/>
    <w:rsid w:val="00D2628A"/>
    <w:rsid w:val="00D264D1"/>
    <w:rsid w:val="00D26B13"/>
    <w:rsid w:val="00D26B78"/>
    <w:rsid w:val="00D26D82"/>
    <w:rsid w:val="00D270DC"/>
    <w:rsid w:val="00D273CC"/>
    <w:rsid w:val="00D2741D"/>
    <w:rsid w:val="00D27531"/>
    <w:rsid w:val="00D27A48"/>
    <w:rsid w:val="00D27B95"/>
    <w:rsid w:val="00D27D0D"/>
    <w:rsid w:val="00D30729"/>
    <w:rsid w:val="00D3098A"/>
    <w:rsid w:val="00D30D0C"/>
    <w:rsid w:val="00D30D91"/>
    <w:rsid w:val="00D310FE"/>
    <w:rsid w:val="00D31166"/>
    <w:rsid w:val="00D31689"/>
    <w:rsid w:val="00D31805"/>
    <w:rsid w:val="00D31867"/>
    <w:rsid w:val="00D31A42"/>
    <w:rsid w:val="00D321A4"/>
    <w:rsid w:val="00D330BA"/>
    <w:rsid w:val="00D3317D"/>
    <w:rsid w:val="00D33354"/>
    <w:rsid w:val="00D334E1"/>
    <w:rsid w:val="00D3358E"/>
    <w:rsid w:val="00D33CE7"/>
    <w:rsid w:val="00D33D1B"/>
    <w:rsid w:val="00D33E07"/>
    <w:rsid w:val="00D33FB5"/>
    <w:rsid w:val="00D34363"/>
    <w:rsid w:val="00D343E7"/>
    <w:rsid w:val="00D3445F"/>
    <w:rsid w:val="00D34608"/>
    <w:rsid w:val="00D34BCD"/>
    <w:rsid w:val="00D34F49"/>
    <w:rsid w:val="00D35259"/>
    <w:rsid w:val="00D358B2"/>
    <w:rsid w:val="00D35E81"/>
    <w:rsid w:val="00D361F3"/>
    <w:rsid w:val="00D363FC"/>
    <w:rsid w:val="00D368A0"/>
    <w:rsid w:val="00D368FA"/>
    <w:rsid w:val="00D369CE"/>
    <w:rsid w:val="00D36C86"/>
    <w:rsid w:val="00D36CFD"/>
    <w:rsid w:val="00D36D57"/>
    <w:rsid w:val="00D370E3"/>
    <w:rsid w:val="00D37834"/>
    <w:rsid w:val="00D37A59"/>
    <w:rsid w:val="00D37AF5"/>
    <w:rsid w:val="00D37C4C"/>
    <w:rsid w:val="00D37F5C"/>
    <w:rsid w:val="00D4012C"/>
    <w:rsid w:val="00D4044F"/>
    <w:rsid w:val="00D4086A"/>
    <w:rsid w:val="00D409A0"/>
    <w:rsid w:val="00D40C46"/>
    <w:rsid w:val="00D4102C"/>
    <w:rsid w:val="00D4111F"/>
    <w:rsid w:val="00D42218"/>
    <w:rsid w:val="00D425D0"/>
    <w:rsid w:val="00D426AD"/>
    <w:rsid w:val="00D42A04"/>
    <w:rsid w:val="00D42A36"/>
    <w:rsid w:val="00D42B59"/>
    <w:rsid w:val="00D43053"/>
    <w:rsid w:val="00D430C1"/>
    <w:rsid w:val="00D431EE"/>
    <w:rsid w:val="00D4370B"/>
    <w:rsid w:val="00D4390C"/>
    <w:rsid w:val="00D43A1D"/>
    <w:rsid w:val="00D43AD2"/>
    <w:rsid w:val="00D43E08"/>
    <w:rsid w:val="00D43F58"/>
    <w:rsid w:val="00D44297"/>
    <w:rsid w:val="00D44478"/>
    <w:rsid w:val="00D44A73"/>
    <w:rsid w:val="00D44A87"/>
    <w:rsid w:val="00D44BF8"/>
    <w:rsid w:val="00D44EA5"/>
    <w:rsid w:val="00D452BB"/>
    <w:rsid w:val="00D4535C"/>
    <w:rsid w:val="00D4578C"/>
    <w:rsid w:val="00D45A9A"/>
    <w:rsid w:val="00D45F4E"/>
    <w:rsid w:val="00D460E1"/>
    <w:rsid w:val="00D463E4"/>
    <w:rsid w:val="00D4649C"/>
    <w:rsid w:val="00D46852"/>
    <w:rsid w:val="00D46BC5"/>
    <w:rsid w:val="00D46D63"/>
    <w:rsid w:val="00D47066"/>
    <w:rsid w:val="00D47218"/>
    <w:rsid w:val="00D4729E"/>
    <w:rsid w:val="00D4732E"/>
    <w:rsid w:val="00D473A1"/>
    <w:rsid w:val="00D47548"/>
    <w:rsid w:val="00D475D5"/>
    <w:rsid w:val="00D47824"/>
    <w:rsid w:val="00D47BA2"/>
    <w:rsid w:val="00D47C28"/>
    <w:rsid w:val="00D47FFA"/>
    <w:rsid w:val="00D50855"/>
    <w:rsid w:val="00D50A28"/>
    <w:rsid w:val="00D50EAD"/>
    <w:rsid w:val="00D51165"/>
    <w:rsid w:val="00D514E4"/>
    <w:rsid w:val="00D51593"/>
    <w:rsid w:val="00D51746"/>
    <w:rsid w:val="00D51797"/>
    <w:rsid w:val="00D517E3"/>
    <w:rsid w:val="00D5198A"/>
    <w:rsid w:val="00D519F8"/>
    <w:rsid w:val="00D51B35"/>
    <w:rsid w:val="00D51EEC"/>
    <w:rsid w:val="00D51F37"/>
    <w:rsid w:val="00D52018"/>
    <w:rsid w:val="00D528F6"/>
    <w:rsid w:val="00D52AD9"/>
    <w:rsid w:val="00D52FD1"/>
    <w:rsid w:val="00D5392B"/>
    <w:rsid w:val="00D53BFD"/>
    <w:rsid w:val="00D54154"/>
    <w:rsid w:val="00D54198"/>
    <w:rsid w:val="00D542E5"/>
    <w:rsid w:val="00D543CA"/>
    <w:rsid w:val="00D54849"/>
    <w:rsid w:val="00D5486F"/>
    <w:rsid w:val="00D5499D"/>
    <w:rsid w:val="00D55017"/>
    <w:rsid w:val="00D556BD"/>
    <w:rsid w:val="00D55D70"/>
    <w:rsid w:val="00D55DF1"/>
    <w:rsid w:val="00D567BF"/>
    <w:rsid w:val="00D5682D"/>
    <w:rsid w:val="00D56D93"/>
    <w:rsid w:val="00D56DC2"/>
    <w:rsid w:val="00D571D5"/>
    <w:rsid w:val="00D57637"/>
    <w:rsid w:val="00D5764D"/>
    <w:rsid w:val="00D57916"/>
    <w:rsid w:val="00D57D61"/>
    <w:rsid w:val="00D57E11"/>
    <w:rsid w:val="00D60022"/>
    <w:rsid w:val="00D604A2"/>
    <w:rsid w:val="00D60809"/>
    <w:rsid w:val="00D60AA9"/>
    <w:rsid w:val="00D60DD7"/>
    <w:rsid w:val="00D616AB"/>
    <w:rsid w:val="00D617E5"/>
    <w:rsid w:val="00D6184E"/>
    <w:rsid w:val="00D61A9E"/>
    <w:rsid w:val="00D61C54"/>
    <w:rsid w:val="00D61DA5"/>
    <w:rsid w:val="00D62247"/>
    <w:rsid w:val="00D627F7"/>
    <w:rsid w:val="00D62C66"/>
    <w:rsid w:val="00D63134"/>
    <w:rsid w:val="00D63284"/>
    <w:rsid w:val="00D639C8"/>
    <w:rsid w:val="00D640F3"/>
    <w:rsid w:val="00D64172"/>
    <w:rsid w:val="00D6418D"/>
    <w:rsid w:val="00D642F7"/>
    <w:rsid w:val="00D643B6"/>
    <w:rsid w:val="00D64524"/>
    <w:rsid w:val="00D646BE"/>
    <w:rsid w:val="00D64F8C"/>
    <w:rsid w:val="00D659A9"/>
    <w:rsid w:val="00D66097"/>
    <w:rsid w:val="00D6609F"/>
    <w:rsid w:val="00D66CA8"/>
    <w:rsid w:val="00D66D9D"/>
    <w:rsid w:val="00D66EA4"/>
    <w:rsid w:val="00D673B5"/>
    <w:rsid w:val="00D678AE"/>
    <w:rsid w:val="00D678BC"/>
    <w:rsid w:val="00D67A90"/>
    <w:rsid w:val="00D67B55"/>
    <w:rsid w:val="00D67CDE"/>
    <w:rsid w:val="00D67FA5"/>
    <w:rsid w:val="00D7014C"/>
    <w:rsid w:val="00D7023C"/>
    <w:rsid w:val="00D716F8"/>
    <w:rsid w:val="00D71A33"/>
    <w:rsid w:val="00D71EF7"/>
    <w:rsid w:val="00D73191"/>
    <w:rsid w:val="00D732C4"/>
    <w:rsid w:val="00D7340A"/>
    <w:rsid w:val="00D735F3"/>
    <w:rsid w:val="00D73644"/>
    <w:rsid w:val="00D737F4"/>
    <w:rsid w:val="00D73B45"/>
    <w:rsid w:val="00D743B4"/>
    <w:rsid w:val="00D74461"/>
    <w:rsid w:val="00D744CA"/>
    <w:rsid w:val="00D74613"/>
    <w:rsid w:val="00D746C3"/>
    <w:rsid w:val="00D74AB1"/>
    <w:rsid w:val="00D74CAF"/>
    <w:rsid w:val="00D74FCC"/>
    <w:rsid w:val="00D7508B"/>
    <w:rsid w:val="00D751D0"/>
    <w:rsid w:val="00D763DA"/>
    <w:rsid w:val="00D768F3"/>
    <w:rsid w:val="00D76B4C"/>
    <w:rsid w:val="00D76C7E"/>
    <w:rsid w:val="00D76D95"/>
    <w:rsid w:val="00D7715F"/>
    <w:rsid w:val="00D7729C"/>
    <w:rsid w:val="00D77350"/>
    <w:rsid w:val="00D77616"/>
    <w:rsid w:val="00D77682"/>
    <w:rsid w:val="00D77750"/>
    <w:rsid w:val="00D777DC"/>
    <w:rsid w:val="00D77CB8"/>
    <w:rsid w:val="00D8009A"/>
    <w:rsid w:val="00D80108"/>
    <w:rsid w:val="00D8010C"/>
    <w:rsid w:val="00D80147"/>
    <w:rsid w:val="00D80789"/>
    <w:rsid w:val="00D80891"/>
    <w:rsid w:val="00D80CF1"/>
    <w:rsid w:val="00D80CFE"/>
    <w:rsid w:val="00D80E7F"/>
    <w:rsid w:val="00D80EC8"/>
    <w:rsid w:val="00D80F82"/>
    <w:rsid w:val="00D810A2"/>
    <w:rsid w:val="00D81390"/>
    <w:rsid w:val="00D815B8"/>
    <w:rsid w:val="00D81C41"/>
    <w:rsid w:val="00D81DD8"/>
    <w:rsid w:val="00D82028"/>
    <w:rsid w:val="00D82204"/>
    <w:rsid w:val="00D8269D"/>
    <w:rsid w:val="00D82817"/>
    <w:rsid w:val="00D82D04"/>
    <w:rsid w:val="00D82FA0"/>
    <w:rsid w:val="00D83140"/>
    <w:rsid w:val="00D8318C"/>
    <w:rsid w:val="00D832FA"/>
    <w:rsid w:val="00D83319"/>
    <w:rsid w:val="00D840EF"/>
    <w:rsid w:val="00D8455B"/>
    <w:rsid w:val="00D845BD"/>
    <w:rsid w:val="00D848C3"/>
    <w:rsid w:val="00D84922"/>
    <w:rsid w:val="00D84B33"/>
    <w:rsid w:val="00D84EA1"/>
    <w:rsid w:val="00D8579D"/>
    <w:rsid w:val="00D85CE0"/>
    <w:rsid w:val="00D85E57"/>
    <w:rsid w:val="00D85FAC"/>
    <w:rsid w:val="00D863B7"/>
    <w:rsid w:val="00D8645C"/>
    <w:rsid w:val="00D8662E"/>
    <w:rsid w:val="00D867AB"/>
    <w:rsid w:val="00D86831"/>
    <w:rsid w:val="00D8683E"/>
    <w:rsid w:val="00D8690A"/>
    <w:rsid w:val="00D86A2C"/>
    <w:rsid w:val="00D87606"/>
    <w:rsid w:val="00D87C8A"/>
    <w:rsid w:val="00D87F2E"/>
    <w:rsid w:val="00D87FA5"/>
    <w:rsid w:val="00D90169"/>
    <w:rsid w:val="00D9031F"/>
    <w:rsid w:val="00D905FA"/>
    <w:rsid w:val="00D90732"/>
    <w:rsid w:val="00D90A24"/>
    <w:rsid w:val="00D90E6E"/>
    <w:rsid w:val="00D90F8F"/>
    <w:rsid w:val="00D910A0"/>
    <w:rsid w:val="00D9148F"/>
    <w:rsid w:val="00D915EC"/>
    <w:rsid w:val="00D9184C"/>
    <w:rsid w:val="00D91EA3"/>
    <w:rsid w:val="00D922AD"/>
    <w:rsid w:val="00D9261B"/>
    <w:rsid w:val="00D92634"/>
    <w:rsid w:val="00D927CA"/>
    <w:rsid w:val="00D92CD3"/>
    <w:rsid w:val="00D92DDA"/>
    <w:rsid w:val="00D92E00"/>
    <w:rsid w:val="00D92F02"/>
    <w:rsid w:val="00D93A09"/>
    <w:rsid w:val="00D93E5F"/>
    <w:rsid w:val="00D9410F"/>
    <w:rsid w:val="00D941F8"/>
    <w:rsid w:val="00D9497A"/>
    <w:rsid w:val="00D94F0B"/>
    <w:rsid w:val="00D95284"/>
    <w:rsid w:val="00D957D0"/>
    <w:rsid w:val="00D9581F"/>
    <w:rsid w:val="00D95A80"/>
    <w:rsid w:val="00D95B27"/>
    <w:rsid w:val="00D95EEA"/>
    <w:rsid w:val="00D9613B"/>
    <w:rsid w:val="00D96447"/>
    <w:rsid w:val="00D964C3"/>
    <w:rsid w:val="00D96663"/>
    <w:rsid w:val="00D9725C"/>
    <w:rsid w:val="00D972E7"/>
    <w:rsid w:val="00D976E6"/>
    <w:rsid w:val="00D9776B"/>
    <w:rsid w:val="00D97A34"/>
    <w:rsid w:val="00D97D01"/>
    <w:rsid w:val="00D97D62"/>
    <w:rsid w:val="00DA0353"/>
    <w:rsid w:val="00DA0497"/>
    <w:rsid w:val="00DA05E7"/>
    <w:rsid w:val="00DA0A02"/>
    <w:rsid w:val="00DA196A"/>
    <w:rsid w:val="00DA2272"/>
    <w:rsid w:val="00DA2497"/>
    <w:rsid w:val="00DA27F0"/>
    <w:rsid w:val="00DA2D82"/>
    <w:rsid w:val="00DA3674"/>
    <w:rsid w:val="00DA389F"/>
    <w:rsid w:val="00DA39BB"/>
    <w:rsid w:val="00DA3E87"/>
    <w:rsid w:val="00DA3EC6"/>
    <w:rsid w:val="00DA4485"/>
    <w:rsid w:val="00DA49B8"/>
    <w:rsid w:val="00DA4DCC"/>
    <w:rsid w:val="00DA52D5"/>
    <w:rsid w:val="00DA5552"/>
    <w:rsid w:val="00DA5649"/>
    <w:rsid w:val="00DA57B5"/>
    <w:rsid w:val="00DA5997"/>
    <w:rsid w:val="00DA5C45"/>
    <w:rsid w:val="00DA61C8"/>
    <w:rsid w:val="00DA6D31"/>
    <w:rsid w:val="00DA6D49"/>
    <w:rsid w:val="00DA6EA6"/>
    <w:rsid w:val="00DA70EA"/>
    <w:rsid w:val="00DA720B"/>
    <w:rsid w:val="00DA7666"/>
    <w:rsid w:val="00DA768F"/>
    <w:rsid w:val="00DA7997"/>
    <w:rsid w:val="00DA7E2F"/>
    <w:rsid w:val="00DB07C0"/>
    <w:rsid w:val="00DB0971"/>
    <w:rsid w:val="00DB09D8"/>
    <w:rsid w:val="00DB0AD3"/>
    <w:rsid w:val="00DB0CE6"/>
    <w:rsid w:val="00DB0FB2"/>
    <w:rsid w:val="00DB1083"/>
    <w:rsid w:val="00DB13ED"/>
    <w:rsid w:val="00DB1485"/>
    <w:rsid w:val="00DB14BC"/>
    <w:rsid w:val="00DB1669"/>
    <w:rsid w:val="00DB1AC3"/>
    <w:rsid w:val="00DB1C83"/>
    <w:rsid w:val="00DB21C7"/>
    <w:rsid w:val="00DB2214"/>
    <w:rsid w:val="00DB29FB"/>
    <w:rsid w:val="00DB2BD5"/>
    <w:rsid w:val="00DB2C28"/>
    <w:rsid w:val="00DB2F20"/>
    <w:rsid w:val="00DB2F5A"/>
    <w:rsid w:val="00DB3029"/>
    <w:rsid w:val="00DB3351"/>
    <w:rsid w:val="00DB3874"/>
    <w:rsid w:val="00DB38F1"/>
    <w:rsid w:val="00DB3D7E"/>
    <w:rsid w:val="00DB413D"/>
    <w:rsid w:val="00DB427D"/>
    <w:rsid w:val="00DB4363"/>
    <w:rsid w:val="00DB4407"/>
    <w:rsid w:val="00DB453E"/>
    <w:rsid w:val="00DB4792"/>
    <w:rsid w:val="00DB5200"/>
    <w:rsid w:val="00DB5D0F"/>
    <w:rsid w:val="00DB6057"/>
    <w:rsid w:val="00DB682B"/>
    <w:rsid w:val="00DB6930"/>
    <w:rsid w:val="00DB6A5E"/>
    <w:rsid w:val="00DB7A43"/>
    <w:rsid w:val="00DC050F"/>
    <w:rsid w:val="00DC09FD"/>
    <w:rsid w:val="00DC0FDD"/>
    <w:rsid w:val="00DC1302"/>
    <w:rsid w:val="00DC1465"/>
    <w:rsid w:val="00DC15B8"/>
    <w:rsid w:val="00DC19F3"/>
    <w:rsid w:val="00DC1F1F"/>
    <w:rsid w:val="00DC1FDC"/>
    <w:rsid w:val="00DC205F"/>
    <w:rsid w:val="00DC2250"/>
    <w:rsid w:val="00DC2340"/>
    <w:rsid w:val="00DC2615"/>
    <w:rsid w:val="00DC34EC"/>
    <w:rsid w:val="00DC3704"/>
    <w:rsid w:val="00DC3A47"/>
    <w:rsid w:val="00DC3A9F"/>
    <w:rsid w:val="00DC3E73"/>
    <w:rsid w:val="00DC41E5"/>
    <w:rsid w:val="00DC4237"/>
    <w:rsid w:val="00DC42EF"/>
    <w:rsid w:val="00DC472A"/>
    <w:rsid w:val="00DC4837"/>
    <w:rsid w:val="00DC4A18"/>
    <w:rsid w:val="00DC4AAF"/>
    <w:rsid w:val="00DC4C25"/>
    <w:rsid w:val="00DC507E"/>
    <w:rsid w:val="00DC5619"/>
    <w:rsid w:val="00DC5BD5"/>
    <w:rsid w:val="00DC6032"/>
    <w:rsid w:val="00DC668B"/>
    <w:rsid w:val="00DC69A0"/>
    <w:rsid w:val="00DC6A52"/>
    <w:rsid w:val="00DC6CA4"/>
    <w:rsid w:val="00DC6DEE"/>
    <w:rsid w:val="00DC71A9"/>
    <w:rsid w:val="00DC71D2"/>
    <w:rsid w:val="00DC7731"/>
    <w:rsid w:val="00DC7848"/>
    <w:rsid w:val="00DC7BCA"/>
    <w:rsid w:val="00DC7C5B"/>
    <w:rsid w:val="00DD006D"/>
    <w:rsid w:val="00DD01B9"/>
    <w:rsid w:val="00DD0311"/>
    <w:rsid w:val="00DD05CB"/>
    <w:rsid w:val="00DD087F"/>
    <w:rsid w:val="00DD0937"/>
    <w:rsid w:val="00DD0E08"/>
    <w:rsid w:val="00DD13E8"/>
    <w:rsid w:val="00DD14CA"/>
    <w:rsid w:val="00DD155C"/>
    <w:rsid w:val="00DD18F0"/>
    <w:rsid w:val="00DD193D"/>
    <w:rsid w:val="00DD270C"/>
    <w:rsid w:val="00DD28AB"/>
    <w:rsid w:val="00DD2C54"/>
    <w:rsid w:val="00DD2E95"/>
    <w:rsid w:val="00DD3164"/>
    <w:rsid w:val="00DD3327"/>
    <w:rsid w:val="00DD3658"/>
    <w:rsid w:val="00DD3C27"/>
    <w:rsid w:val="00DD3EBA"/>
    <w:rsid w:val="00DD40A3"/>
    <w:rsid w:val="00DD410E"/>
    <w:rsid w:val="00DD4161"/>
    <w:rsid w:val="00DD44BE"/>
    <w:rsid w:val="00DD4732"/>
    <w:rsid w:val="00DD49B4"/>
    <w:rsid w:val="00DD49B5"/>
    <w:rsid w:val="00DD4A3A"/>
    <w:rsid w:val="00DD4A9C"/>
    <w:rsid w:val="00DD4BAB"/>
    <w:rsid w:val="00DD4EAC"/>
    <w:rsid w:val="00DD5555"/>
    <w:rsid w:val="00DD574F"/>
    <w:rsid w:val="00DD58FB"/>
    <w:rsid w:val="00DD5D1E"/>
    <w:rsid w:val="00DD6446"/>
    <w:rsid w:val="00DD66B3"/>
    <w:rsid w:val="00DD6715"/>
    <w:rsid w:val="00DD6C17"/>
    <w:rsid w:val="00DD6FA8"/>
    <w:rsid w:val="00DD71DE"/>
    <w:rsid w:val="00DD732C"/>
    <w:rsid w:val="00DD74E2"/>
    <w:rsid w:val="00DD7A2C"/>
    <w:rsid w:val="00DD7B03"/>
    <w:rsid w:val="00DD7C26"/>
    <w:rsid w:val="00DE00FA"/>
    <w:rsid w:val="00DE0391"/>
    <w:rsid w:val="00DE03D8"/>
    <w:rsid w:val="00DE045B"/>
    <w:rsid w:val="00DE0679"/>
    <w:rsid w:val="00DE10E6"/>
    <w:rsid w:val="00DE1C2F"/>
    <w:rsid w:val="00DE1F11"/>
    <w:rsid w:val="00DE2240"/>
    <w:rsid w:val="00DE2340"/>
    <w:rsid w:val="00DE245D"/>
    <w:rsid w:val="00DE2557"/>
    <w:rsid w:val="00DE2EE9"/>
    <w:rsid w:val="00DE2F71"/>
    <w:rsid w:val="00DE3180"/>
    <w:rsid w:val="00DE3198"/>
    <w:rsid w:val="00DE3330"/>
    <w:rsid w:val="00DE395F"/>
    <w:rsid w:val="00DE4BE3"/>
    <w:rsid w:val="00DE4F51"/>
    <w:rsid w:val="00DE54AA"/>
    <w:rsid w:val="00DE54BA"/>
    <w:rsid w:val="00DE5680"/>
    <w:rsid w:val="00DE5CC9"/>
    <w:rsid w:val="00DE5F10"/>
    <w:rsid w:val="00DE6B69"/>
    <w:rsid w:val="00DE6B9E"/>
    <w:rsid w:val="00DE6E9B"/>
    <w:rsid w:val="00DE7002"/>
    <w:rsid w:val="00DE7024"/>
    <w:rsid w:val="00DE75D2"/>
    <w:rsid w:val="00DE79C0"/>
    <w:rsid w:val="00DE7D35"/>
    <w:rsid w:val="00DF01CA"/>
    <w:rsid w:val="00DF042C"/>
    <w:rsid w:val="00DF0683"/>
    <w:rsid w:val="00DF06A7"/>
    <w:rsid w:val="00DF08B1"/>
    <w:rsid w:val="00DF0BF1"/>
    <w:rsid w:val="00DF0DE9"/>
    <w:rsid w:val="00DF1016"/>
    <w:rsid w:val="00DF119D"/>
    <w:rsid w:val="00DF131A"/>
    <w:rsid w:val="00DF14CC"/>
    <w:rsid w:val="00DF14D7"/>
    <w:rsid w:val="00DF1624"/>
    <w:rsid w:val="00DF168A"/>
    <w:rsid w:val="00DF2477"/>
    <w:rsid w:val="00DF2668"/>
    <w:rsid w:val="00DF285D"/>
    <w:rsid w:val="00DF29D1"/>
    <w:rsid w:val="00DF2B80"/>
    <w:rsid w:val="00DF2B84"/>
    <w:rsid w:val="00DF2E3C"/>
    <w:rsid w:val="00DF3452"/>
    <w:rsid w:val="00DF39AC"/>
    <w:rsid w:val="00DF3DE4"/>
    <w:rsid w:val="00DF3F38"/>
    <w:rsid w:val="00DF413C"/>
    <w:rsid w:val="00DF447E"/>
    <w:rsid w:val="00DF5028"/>
    <w:rsid w:val="00DF5772"/>
    <w:rsid w:val="00DF5790"/>
    <w:rsid w:val="00DF5844"/>
    <w:rsid w:val="00DF58F1"/>
    <w:rsid w:val="00DF593C"/>
    <w:rsid w:val="00DF59DF"/>
    <w:rsid w:val="00DF5A6D"/>
    <w:rsid w:val="00DF5C09"/>
    <w:rsid w:val="00DF5FCA"/>
    <w:rsid w:val="00DF637F"/>
    <w:rsid w:val="00DF65FA"/>
    <w:rsid w:val="00DF67A0"/>
    <w:rsid w:val="00DF6C03"/>
    <w:rsid w:val="00DF7431"/>
    <w:rsid w:val="00DF7758"/>
    <w:rsid w:val="00DF77DE"/>
    <w:rsid w:val="00DF7980"/>
    <w:rsid w:val="00E0045A"/>
    <w:rsid w:val="00E0088B"/>
    <w:rsid w:val="00E00AD3"/>
    <w:rsid w:val="00E0187E"/>
    <w:rsid w:val="00E01A1E"/>
    <w:rsid w:val="00E01A73"/>
    <w:rsid w:val="00E01B65"/>
    <w:rsid w:val="00E01B66"/>
    <w:rsid w:val="00E01D55"/>
    <w:rsid w:val="00E02027"/>
    <w:rsid w:val="00E02630"/>
    <w:rsid w:val="00E028AA"/>
    <w:rsid w:val="00E02B64"/>
    <w:rsid w:val="00E02C10"/>
    <w:rsid w:val="00E02D34"/>
    <w:rsid w:val="00E02D67"/>
    <w:rsid w:val="00E02D94"/>
    <w:rsid w:val="00E03021"/>
    <w:rsid w:val="00E0327F"/>
    <w:rsid w:val="00E0379D"/>
    <w:rsid w:val="00E03D63"/>
    <w:rsid w:val="00E03E44"/>
    <w:rsid w:val="00E03F84"/>
    <w:rsid w:val="00E040CD"/>
    <w:rsid w:val="00E046B4"/>
    <w:rsid w:val="00E04744"/>
    <w:rsid w:val="00E0489D"/>
    <w:rsid w:val="00E04AA7"/>
    <w:rsid w:val="00E04FC0"/>
    <w:rsid w:val="00E051AD"/>
    <w:rsid w:val="00E053B5"/>
    <w:rsid w:val="00E05585"/>
    <w:rsid w:val="00E05B13"/>
    <w:rsid w:val="00E060C3"/>
    <w:rsid w:val="00E06264"/>
    <w:rsid w:val="00E063EB"/>
    <w:rsid w:val="00E06488"/>
    <w:rsid w:val="00E0687B"/>
    <w:rsid w:val="00E06FC8"/>
    <w:rsid w:val="00E0721D"/>
    <w:rsid w:val="00E07ABA"/>
    <w:rsid w:val="00E07B4B"/>
    <w:rsid w:val="00E10398"/>
    <w:rsid w:val="00E105D7"/>
    <w:rsid w:val="00E106B5"/>
    <w:rsid w:val="00E112AE"/>
    <w:rsid w:val="00E112C4"/>
    <w:rsid w:val="00E1134C"/>
    <w:rsid w:val="00E1152A"/>
    <w:rsid w:val="00E1188C"/>
    <w:rsid w:val="00E1196A"/>
    <w:rsid w:val="00E11C72"/>
    <w:rsid w:val="00E11D20"/>
    <w:rsid w:val="00E120C9"/>
    <w:rsid w:val="00E1211C"/>
    <w:rsid w:val="00E12CDB"/>
    <w:rsid w:val="00E12D33"/>
    <w:rsid w:val="00E12E1D"/>
    <w:rsid w:val="00E12E36"/>
    <w:rsid w:val="00E13269"/>
    <w:rsid w:val="00E133EA"/>
    <w:rsid w:val="00E13BA3"/>
    <w:rsid w:val="00E1402B"/>
    <w:rsid w:val="00E1438F"/>
    <w:rsid w:val="00E145EB"/>
    <w:rsid w:val="00E146EF"/>
    <w:rsid w:val="00E14A8A"/>
    <w:rsid w:val="00E14AFB"/>
    <w:rsid w:val="00E152CD"/>
    <w:rsid w:val="00E1555C"/>
    <w:rsid w:val="00E155AE"/>
    <w:rsid w:val="00E155B6"/>
    <w:rsid w:val="00E15CD8"/>
    <w:rsid w:val="00E15D79"/>
    <w:rsid w:val="00E15D85"/>
    <w:rsid w:val="00E16510"/>
    <w:rsid w:val="00E1660D"/>
    <w:rsid w:val="00E168C5"/>
    <w:rsid w:val="00E16EF2"/>
    <w:rsid w:val="00E1743E"/>
    <w:rsid w:val="00E17786"/>
    <w:rsid w:val="00E1784B"/>
    <w:rsid w:val="00E17A21"/>
    <w:rsid w:val="00E17B15"/>
    <w:rsid w:val="00E17EC6"/>
    <w:rsid w:val="00E2077A"/>
    <w:rsid w:val="00E20C57"/>
    <w:rsid w:val="00E20E3F"/>
    <w:rsid w:val="00E21076"/>
    <w:rsid w:val="00E2123F"/>
    <w:rsid w:val="00E2125D"/>
    <w:rsid w:val="00E2152A"/>
    <w:rsid w:val="00E217FF"/>
    <w:rsid w:val="00E2182C"/>
    <w:rsid w:val="00E21BA5"/>
    <w:rsid w:val="00E222AA"/>
    <w:rsid w:val="00E22953"/>
    <w:rsid w:val="00E22ABA"/>
    <w:rsid w:val="00E22AD4"/>
    <w:rsid w:val="00E22B5F"/>
    <w:rsid w:val="00E22EDF"/>
    <w:rsid w:val="00E22F63"/>
    <w:rsid w:val="00E23117"/>
    <w:rsid w:val="00E232FC"/>
    <w:rsid w:val="00E233B6"/>
    <w:rsid w:val="00E236CE"/>
    <w:rsid w:val="00E23810"/>
    <w:rsid w:val="00E23C5D"/>
    <w:rsid w:val="00E23EFB"/>
    <w:rsid w:val="00E23EFD"/>
    <w:rsid w:val="00E23F51"/>
    <w:rsid w:val="00E244EE"/>
    <w:rsid w:val="00E245D8"/>
    <w:rsid w:val="00E2480D"/>
    <w:rsid w:val="00E249F9"/>
    <w:rsid w:val="00E24C18"/>
    <w:rsid w:val="00E24E63"/>
    <w:rsid w:val="00E24EEF"/>
    <w:rsid w:val="00E24EF8"/>
    <w:rsid w:val="00E253C2"/>
    <w:rsid w:val="00E25B34"/>
    <w:rsid w:val="00E25C78"/>
    <w:rsid w:val="00E26043"/>
    <w:rsid w:val="00E262EC"/>
    <w:rsid w:val="00E2648C"/>
    <w:rsid w:val="00E2658C"/>
    <w:rsid w:val="00E26BDF"/>
    <w:rsid w:val="00E26C42"/>
    <w:rsid w:val="00E26D3B"/>
    <w:rsid w:val="00E26E9F"/>
    <w:rsid w:val="00E26FBE"/>
    <w:rsid w:val="00E27421"/>
    <w:rsid w:val="00E27504"/>
    <w:rsid w:val="00E2764F"/>
    <w:rsid w:val="00E277A4"/>
    <w:rsid w:val="00E27908"/>
    <w:rsid w:val="00E27A64"/>
    <w:rsid w:val="00E27B33"/>
    <w:rsid w:val="00E27C30"/>
    <w:rsid w:val="00E30D9B"/>
    <w:rsid w:val="00E31145"/>
    <w:rsid w:val="00E31173"/>
    <w:rsid w:val="00E313C7"/>
    <w:rsid w:val="00E31474"/>
    <w:rsid w:val="00E31847"/>
    <w:rsid w:val="00E31D23"/>
    <w:rsid w:val="00E32439"/>
    <w:rsid w:val="00E32829"/>
    <w:rsid w:val="00E3285A"/>
    <w:rsid w:val="00E32C23"/>
    <w:rsid w:val="00E32EC0"/>
    <w:rsid w:val="00E32FDB"/>
    <w:rsid w:val="00E332C6"/>
    <w:rsid w:val="00E33367"/>
    <w:rsid w:val="00E337AA"/>
    <w:rsid w:val="00E33C41"/>
    <w:rsid w:val="00E33CFC"/>
    <w:rsid w:val="00E33E8A"/>
    <w:rsid w:val="00E3417C"/>
    <w:rsid w:val="00E3437C"/>
    <w:rsid w:val="00E34615"/>
    <w:rsid w:val="00E34648"/>
    <w:rsid w:val="00E34741"/>
    <w:rsid w:val="00E34E3A"/>
    <w:rsid w:val="00E354FD"/>
    <w:rsid w:val="00E35534"/>
    <w:rsid w:val="00E3593B"/>
    <w:rsid w:val="00E359A7"/>
    <w:rsid w:val="00E36088"/>
    <w:rsid w:val="00E368A4"/>
    <w:rsid w:val="00E36BA4"/>
    <w:rsid w:val="00E36DAA"/>
    <w:rsid w:val="00E36E76"/>
    <w:rsid w:val="00E36F22"/>
    <w:rsid w:val="00E36FAD"/>
    <w:rsid w:val="00E370BA"/>
    <w:rsid w:val="00E37126"/>
    <w:rsid w:val="00E373F3"/>
    <w:rsid w:val="00E37719"/>
    <w:rsid w:val="00E37780"/>
    <w:rsid w:val="00E3781D"/>
    <w:rsid w:val="00E40026"/>
    <w:rsid w:val="00E405F6"/>
    <w:rsid w:val="00E40C23"/>
    <w:rsid w:val="00E40E9F"/>
    <w:rsid w:val="00E41087"/>
    <w:rsid w:val="00E41194"/>
    <w:rsid w:val="00E41403"/>
    <w:rsid w:val="00E41E12"/>
    <w:rsid w:val="00E421AC"/>
    <w:rsid w:val="00E4221A"/>
    <w:rsid w:val="00E42684"/>
    <w:rsid w:val="00E42973"/>
    <w:rsid w:val="00E42F21"/>
    <w:rsid w:val="00E431CB"/>
    <w:rsid w:val="00E4347B"/>
    <w:rsid w:val="00E4372B"/>
    <w:rsid w:val="00E43772"/>
    <w:rsid w:val="00E43782"/>
    <w:rsid w:val="00E43861"/>
    <w:rsid w:val="00E43A90"/>
    <w:rsid w:val="00E43B8A"/>
    <w:rsid w:val="00E442DC"/>
    <w:rsid w:val="00E44402"/>
    <w:rsid w:val="00E44478"/>
    <w:rsid w:val="00E44B0F"/>
    <w:rsid w:val="00E44C20"/>
    <w:rsid w:val="00E44D21"/>
    <w:rsid w:val="00E45359"/>
    <w:rsid w:val="00E455A2"/>
    <w:rsid w:val="00E456AD"/>
    <w:rsid w:val="00E456C9"/>
    <w:rsid w:val="00E45E6F"/>
    <w:rsid w:val="00E45FE3"/>
    <w:rsid w:val="00E462F4"/>
    <w:rsid w:val="00E46747"/>
    <w:rsid w:val="00E46ACD"/>
    <w:rsid w:val="00E46B00"/>
    <w:rsid w:val="00E46B2C"/>
    <w:rsid w:val="00E472D6"/>
    <w:rsid w:val="00E47408"/>
    <w:rsid w:val="00E4785D"/>
    <w:rsid w:val="00E47A54"/>
    <w:rsid w:val="00E47AEE"/>
    <w:rsid w:val="00E47BEA"/>
    <w:rsid w:val="00E47D1B"/>
    <w:rsid w:val="00E47E26"/>
    <w:rsid w:val="00E5001B"/>
    <w:rsid w:val="00E503C6"/>
    <w:rsid w:val="00E5043D"/>
    <w:rsid w:val="00E5048C"/>
    <w:rsid w:val="00E5052F"/>
    <w:rsid w:val="00E50B25"/>
    <w:rsid w:val="00E50B8F"/>
    <w:rsid w:val="00E50C17"/>
    <w:rsid w:val="00E50D72"/>
    <w:rsid w:val="00E51067"/>
    <w:rsid w:val="00E51725"/>
    <w:rsid w:val="00E518DC"/>
    <w:rsid w:val="00E51B9A"/>
    <w:rsid w:val="00E524D4"/>
    <w:rsid w:val="00E52766"/>
    <w:rsid w:val="00E52E43"/>
    <w:rsid w:val="00E5325E"/>
    <w:rsid w:val="00E53BFA"/>
    <w:rsid w:val="00E53D3E"/>
    <w:rsid w:val="00E53FD9"/>
    <w:rsid w:val="00E5473A"/>
    <w:rsid w:val="00E5497F"/>
    <w:rsid w:val="00E54E9D"/>
    <w:rsid w:val="00E5527B"/>
    <w:rsid w:val="00E552C8"/>
    <w:rsid w:val="00E5594E"/>
    <w:rsid w:val="00E559C6"/>
    <w:rsid w:val="00E55E7E"/>
    <w:rsid w:val="00E566EF"/>
    <w:rsid w:val="00E56960"/>
    <w:rsid w:val="00E56D7E"/>
    <w:rsid w:val="00E5730A"/>
    <w:rsid w:val="00E574D9"/>
    <w:rsid w:val="00E576E2"/>
    <w:rsid w:val="00E57939"/>
    <w:rsid w:val="00E57A2D"/>
    <w:rsid w:val="00E57A4C"/>
    <w:rsid w:val="00E57DB3"/>
    <w:rsid w:val="00E602DE"/>
    <w:rsid w:val="00E6065E"/>
    <w:rsid w:val="00E60802"/>
    <w:rsid w:val="00E60A05"/>
    <w:rsid w:val="00E60FA3"/>
    <w:rsid w:val="00E612BE"/>
    <w:rsid w:val="00E61438"/>
    <w:rsid w:val="00E6158E"/>
    <w:rsid w:val="00E61CDD"/>
    <w:rsid w:val="00E61DD7"/>
    <w:rsid w:val="00E62141"/>
    <w:rsid w:val="00E62295"/>
    <w:rsid w:val="00E626D0"/>
    <w:rsid w:val="00E6279F"/>
    <w:rsid w:val="00E62A61"/>
    <w:rsid w:val="00E62DC2"/>
    <w:rsid w:val="00E6314E"/>
    <w:rsid w:val="00E63219"/>
    <w:rsid w:val="00E632B4"/>
    <w:rsid w:val="00E63610"/>
    <w:rsid w:val="00E63FD9"/>
    <w:rsid w:val="00E6405E"/>
    <w:rsid w:val="00E640CD"/>
    <w:rsid w:val="00E6451B"/>
    <w:rsid w:val="00E6452D"/>
    <w:rsid w:val="00E64A9F"/>
    <w:rsid w:val="00E64CD4"/>
    <w:rsid w:val="00E65023"/>
    <w:rsid w:val="00E65C65"/>
    <w:rsid w:val="00E65FB4"/>
    <w:rsid w:val="00E66050"/>
    <w:rsid w:val="00E661FA"/>
    <w:rsid w:val="00E663F8"/>
    <w:rsid w:val="00E6689B"/>
    <w:rsid w:val="00E66EE5"/>
    <w:rsid w:val="00E67492"/>
    <w:rsid w:val="00E6759F"/>
    <w:rsid w:val="00E67755"/>
    <w:rsid w:val="00E67ED6"/>
    <w:rsid w:val="00E67EEF"/>
    <w:rsid w:val="00E67F3F"/>
    <w:rsid w:val="00E67F5D"/>
    <w:rsid w:val="00E70089"/>
    <w:rsid w:val="00E70911"/>
    <w:rsid w:val="00E70A9A"/>
    <w:rsid w:val="00E70B2A"/>
    <w:rsid w:val="00E70DAF"/>
    <w:rsid w:val="00E7114D"/>
    <w:rsid w:val="00E71229"/>
    <w:rsid w:val="00E7129A"/>
    <w:rsid w:val="00E713A9"/>
    <w:rsid w:val="00E7195E"/>
    <w:rsid w:val="00E71976"/>
    <w:rsid w:val="00E71980"/>
    <w:rsid w:val="00E71A4A"/>
    <w:rsid w:val="00E71B18"/>
    <w:rsid w:val="00E722DC"/>
    <w:rsid w:val="00E7249B"/>
    <w:rsid w:val="00E72656"/>
    <w:rsid w:val="00E726D7"/>
    <w:rsid w:val="00E7288F"/>
    <w:rsid w:val="00E72A3D"/>
    <w:rsid w:val="00E7342D"/>
    <w:rsid w:val="00E73BE3"/>
    <w:rsid w:val="00E73C75"/>
    <w:rsid w:val="00E73EDE"/>
    <w:rsid w:val="00E7425F"/>
    <w:rsid w:val="00E74599"/>
    <w:rsid w:val="00E749A1"/>
    <w:rsid w:val="00E74BF9"/>
    <w:rsid w:val="00E74EFD"/>
    <w:rsid w:val="00E751A2"/>
    <w:rsid w:val="00E754AA"/>
    <w:rsid w:val="00E75825"/>
    <w:rsid w:val="00E75E0B"/>
    <w:rsid w:val="00E75FD7"/>
    <w:rsid w:val="00E7675C"/>
    <w:rsid w:val="00E7725C"/>
    <w:rsid w:val="00E77541"/>
    <w:rsid w:val="00E77756"/>
    <w:rsid w:val="00E777D2"/>
    <w:rsid w:val="00E77906"/>
    <w:rsid w:val="00E77977"/>
    <w:rsid w:val="00E77F0B"/>
    <w:rsid w:val="00E801C7"/>
    <w:rsid w:val="00E8036C"/>
    <w:rsid w:val="00E805F4"/>
    <w:rsid w:val="00E807BD"/>
    <w:rsid w:val="00E808CD"/>
    <w:rsid w:val="00E8090D"/>
    <w:rsid w:val="00E80AEF"/>
    <w:rsid w:val="00E80B85"/>
    <w:rsid w:val="00E8104B"/>
    <w:rsid w:val="00E8153A"/>
    <w:rsid w:val="00E81D76"/>
    <w:rsid w:val="00E81EE9"/>
    <w:rsid w:val="00E8236C"/>
    <w:rsid w:val="00E82437"/>
    <w:rsid w:val="00E827FB"/>
    <w:rsid w:val="00E82A37"/>
    <w:rsid w:val="00E82FE0"/>
    <w:rsid w:val="00E838E8"/>
    <w:rsid w:val="00E83D2A"/>
    <w:rsid w:val="00E8432A"/>
    <w:rsid w:val="00E84539"/>
    <w:rsid w:val="00E8456B"/>
    <w:rsid w:val="00E8457E"/>
    <w:rsid w:val="00E84665"/>
    <w:rsid w:val="00E848D4"/>
    <w:rsid w:val="00E84C33"/>
    <w:rsid w:val="00E84E9B"/>
    <w:rsid w:val="00E85003"/>
    <w:rsid w:val="00E8500C"/>
    <w:rsid w:val="00E85587"/>
    <w:rsid w:val="00E85C66"/>
    <w:rsid w:val="00E85FBB"/>
    <w:rsid w:val="00E86291"/>
    <w:rsid w:val="00E86382"/>
    <w:rsid w:val="00E863B3"/>
    <w:rsid w:val="00E86591"/>
    <w:rsid w:val="00E86785"/>
    <w:rsid w:val="00E867D6"/>
    <w:rsid w:val="00E86861"/>
    <w:rsid w:val="00E869B1"/>
    <w:rsid w:val="00E86BBF"/>
    <w:rsid w:val="00E86D85"/>
    <w:rsid w:val="00E86EF0"/>
    <w:rsid w:val="00E86F89"/>
    <w:rsid w:val="00E8705D"/>
    <w:rsid w:val="00E8708E"/>
    <w:rsid w:val="00E87795"/>
    <w:rsid w:val="00E8780E"/>
    <w:rsid w:val="00E87C9E"/>
    <w:rsid w:val="00E9003E"/>
    <w:rsid w:val="00E9007E"/>
    <w:rsid w:val="00E90140"/>
    <w:rsid w:val="00E9023E"/>
    <w:rsid w:val="00E90366"/>
    <w:rsid w:val="00E905CA"/>
    <w:rsid w:val="00E90B89"/>
    <w:rsid w:val="00E911CB"/>
    <w:rsid w:val="00E91426"/>
    <w:rsid w:val="00E916C2"/>
    <w:rsid w:val="00E91A54"/>
    <w:rsid w:val="00E91CFD"/>
    <w:rsid w:val="00E91D49"/>
    <w:rsid w:val="00E91D71"/>
    <w:rsid w:val="00E91FA0"/>
    <w:rsid w:val="00E92100"/>
    <w:rsid w:val="00E921E7"/>
    <w:rsid w:val="00E921E8"/>
    <w:rsid w:val="00E9269E"/>
    <w:rsid w:val="00E927AD"/>
    <w:rsid w:val="00E928C6"/>
    <w:rsid w:val="00E92DA7"/>
    <w:rsid w:val="00E92FA7"/>
    <w:rsid w:val="00E933B2"/>
    <w:rsid w:val="00E934B3"/>
    <w:rsid w:val="00E93B71"/>
    <w:rsid w:val="00E93BE9"/>
    <w:rsid w:val="00E93DD2"/>
    <w:rsid w:val="00E94293"/>
    <w:rsid w:val="00E94541"/>
    <w:rsid w:val="00E9466F"/>
    <w:rsid w:val="00E949DC"/>
    <w:rsid w:val="00E94EEF"/>
    <w:rsid w:val="00E954F0"/>
    <w:rsid w:val="00E9553B"/>
    <w:rsid w:val="00E95AC0"/>
    <w:rsid w:val="00E95DD6"/>
    <w:rsid w:val="00E95FBA"/>
    <w:rsid w:val="00E9604D"/>
    <w:rsid w:val="00E96090"/>
    <w:rsid w:val="00E964E2"/>
    <w:rsid w:val="00E965BA"/>
    <w:rsid w:val="00E965D5"/>
    <w:rsid w:val="00E969DB"/>
    <w:rsid w:val="00E96BC5"/>
    <w:rsid w:val="00E96EFF"/>
    <w:rsid w:val="00E96F70"/>
    <w:rsid w:val="00E973C8"/>
    <w:rsid w:val="00E97667"/>
    <w:rsid w:val="00E97975"/>
    <w:rsid w:val="00E97B68"/>
    <w:rsid w:val="00E97DC2"/>
    <w:rsid w:val="00E97EBA"/>
    <w:rsid w:val="00EA0022"/>
    <w:rsid w:val="00EA01E6"/>
    <w:rsid w:val="00EA083B"/>
    <w:rsid w:val="00EA124D"/>
    <w:rsid w:val="00EA12E1"/>
    <w:rsid w:val="00EA1C4C"/>
    <w:rsid w:val="00EA1D98"/>
    <w:rsid w:val="00EA2346"/>
    <w:rsid w:val="00EA27EB"/>
    <w:rsid w:val="00EA2EF4"/>
    <w:rsid w:val="00EA37D7"/>
    <w:rsid w:val="00EA38CE"/>
    <w:rsid w:val="00EA38CF"/>
    <w:rsid w:val="00EA3964"/>
    <w:rsid w:val="00EA3A60"/>
    <w:rsid w:val="00EA4108"/>
    <w:rsid w:val="00EA45F8"/>
    <w:rsid w:val="00EA4B05"/>
    <w:rsid w:val="00EA4D5C"/>
    <w:rsid w:val="00EA4EF5"/>
    <w:rsid w:val="00EA5076"/>
    <w:rsid w:val="00EA537C"/>
    <w:rsid w:val="00EA53C6"/>
    <w:rsid w:val="00EA586B"/>
    <w:rsid w:val="00EA59F3"/>
    <w:rsid w:val="00EA5C80"/>
    <w:rsid w:val="00EA5CC0"/>
    <w:rsid w:val="00EA621A"/>
    <w:rsid w:val="00EA6382"/>
    <w:rsid w:val="00EA64B2"/>
    <w:rsid w:val="00EA656A"/>
    <w:rsid w:val="00EA6705"/>
    <w:rsid w:val="00EA688F"/>
    <w:rsid w:val="00EA6947"/>
    <w:rsid w:val="00EA6956"/>
    <w:rsid w:val="00EA6B15"/>
    <w:rsid w:val="00EA7552"/>
    <w:rsid w:val="00EA7798"/>
    <w:rsid w:val="00EA77B7"/>
    <w:rsid w:val="00EA78CB"/>
    <w:rsid w:val="00EA7946"/>
    <w:rsid w:val="00EA7A83"/>
    <w:rsid w:val="00EB04AF"/>
    <w:rsid w:val="00EB0757"/>
    <w:rsid w:val="00EB0A1C"/>
    <w:rsid w:val="00EB0C64"/>
    <w:rsid w:val="00EB11BF"/>
    <w:rsid w:val="00EB151F"/>
    <w:rsid w:val="00EB1521"/>
    <w:rsid w:val="00EB18C1"/>
    <w:rsid w:val="00EB2043"/>
    <w:rsid w:val="00EB2149"/>
    <w:rsid w:val="00EB22C7"/>
    <w:rsid w:val="00EB27B4"/>
    <w:rsid w:val="00EB2AAE"/>
    <w:rsid w:val="00EB2CDE"/>
    <w:rsid w:val="00EB33D8"/>
    <w:rsid w:val="00EB3409"/>
    <w:rsid w:val="00EB3480"/>
    <w:rsid w:val="00EB3549"/>
    <w:rsid w:val="00EB389B"/>
    <w:rsid w:val="00EB3C04"/>
    <w:rsid w:val="00EB3C8F"/>
    <w:rsid w:val="00EB3CC9"/>
    <w:rsid w:val="00EB3D45"/>
    <w:rsid w:val="00EB470E"/>
    <w:rsid w:val="00EB4773"/>
    <w:rsid w:val="00EB47E1"/>
    <w:rsid w:val="00EB4844"/>
    <w:rsid w:val="00EB4DDE"/>
    <w:rsid w:val="00EB5140"/>
    <w:rsid w:val="00EB52F9"/>
    <w:rsid w:val="00EB534F"/>
    <w:rsid w:val="00EB5C71"/>
    <w:rsid w:val="00EB60A2"/>
    <w:rsid w:val="00EB630D"/>
    <w:rsid w:val="00EB6632"/>
    <w:rsid w:val="00EB67CB"/>
    <w:rsid w:val="00EB688B"/>
    <w:rsid w:val="00EB6EC8"/>
    <w:rsid w:val="00EB705F"/>
    <w:rsid w:val="00EB70C0"/>
    <w:rsid w:val="00EB7144"/>
    <w:rsid w:val="00EB721F"/>
    <w:rsid w:val="00EB7966"/>
    <w:rsid w:val="00EB7DDB"/>
    <w:rsid w:val="00EC0533"/>
    <w:rsid w:val="00EC05A8"/>
    <w:rsid w:val="00EC0A55"/>
    <w:rsid w:val="00EC0AC4"/>
    <w:rsid w:val="00EC0D8B"/>
    <w:rsid w:val="00EC0FC5"/>
    <w:rsid w:val="00EC11E6"/>
    <w:rsid w:val="00EC194A"/>
    <w:rsid w:val="00EC19C8"/>
    <w:rsid w:val="00EC1DA9"/>
    <w:rsid w:val="00EC1DE1"/>
    <w:rsid w:val="00EC200F"/>
    <w:rsid w:val="00EC2118"/>
    <w:rsid w:val="00EC25AE"/>
    <w:rsid w:val="00EC25D0"/>
    <w:rsid w:val="00EC268E"/>
    <w:rsid w:val="00EC2ABC"/>
    <w:rsid w:val="00EC31A7"/>
    <w:rsid w:val="00EC31BA"/>
    <w:rsid w:val="00EC3372"/>
    <w:rsid w:val="00EC34CE"/>
    <w:rsid w:val="00EC35B8"/>
    <w:rsid w:val="00EC3672"/>
    <w:rsid w:val="00EC3953"/>
    <w:rsid w:val="00EC3987"/>
    <w:rsid w:val="00EC4119"/>
    <w:rsid w:val="00EC4286"/>
    <w:rsid w:val="00EC43C2"/>
    <w:rsid w:val="00EC4B54"/>
    <w:rsid w:val="00EC529B"/>
    <w:rsid w:val="00EC5342"/>
    <w:rsid w:val="00EC542C"/>
    <w:rsid w:val="00EC542F"/>
    <w:rsid w:val="00EC547A"/>
    <w:rsid w:val="00EC564B"/>
    <w:rsid w:val="00EC603F"/>
    <w:rsid w:val="00EC6101"/>
    <w:rsid w:val="00EC62DF"/>
    <w:rsid w:val="00EC6328"/>
    <w:rsid w:val="00EC64C9"/>
    <w:rsid w:val="00EC64E8"/>
    <w:rsid w:val="00EC683E"/>
    <w:rsid w:val="00EC68A6"/>
    <w:rsid w:val="00EC68E5"/>
    <w:rsid w:val="00EC6A90"/>
    <w:rsid w:val="00EC6ABF"/>
    <w:rsid w:val="00EC6B27"/>
    <w:rsid w:val="00EC6B33"/>
    <w:rsid w:val="00EC74B3"/>
    <w:rsid w:val="00EC7B33"/>
    <w:rsid w:val="00ED0416"/>
    <w:rsid w:val="00ED0461"/>
    <w:rsid w:val="00ED054A"/>
    <w:rsid w:val="00ED0645"/>
    <w:rsid w:val="00ED0947"/>
    <w:rsid w:val="00ED0B12"/>
    <w:rsid w:val="00ED0C2F"/>
    <w:rsid w:val="00ED0E15"/>
    <w:rsid w:val="00ED138F"/>
    <w:rsid w:val="00ED157D"/>
    <w:rsid w:val="00ED15BC"/>
    <w:rsid w:val="00ED1911"/>
    <w:rsid w:val="00ED1D38"/>
    <w:rsid w:val="00ED1E53"/>
    <w:rsid w:val="00ED2B9E"/>
    <w:rsid w:val="00ED2DBC"/>
    <w:rsid w:val="00ED2DFF"/>
    <w:rsid w:val="00ED2F06"/>
    <w:rsid w:val="00ED3832"/>
    <w:rsid w:val="00ED3836"/>
    <w:rsid w:val="00ED384A"/>
    <w:rsid w:val="00ED3B68"/>
    <w:rsid w:val="00ED3CD2"/>
    <w:rsid w:val="00ED3F5D"/>
    <w:rsid w:val="00ED411D"/>
    <w:rsid w:val="00ED42C1"/>
    <w:rsid w:val="00ED4394"/>
    <w:rsid w:val="00ED4399"/>
    <w:rsid w:val="00ED468A"/>
    <w:rsid w:val="00ED4799"/>
    <w:rsid w:val="00ED50CB"/>
    <w:rsid w:val="00ED5221"/>
    <w:rsid w:val="00ED5826"/>
    <w:rsid w:val="00ED5A7A"/>
    <w:rsid w:val="00ED5C31"/>
    <w:rsid w:val="00ED6101"/>
    <w:rsid w:val="00ED61A2"/>
    <w:rsid w:val="00ED63EB"/>
    <w:rsid w:val="00ED645A"/>
    <w:rsid w:val="00ED647B"/>
    <w:rsid w:val="00ED65CF"/>
    <w:rsid w:val="00ED66AB"/>
    <w:rsid w:val="00ED6994"/>
    <w:rsid w:val="00ED6B72"/>
    <w:rsid w:val="00ED6C55"/>
    <w:rsid w:val="00ED6F26"/>
    <w:rsid w:val="00ED6FA7"/>
    <w:rsid w:val="00ED7069"/>
    <w:rsid w:val="00ED714F"/>
    <w:rsid w:val="00ED7503"/>
    <w:rsid w:val="00ED7BD1"/>
    <w:rsid w:val="00ED7E7C"/>
    <w:rsid w:val="00EE0334"/>
    <w:rsid w:val="00EE0565"/>
    <w:rsid w:val="00EE0613"/>
    <w:rsid w:val="00EE07C3"/>
    <w:rsid w:val="00EE095C"/>
    <w:rsid w:val="00EE0969"/>
    <w:rsid w:val="00EE09F9"/>
    <w:rsid w:val="00EE0BB5"/>
    <w:rsid w:val="00EE0E95"/>
    <w:rsid w:val="00EE0FD9"/>
    <w:rsid w:val="00EE105E"/>
    <w:rsid w:val="00EE1562"/>
    <w:rsid w:val="00EE16A4"/>
    <w:rsid w:val="00EE19D6"/>
    <w:rsid w:val="00EE19EB"/>
    <w:rsid w:val="00EE1BB0"/>
    <w:rsid w:val="00EE1C83"/>
    <w:rsid w:val="00EE1EA6"/>
    <w:rsid w:val="00EE1EB3"/>
    <w:rsid w:val="00EE1F35"/>
    <w:rsid w:val="00EE27F9"/>
    <w:rsid w:val="00EE2A0F"/>
    <w:rsid w:val="00EE2C9E"/>
    <w:rsid w:val="00EE30F0"/>
    <w:rsid w:val="00EE33AF"/>
    <w:rsid w:val="00EE3410"/>
    <w:rsid w:val="00EE38FE"/>
    <w:rsid w:val="00EE3A23"/>
    <w:rsid w:val="00EE3AD8"/>
    <w:rsid w:val="00EE3CF8"/>
    <w:rsid w:val="00EE3F07"/>
    <w:rsid w:val="00EE4278"/>
    <w:rsid w:val="00EE434F"/>
    <w:rsid w:val="00EE4465"/>
    <w:rsid w:val="00EE4714"/>
    <w:rsid w:val="00EE4915"/>
    <w:rsid w:val="00EE4DA2"/>
    <w:rsid w:val="00EE555D"/>
    <w:rsid w:val="00EE562D"/>
    <w:rsid w:val="00EE57CF"/>
    <w:rsid w:val="00EE5897"/>
    <w:rsid w:val="00EE5A32"/>
    <w:rsid w:val="00EE5C51"/>
    <w:rsid w:val="00EE5D6A"/>
    <w:rsid w:val="00EE5DA3"/>
    <w:rsid w:val="00EE6416"/>
    <w:rsid w:val="00EE6498"/>
    <w:rsid w:val="00EE6ADC"/>
    <w:rsid w:val="00EE6AFA"/>
    <w:rsid w:val="00EE7545"/>
    <w:rsid w:val="00EE7771"/>
    <w:rsid w:val="00EE785B"/>
    <w:rsid w:val="00EE7A26"/>
    <w:rsid w:val="00EE7D55"/>
    <w:rsid w:val="00EE7E38"/>
    <w:rsid w:val="00EE7FB3"/>
    <w:rsid w:val="00EF0023"/>
    <w:rsid w:val="00EF0842"/>
    <w:rsid w:val="00EF0928"/>
    <w:rsid w:val="00EF0C9E"/>
    <w:rsid w:val="00EF0CBD"/>
    <w:rsid w:val="00EF0CCC"/>
    <w:rsid w:val="00EF0E7D"/>
    <w:rsid w:val="00EF108D"/>
    <w:rsid w:val="00EF1181"/>
    <w:rsid w:val="00EF11E0"/>
    <w:rsid w:val="00EF141B"/>
    <w:rsid w:val="00EF161A"/>
    <w:rsid w:val="00EF1780"/>
    <w:rsid w:val="00EF1800"/>
    <w:rsid w:val="00EF18EB"/>
    <w:rsid w:val="00EF1A18"/>
    <w:rsid w:val="00EF1E66"/>
    <w:rsid w:val="00EF2002"/>
    <w:rsid w:val="00EF218D"/>
    <w:rsid w:val="00EF2565"/>
    <w:rsid w:val="00EF2712"/>
    <w:rsid w:val="00EF2838"/>
    <w:rsid w:val="00EF2D68"/>
    <w:rsid w:val="00EF35F2"/>
    <w:rsid w:val="00EF38AD"/>
    <w:rsid w:val="00EF3EC9"/>
    <w:rsid w:val="00EF3F1C"/>
    <w:rsid w:val="00EF40F2"/>
    <w:rsid w:val="00EF435A"/>
    <w:rsid w:val="00EF43BE"/>
    <w:rsid w:val="00EF4437"/>
    <w:rsid w:val="00EF470A"/>
    <w:rsid w:val="00EF4956"/>
    <w:rsid w:val="00EF49A3"/>
    <w:rsid w:val="00EF4B11"/>
    <w:rsid w:val="00EF4BF8"/>
    <w:rsid w:val="00EF4F27"/>
    <w:rsid w:val="00EF4F9E"/>
    <w:rsid w:val="00EF5851"/>
    <w:rsid w:val="00EF5AAA"/>
    <w:rsid w:val="00EF5EFB"/>
    <w:rsid w:val="00EF6491"/>
    <w:rsid w:val="00EF64C0"/>
    <w:rsid w:val="00EF6EE6"/>
    <w:rsid w:val="00EF713E"/>
    <w:rsid w:val="00EF7341"/>
    <w:rsid w:val="00EF7645"/>
    <w:rsid w:val="00EF76D5"/>
    <w:rsid w:val="00EF7A5B"/>
    <w:rsid w:val="00EF7C92"/>
    <w:rsid w:val="00EF7CEA"/>
    <w:rsid w:val="00EF7D6E"/>
    <w:rsid w:val="00EF7D9B"/>
    <w:rsid w:val="00EF7DEC"/>
    <w:rsid w:val="00EF7EAD"/>
    <w:rsid w:val="00F001B3"/>
    <w:rsid w:val="00F001F5"/>
    <w:rsid w:val="00F0030B"/>
    <w:rsid w:val="00F0049E"/>
    <w:rsid w:val="00F0094A"/>
    <w:rsid w:val="00F00B93"/>
    <w:rsid w:val="00F00C1E"/>
    <w:rsid w:val="00F01667"/>
    <w:rsid w:val="00F01CD2"/>
    <w:rsid w:val="00F02E84"/>
    <w:rsid w:val="00F030EC"/>
    <w:rsid w:val="00F03562"/>
    <w:rsid w:val="00F03CF6"/>
    <w:rsid w:val="00F040CB"/>
    <w:rsid w:val="00F0423F"/>
    <w:rsid w:val="00F044D0"/>
    <w:rsid w:val="00F045EC"/>
    <w:rsid w:val="00F048E8"/>
    <w:rsid w:val="00F04EA8"/>
    <w:rsid w:val="00F052C6"/>
    <w:rsid w:val="00F055A1"/>
    <w:rsid w:val="00F0595E"/>
    <w:rsid w:val="00F05996"/>
    <w:rsid w:val="00F05B89"/>
    <w:rsid w:val="00F05CCA"/>
    <w:rsid w:val="00F0615F"/>
    <w:rsid w:val="00F0687C"/>
    <w:rsid w:val="00F06BA9"/>
    <w:rsid w:val="00F070B6"/>
    <w:rsid w:val="00F0720E"/>
    <w:rsid w:val="00F07495"/>
    <w:rsid w:val="00F07727"/>
    <w:rsid w:val="00F0777D"/>
    <w:rsid w:val="00F07A2D"/>
    <w:rsid w:val="00F07CED"/>
    <w:rsid w:val="00F07F7E"/>
    <w:rsid w:val="00F10281"/>
    <w:rsid w:val="00F104A8"/>
    <w:rsid w:val="00F104FC"/>
    <w:rsid w:val="00F1058F"/>
    <w:rsid w:val="00F107E8"/>
    <w:rsid w:val="00F1106F"/>
    <w:rsid w:val="00F110FC"/>
    <w:rsid w:val="00F1134B"/>
    <w:rsid w:val="00F1166F"/>
    <w:rsid w:val="00F11880"/>
    <w:rsid w:val="00F11B6C"/>
    <w:rsid w:val="00F11EC0"/>
    <w:rsid w:val="00F12128"/>
    <w:rsid w:val="00F121C3"/>
    <w:rsid w:val="00F121EC"/>
    <w:rsid w:val="00F123D8"/>
    <w:rsid w:val="00F12645"/>
    <w:rsid w:val="00F127A3"/>
    <w:rsid w:val="00F127D2"/>
    <w:rsid w:val="00F12A9B"/>
    <w:rsid w:val="00F12CC9"/>
    <w:rsid w:val="00F12CDF"/>
    <w:rsid w:val="00F13105"/>
    <w:rsid w:val="00F139D4"/>
    <w:rsid w:val="00F13B51"/>
    <w:rsid w:val="00F13DB4"/>
    <w:rsid w:val="00F13DD6"/>
    <w:rsid w:val="00F13DE7"/>
    <w:rsid w:val="00F13FC0"/>
    <w:rsid w:val="00F14159"/>
    <w:rsid w:val="00F141AE"/>
    <w:rsid w:val="00F145D9"/>
    <w:rsid w:val="00F14A28"/>
    <w:rsid w:val="00F14DB5"/>
    <w:rsid w:val="00F14EC0"/>
    <w:rsid w:val="00F1503C"/>
    <w:rsid w:val="00F1546C"/>
    <w:rsid w:val="00F1606C"/>
    <w:rsid w:val="00F1624E"/>
    <w:rsid w:val="00F16929"/>
    <w:rsid w:val="00F16948"/>
    <w:rsid w:val="00F16982"/>
    <w:rsid w:val="00F16EA0"/>
    <w:rsid w:val="00F16ED1"/>
    <w:rsid w:val="00F17251"/>
    <w:rsid w:val="00F176FC"/>
    <w:rsid w:val="00F177BB"/>
    <w:rsid w:val="00F17B2E"/>
    <w:rsid w:val="00F17CA7"/>
    <w:rsid w:val="00F17DF8"/>
    <w:rsid w:val="00F17FBE"/>
    <w:rsid w:val="00F20184"/>
    <w:rsid w:val="00F202F5"/>
    <w:rsid w:val="00F20383"/>
    <w:rsid w:val="00F209C9"/>
    <w:rsid w:val="00F20A7C"/>
    <w:rsid w:val="00F20AF9"/>
    <w:rsid w:val="00F20FB9"/>
    <w:rsid w:val="00F210A9"/>
    <w:rsid w:val="00F2138B"/>
    <w:rsid w:val="00F21BC4"/>
    <w:rsid w:val="00F21DA6"/>
    <w:rsid w:val="00F22013"/>
    <w:rsid w:val="00F220FC"/>
    <w:rsid w:val="00F22130"/>
    <w:rsid w:val="00F2244E"/>
    <w:rsid w:val="00F22587"/>
    <w:rsid w:val="00F2289A"/>
    <w:rsid w:val="00F22A59"/>
    <w:rsid w:val="00F22CCA"/>
    <w:rsid w:val="00F22D9B"/>
    <w:rsid w:val="00F22E40"/>
    <w:rsid w:val="00F22EC6"/>
    <w:rsid w:val="00F23220"/>
    <w:rsid w:val="00F23973"/>
    <w:rsid w:val="00F23C93"/>
    <w:rsid w:val="00F23F18"/>
    <w:rsid w:val="00F243EA"/>
    <w:rsid w:val="00F24628"/>
    <w:rsid w:val="00F24872"/>
    <w:rsid w:val="00F25098"/>
    <w:rsid w:val="00F25AB9"/>
    <w:rsid w:val="00F25EE9"/>
    <w:rsid w:val="00F260C3"/>
    <w:rsid w:val="00F26218"/>
    <w:rsid w:val="00F26277"/>
    <w:rsid w:val="00F267D7"/>
    <w:rsid w:val="00F267F8"/>
    <w:rsid w:val="00F26EDA"/>
    <w:rsid w:val="00F27005"/>
    <w:rsid w:val="00F27200"/>
    <w:rsid w:val="00F27463"/>
    <w:rsid w:val="00F27FBA"/>
    <w:rsid w:val="00F3013C"/>
    <w:rsid w:val="00F301AF"/>
    <w:rsid w:val="00F30363"/>
    <w:rsid w:val="00F31114"/>
    <w:rsid w:val="00F315DD"/>
    <w:rsid w:val="00F316D1"/>
    <w:rsid w:val="00F3175A"/>
    <w:rsid w:val="00F317C4"/>
    <w:rsid w:val="00F31B3B"/>
    <w:rsid w:val="00F32273"/>
    <w:rsid w:val="00F32379"/>
    <w:rsid w:val="00F32464"/>
    <w:rsid w:val="00F32B2F"/>
    <w:rsid w:val="00F32B94"/>
    <w:rsid w:val="00F32CC0"/>
    <w:rsid w:val="00F32E0B"/>
    <w:rsid w:val="00F33060"/>
    <w:rsid w:val="00F33271"/>
    <w:rsid w:val="00F33A8A"/>
    <w:rsid w:val="00F33BF8"/>
    <w:rsid w:val="00F34301"/>
    <w:rsid w:val="00F343DF"/>
    <w:rsid w:val="00F3460F"/>
    <w:rsid w:val="00F34B0E"/>
    <w:rsid w:val="00F352F3"/>
    <w:rsid w:val="00F355B6"/>
    <w:rsid w:val="00F35726"/>
    <w:rsid w:val="00F359CE"/>
    <w:rsid w:val="00F35C49"/>
    <w:rsid w:val="00F360AD"/>
    <w:rsid w:val="00F3656D"/>
    <w:rsid w:val="00F3686D"/>
    <w:rsid w:val="00F36A61"/>
    <w:rsid w:val="00F37101"/>
    <w:rsid w:val="00F37139"/>
    <w:rsid w:val="00F37554"/>
    <w:rsid w:val="00F37DEE"/>
    <w:rsid w:val="00F40138"/>
    <w:rsid w:val="00F4020D"/>
    <w:rsid w:val="00F4059F"/>
    <w:rsid w:val="00F407E9"/>
    <w:rsid w:val="00F414DD"/>
    <w:rsid w:val="00F41693"/>
    <w:rsid w:val="00F41B65"/>
    <w:rsid w:val="00F41D0D"/>
    <w:rsid w:val="00F41DB0"/>
    <w:rsid w:val="00F42649"/>
    <w:rsid w:val="00F4273F"/>
    <w:rsid w:val="00F42747"/>
    <w:rsid w:val="00F42A9F"/>
    <w:rsid w:val="00F42B15"/>
    <w:rsid w:val="00F42D70"/>
    <w:rsid w:val="00F42F36"/>
    <w:rsid w:val="00F42F5E"/>
    <w:rsid w:val="00F43269"/>
    <w:rsid w:val="00F435D5"/>
    <w:rsid w:val="00F43634"/>
    <w:rsid w:val="00F436CF"/>
    <w:rsid w:val="00F4384C"/>
    <w:rsid w:val="00F43949"/>
    <w:rsid w:val="00F43DE2"/>
    <w:rsid w:val="00F43F78"/>
    <w:rsid w:val="00F4420B"/>
    <w:rsid w:val="00F44494"/>
    <w:rsid w:val="00F447B7"/>
    <w:rsid w:val="00F44FE2"/>
    <w:rsid w:val="00F4522D"/>
    <w:rsid w:val="00F45244"/>
    <w:rsid w:val="00F452F3"/>
    <w:rsid w:val="00F4579E"/>
    <w:rsid w:val="00F45A2D"/>
    <w:rsid w:val="00F45BBE"/>
    <w:rsid w:val="00F45E8C"/>
    <w:rsid w:val="00F45F00"/>
    <w:rsid w:val="00F46089"/>
    <w:rsid w:val="00F461DF"/>
    <w:rsid w:val="00F462DD"/>
    <w:rsid w:val="00F468DC"/>
    <w:rsid w:val="00F46C6B"/>
    <w:rsid w:val="00F46C9B"/>
    <w:rsid w:val="00F471C9"/>
    <w:rsid w:val="00F47AB1"/>
    <w:rsid w:val="00F47AE8"/>
    <w:rsid w:val="00F47CD9"/>
    <w:rsid w:val="00F47ECF"/>
    <w:rsid w:val="00F47F87"/>
    <w:rsid w:val="00F50250"/>
    <w:rsid w:val="00F503F6"/>
    <w:rsid w:val="00F50557"/>
    <w:rsid w:val="00F50577"/>
    <w:rsid w:val="00F5070A"/>
    <w:rsid w:val="00F507EB"/>
    <w:rsid w:val="00F5082C"/>
    <w:rsid w:val="00F50AA7"/>
    <w:rsid w:val="00F50EC9"/>
    <w:rsid w:val="00F50F7D"/>
    <w:rsid w:val="00F51051"/>
    <w:rsid w:val="00F51161"/>
    <w:rsid w:val="00F511BC"/>
    <w:rsid w:val="00F512EF"/>
    <w:rsid w:val="00F51309"/>
    <w:rsid w:val="00F5138C"/>
    <w:rsid w:val="00F517D4"/>
    <w:rsid w:val="00F5191A"/>
    <w:rsid w:val="00F51C3E"/>
    <w:rsid w:val="00F52401"/>
    <w:rsid w:val="00F52B45"/>
    <w:rsid w:val="00F52B8F"/>
    <w:rsid w:val="00F5312E"/>
    <w:rsid w:val="00F53228"/>
    <w:rsid w:val="00F537A8"/>
    <w:rsid w:val="00F53803"/>
    <w:rsid w:val="00F53F12"/>
    <w:rsid w:val="00F54028"/>
    <w:rsid w:val="00F5432A"/>
    <w:rsid w:val="00F54A36"/>
    <w:rsid w:val="00F550A2"/>
    <w:rsid w:val="00F552DB"/>
    <w:rsid w:val="00F55656"/>
    <w:rsid w:val="00F55683"/>
    <w:rsid w:val="00F55E83"/>
    <w:rsid w:val="00F5618A"/>
    <w:rsid w:val="00F564E6"/>
    <w:rsid w:val="00F565AE"/>
    <w:rsid w:val="00F56CB9"/>
    <w:rsid w:val="00F56E6A"/>
    <w:rsid w:val="00F57221"/>
    <w:rsid w:val="00F57297"/>
    <w:rsid w:val="00F574F9"/>
    <w:rsid w:val="00F57AB4"/>
    <w:rsid w:val="00F57F22"/>
    <w:rsid w:val="00F60308"/>
    <w:rsid w:val="00F6076B"/>
    <w:rsid w:val="00F60BA0"/>
    <w:rsid w:val="00F6182D"/>
    <w:rsid w:val="00F61B10"/>
    <w:rsid w:val="00F61D1C"/>
    <w:rsid w:val="00F61EB8"/>
    <w:rsid w:val="00F61F4D"/>
    <w:rsid w:val="00F61FD6"/>
    <w:rsid w:val="00F620C9"/>
    <w:rsid w:val="00F62186"/>
    <w:rsid w:val="00F625BF"/>
    <w:rsid w:val="00F62742"/>
    <w:rsid w:val="00F62EEA"/>
    <w:rsid w:val="00F637C7"/>
    <w:rsid w:val="00F63A9D"/>
    <w:rsid w:val="00F63CF4"/>
    <w:rsid w:val="00F64128"/>
    <w:rsid w:val="00F6492D"/>
    <w:rsid w:val="00F649E8"/>
    <w:rsid w:val="00F64A88"/>
    <w:rsid w:val="00F64D75"/>
    <w:rsid w:val="00F64E08"/>
    <w:rsid w:val="00F64E7E"/>
    <w:rsid w:val="00F65076"/>
    <w:rsid w:val="00F65480"/>
    <w:rsid w:val="00F6551F"/>
    <w:rsid w:val="00F6555A"/>
    <w:rsid w:val="00F659B9"/>
    <w:rsid w:val="00F65A8F"/>
    <w:rsid w:val="00F65FAA"/>
    <w:rsid w:val="00F660D9"/>
    <w:rsid w:val="00F66181"/>
    <w:rsid w:val="00F66992"/>
    <w:rsid w:val="00F66AA8"/>
    <w:rsid w:val="00F66B9C"/>
    <w:rsid w:val="00F66C35"/>
    <w:rsid w:val="00F6723F"/>
    <w:rsid w:val="00F67329"/>
    <w:rsid w:val="00F674DB"/>
    <w:rsid w:val="00F67748"/>
    <w:rsid w:val="00F67D28"/>
    <w:rsid w:val="00F67DF6"/>
    <w:rsid w:val="00F701C7"/>
    <w:rsid w:val="00F70272"/>
    <w:rsid w:val="00F703F3"/>
    <w:rsid w:val="00F706CB"/>
    <w:rsid w:val="00F70866"/>
    <w:rsid w:val="00F70DFF"/>
    <w:rsid w:val="00F70E46"/>
    <w:rsid w:val="00F713DB"/>
    <w:rsid w:val="00F71676"/>
    <w:rsid w:val="00F716B8"/>
    <w:rsid w:val="00F71D3A"/>
    <w:rsid w:val="00F71DB0"/>
    <w:rsid w:val="00F72360"/>
    <w:rsid w:val="00F724A1"/>
    <w:rsid w:val="00F7260E"/>
    <w:rsid w:val="00F730DB"/>
    <w:rsid w:val="00F7349F"/>
    <w:rsid w:val="00F734FC"/>
    <w:rsid w:val="00F73573"/>
    <w:rsid w:val="00F7373F"/>
    <w:rsid w:val="00F74106"/>
    <w:rsid w:val="00F7438D"/>
    <w:rsid w:val="00F7443E"/>
    <w:rsid w:val="00F74543"/>
    <w:rsid w:val="00F745EE"/>
    <w:rsid w:val="00F74758"/>
    <w:rsid w:val="00F74B23"/>
    <w:rsid w:val="00F74C16"/>
    <w:rsid w:val="00F74DC0"/>
    <w:rsid w:val="00F75238"/>
    <w:rsid w:val="00F7575C"/>
    <w:rsid w:val="00F758C3"/>
    <w:rsid w:val="00F759BA"/>
    <w:rsid w:val="00F75C54"/>
    <w:rsid w:val="00F75D17"/>
    <w:rsid w:val="00F768B5"/>
    <w:rsid w:val="00F768F6"/>
    <w:rsid w:val="00F76A6C"/>
    <w:rsid w:val="00F76E52"/>
    <w:rsid w:val="00F76FCE"/>
    <w:rsid w:val="00F777D6"/>
    <w:rsid w:val="00F77D19"/>
    <w:rsid w:val="00F8019A"/>
    <w:rsid w:val="00F801AE"/>
    <w:rsid w:val="00F80735"/>
    <w:rsid w:val="00F80F30"/>
    <w:rsid w:val="00F810BC"/>
    <w:rsid w:val="00F8116B"/>
    <w:rsid w:val="00F8122A"/>
    <w:rsid w:val="00F819FD"/>
    <w:rsid w:val="00F81A7B"/>
    <w:rsid w:val="00F81AD7"/>
    <w:rsid w:val="00F822BC"/>
    <w:rsid w:val="00F823D5"/>
    <w:rsid w:val="00F82660"/>
    <w:rsid w:val="00F82A20"/>
    <w:rsid w:val="00F82A49"/>
    <w:rsid w:val="00F82AFD"/>
    <w:rsid w:val="00F82F14"/>
    <w:rsid w:val="00F833DC"/>
    <w:rsid w:val="00F83439"/>
    <w:rsid w:val="00F8366D"/>
    <w:rsid w:val="00F836E9"/>
    <w:rsid w:val="00F83A4E"/>
    <w:rsid w:val="00F83AC5"/>
    <w:rsid w:val="00F83EAF"/>
    <w:rsid w:val="00F84156"/>
    <w:rsid w:val="00F841D0"/>
    <w:rsid w:val="00F84B91"/>
    <w:rsid w:val="00F84D19"/>
    <w:rsid w:val="00F84F7A"/>
    <w:rsid w:val="00F84FA9"/>
    <w:rsid w:val="00F850DB"/>
    <w:rsid w:val="00F854EC"/>
    <w:rsid w:val="00F85515"/>
    <w:rsid w:val="00F8559A"/>
    <w:rsid w:val="00F85E5A"/>
    <w:rsid w:val="00F85EBB"/>
    <w:rsid w:val="00F86198"/>
    <w:rsid w:val="00F8647A"/>
    <w:rsid w:val="00F86580"/>
    <w:rsid w:val="00F86937"/>
    <w:rsid w:val="00F86AAE"/>
    <w:rsid w:val="00F86C0F"/>
    <w:rsid w:val="00F86E6F"/>
    <w:rsid w:val="00F872F4"/>
    <w:rsid w:val="00F87B75"/>
    <w:rsid w:val="00F87BD0"/>
    <w:rsid w:val="00F87CD9"/>
    <w:rsid w:val="00F87E06"/>
    <w:rsid w:val="00F87F4F"/>
    <w:rsid w:val="00F900F7"/>
    <w:rsid w:val="00F9010E"/>
    <w:rsid w:val="00F90565"/>
    <w:rsid w:val="00F90890"/>
    <w:rsid w:val="00F90938"/>
    <w:rsid w:val="00F9093E"/>
    <w:rsid w:val="00F910B0"/>
    <w:rsid w:val="00F91469"/>
    <w:rsid w:val="00F919E9"/>
    <w:rsid w:val="00F91B7D"/>
    <w:rsid w:val="00F91CA1"/>
    <w:rsid w:val="00F920CC"/>
    <w:rsid w:val="00F92686"/>
    <w:rsid w:val="00F92A06"/>
    <w:rsid w:val="00F92C56"/>
    <w:rsid w:val="00F92E87"/>
    <w:rsid w:val="00F93044"/>
    <w:rsid w:val="00F93925"/>
    <w:rsid w:val="00F9395C"/>
    <w:rsid w:val="00F93AFE"/>
    <w:rsid w:val="00F94025"/>
    <w:rsid w:val="00F94074"/>
    <w:rsid w:val="00F941A6"/>
    <w:rsid w:val="00F945F8"/>
    <w:rsid w:val="00F9521B"/>
    <w:rsid w:val="00F95640"/>
    <w:rsid w:val="00F95A0D"/>
    <w:rsid w:val="00F95AED"/>
    <w:rsid w:val="00F95B09"/>
    <w:rsid w:val="00F95B55"/>
    <w:rsid w:val="00F96464"/>
    <w:rsid w:val="00F96485"/>
    <w:rsid w:val="00F96717"/>
    <w:rsid w:val="00F969FE"/>
    <w:rsid w:val="00F96C5B"/>
    <w:rsid w:val="00F96F06"/>
    <w:rsid w:val="00F96F2E"/>
    <w:rsid w:val="00F9793B"/>
    <w:rsid w:val="00F97D02"/>
    <w:rsid w:val="00F97D0A"/>
    <w:rsid w:val="00FA0167"/>
    <w:rsid w:val="00FA01F5"/>
    <w:rsid w:val="00FA0380"/>
    <w:rsid w:val="00FA044C"/>
    <w:rsid w:val="00FA0694"/>
    <w:rsid w:val="00FA0A7C"/>
    <w:rsid w:val="00FA0EFA"/>
    <w:rsid w:val="00FA0F73"/>
    <w:rsid w:val="00FA1378"/>
    <w:rsid w:val="00FA1C3B"/>
    <w:rsid w:val="00FA1E07"/>
    <w:rsid w:val="00FA2128"/>
    <w:rsid w:val="00FA243C"/>
    <w:rsid w:val="00FA259E"/>
    <w:rsid w:val="00FA28C4"/>
    <w:rsid w:val="00FA2B00"/>
    <w:rsid w:val="00FA2CA3"/>
    <w:rsid w:val="00FA2DED"/>
    <w:rsid w:val="00FA3411"/>
    <w:rsid w:val="00FA3597"/>
    <w:rsid w:val="00FA36CE"/>
    <w:rsid w:val="00FA39A9"/>
    <w:rsid w:val="00FA3AE6"/>
    <w:rsid w:val="00FA3BE1"/>
    <w:rsid w:val="00FA3C2D"/>
    <w:rsid w:val="00FA3C48"/>
    <w:rsid w:val="00FA3E0F"/>
    <w:rsid w:val="00FA3F1D"/>
    <w:rsid w:val="00FA4035"/>
    <w:rsid w:val="00FA4928"/>
    <w:rsid w:val="00FA4A1E"/>
    <w:rsid w:val="00FA4B12"/>
    <w:rsid w:val="00FA4D8B"/>
    <w:rsid w:val="00FA4DC0"/>
    <w:rsid w:val="00FA4ED4"/>
    <w:rsid w:val="00FA5343"/>
    <w:rsid w:val="00FA5B47"/>
    <w:rsid w:val="00FA6140"/>
    <w:rsid w:val="00FA62EC"/>
    <w:rsid w:val="00FA6372"/>
    <w:rsid w:val="00FA6493"/>
    <w:rsid w:val="00FA6FDE"/>
    <w:rsid w:val="00FA7291"/>
    <w:rsid w:val="00FA7581"/>
    <w:rsid w:val="00FA7782"/>
    <w:rsid w:val="00FA77C1"/>
    <w:rsid w:val="00FA780B"/>
    <w:rsid w:val="00FA799B"/>
    <w:rsid w:val="00FA7F4A"/>
    <w:rsid w:val="00FA7FAF"/>
    <w:rsid w:val="00FB008D"/>
    <w:rsid w:val="00FB0283"/>
    <w:rsid w:val="00FB0312"/>
    <w:rsid w:val="00FB05B8"/>
    <w:rsid w:val="00FB0708"/>
    <w:rsid w:val="00FB09B8"/>
    <w:rsid w:val="00FB0D2A"/>
    <w:rsid w:val="00FB0D84"/>
    <w:rsid w:val="00FB0FC2"/>
    <w:rsid w:val="00FB1588"/>
    <w:rsid w:val="00FB1FA0"/>
    <w:rsid w:val="00FB2468"/>
    <w:rsid w:val="00FB25D1"/>
    <w:rsid w:val="00FB29B4"/>
    <w:rsid w:val="00FB2B6F"/>
    <w:rsid w:val="00FB2B84"/>
    <w:rsid w:val="00FB2C62"/>
    <w:rsid w:val="00FB2C9A"/>
    <w:rsid w:val="00FB2F83"/>
    <w:rsid w:val="00FB3071"/>
    <w:rsid w:val="00FB378F"/>
    <w:rsid w:val="00FB37E5"/>
    <w:rsid w:val="00FB3DD0"/>
    <w:rsid w:val="00FB40B1"/>
    <w:rsid w:val="00FB4609"/>
    <w:rsid w:val="00FB46ED"/>
    <w:rsid w:val="00FB4E73"/>
    <w:rsid w:val="00FB5175"/>
    <w:rsid w:val="00FB5497"/>
    <w:rsid w:val="00FB55B5"/>
    <w:rsid w:val="00FB55EE"/>
    <w:rsid w:val="00FB5690"/>
    <w:rsid w:val="00FB595C"/>
    <w:rsid w:val="00FB59DE"/>
    <w:rsid w:val="00FB5D83"/>
    <w:rsid w:val="00FB612A"/>
    <w:rsid w:val="00FB63F7"/>
    <w:rsid w:val="00FB6B8E"/>
    <w:rsid w:val="00FB6BE3"/>
    <w:rsid w:val="00FB6C2F"/>
    <w:rsid w:val="00FB6ECE"/>
    <w:rsid w:val="00FB705F"/>
    <w:rsid w:val="00FB7451"/>
    <w:rsid w:val="00FB74CE"/>
    <w:rsid w:val="00FB75F2"/>
    <w:rsid w:val="00FB77B7"/>
    <w:rsid w:val="00FB7BAF"/>
    <w:rsid w:val="00FB7C5C"/>
    <w:rsid w:val="00FB7CB9"/>
    <w:rsid w:val="00FB7D3F"/>
    <w:rsid w:val="00FC006E"/>
    <w:rsid w:val="00FC06F5"/>
    <w:rsid w:val="00FC0C3F"/>
    <w:rsid w:val="00FC0CD9"/>
    <w:rsid w:val="00FC0F2B"/>
    <w:rsid w:val="00FC1346"/>
    <w:rsid w:val="00FC13DC"/>
    <w:rsid w:val="00FC1641"/>
    <w:rsid w:val="00FC179B"/>
    <w:rsid w:val="00FC17CF"/>
    <w:rsid w:val="00FC1FF8"/>
    <w:rsid w:val="00FC2035"/>
    <w:rsid w:val="00FC2085"/>
    <w:rsid w:val="00FC21AD"/>
    <w:rsid w:val="00FC292E"/>
    <w:rsid w:val="00FC2941"/>
    <w:rsid w:val="00FC2B20"/>
    <w:rsid w:val="00FC2DA8"/>
    <w:rsid w:val="00FC3A16"/>
    <w:rsid w:val="00FC3AE1"/>
    <w:rsid w:val="00FC3D11"/>
    <w:rsid w:val="00FC3F9F"/>
    <w:rsid w:val="00FC3FB5"/>
    <w:rsid w:val="00FC4110"/>
    <w:rsid w:val="00FC419B"/>
    <w:rsid w:val="00FC487F"/>
    <w:rsid w:val="00FC4C58"/>
    <w:rsid w:val="00FC4CB4"/>
    <w:rsid w:val="00FC5212"/>
    <w:rsid w:val="00FC56B8"/>
    <w:rsid w:val="00FC5781"/>
    <w:rsid w:val="00FC57D1"/>
    <w:rsid w:val="00FC5CB5"/>
    <w:rsid w:val="00FC5D95"/>
    <w:rsid w:val="00FC63F4"/>
    <w:rsid w:val="00FC67C0"/>
    <w:rsid w:val="00FC6C4C"/>
    <w:rsid w:val="00FC6D81"/>
    <w:rsid w:val="00FC6FD4"/>
    <w:rsid w:val="00FC714D"/>
    <w:rsid w:val="00FC784B"/>
    <w:rsid w:val="00FD02BB"/>
    <w:rsid w:val="00FD0417"/>
    <w:rsid w:val="00FD0740"/>
    <w:rsid w:val="00FD0918"/>
    <w:rsid w:val="00FD09BD"/>
    <w:rsid w:val="00FD0D80"/>
    <w:rsid w:val="00FD0F07"/>
    <w:rsid w:val="00FD0F7C"/>
    <w:rsid w:val="00FD1254"/>
    <w:rsid w:val="00FD137D"/>
    <w:rsid w:val="00FD1BB8"/>
    <w:rsid w:val="00FD1C9B"/>
    <w:rsid w:val="00FD20E3"/>
    <w:rsid w:val="00FD21D8"/>
    <w:rsid w:val="00FD2700"/>
    <w:rsid w:val="00FD27D7"/>
    <w:rsid w:val="00FD2873"/>
    <w:rsid w:val="00FD28AB"/>
    <w:rsid w:val="00FD29D3"/>
    <w:rsid w:val="00FD2A7D"/>
    <w:rsid w:val="00FD2B0C"/>
    <w:rsid w:val="00FD2C2D"/>
    <w:rsid w:val="00FD2DBA"/>
    <w:rsid w:val="00FD3140"/>
    <w:rsid w:val="00FD3667"/>
    <w:rsid w:val="00FD3BA8"/>
    <w:rsid w:val="00FD3C08"/>
    <w:rsid w:val="00FD3D9F"/>
    <w:rsid w:val="00FD40FB"/>
    <w:rsid w:val="00FD4995"/>
    <w:rsid w:val="00FD49E6"/>
    <w:rsid w:val="00FD4BE7"/>
    <w:rsid w:val="00FD4C15"/>
    <w:rsid w:val="00FD54B3"/>
    <w:rsid w:val="00FD5F3F"/>
    <w:rsid w:val="00FD614B"/>
    <w:rsid w:val="00FD64CE"/>
    <w:rsid w:val="00FD6680"/>
    <w:rsid w:val="00FD71FC"/>
    <w:rsid w:val="00FD7584"/>
    <w:rsid w:val="00FD7691"/>
    <w:rsid w:val="00FD76C2"/>
    <w:rsid w:val="00FD76EA"/>
    <w:rsid w:val="00FE0244"/>
    <w:rsid w:val="00FE068D"/>
    <w:rsid w:val="00FE06C4"/>
    <w:rsid w:val="00FE0705"/>
    <w:rsid w:val="00FE096C"/>
    <w:rsid w:val="00FE0B36"/>
    <w:rsid w:val="00FE0D37"/>
    <w:rsid w:val="00FE153C"/>
    <w:rsid w:val="00FE1613"/>
    <w:rsid w:val="00FE180C"/>
    <w:rsid w:val="00FE1ABA"/>
    <w:rsid w:val="00FE1B84"/>
    <w:rsid w:val="00FE223C"/>
    <w:rsid w:val="00FE2253"/>
    <w:rsid w:val="00FE2405"/>
    <w:rsid w:val="00FE2C53"/>
    <w:rsid w:val="00FE2C6B"/>
    <w:rsid w:val="00FE2D2B"/>
    <w:rsid w:val="00FE3160"/>
    <w:rsid w:val="00FE33AD"/>
    <w:rsid w:val="00FE3586"/>
    <w:rsid w:val="00FE37C0"/>
    <w:rsid w:val="00FE3C24"/>
    <w:rsid w:val="00FE3EB5"/>
    <w:rsid w:val="00FE3F4B"/>
    <w:rsid w:val="00FE4265"/>
    <w:rsid w:val="00FE4451"/>
    <w:rsid w:val="00FE46C0"/>
    <w:rsid w:val="00FE4DC9"/>
    <w:rsid w:val="00FE5AAC"/>
    <w:rsid w:val="00FE5AD5"/>
    <w:rsid w:val="00FE5B5B"/>
    <w:rsid w:val="00FE5EEC"/>
    <w:rsid w:val="00FE5F52"/>
    <w:rsid w:val="00FE6B53"/>
    <w:rsid w:val="00FE7311"/>
    <w:rsid w:val="00FE7398"/>
    <w:rsid w:val="00FE7871"/>
    <w:rsid w:val="00FE790E"/>
    <w:rsid w:val="00FE7B99"/>
    <w:rsid w:val="00FE7D86"/>
    <w:rsid w:val="00FE7DDC"/>
    <w:rsid w:val="00FF09FB"/>
    <w:rsid w:val="00FF0D11"/>
    <w:rsid w:val="00FF0D55"/>
    <w:rsid w:val="00FF1127"/>
    <w:rsid w:val="00FF12CD"/>
    <w:rsid w:val="00FF16EB"/>
    <w:rsid w:val="00FF184D"/>
    <w:rsid w:val="00FF1982"/>
    <w:rsid w:val="00FF1C16"/>
    <w:rsid w:val="00FF23CF"/>
    <w:rsid w:val="00FF29BC"/>
    <w:rsid w:val="00FF2AAE"/>
    <w:rsid w:val="00FF2D13"/>
    <w:rsid w:val="00FF2E5E"/>
    <w:rsid w:val="00FF2EA9"/>
    <w:rsid w:val="00FF2F51"/>
    <w:rsid w:val="00FF315C"/>
    <w:rsid w:val="00FF32A3"/>
    <w:rsid w:val="00FF34F8"/>
    <w:rsid w:val="00FF35C6"/>
    <w:rsid w:val="00FF35CD"/>
    <w:rsid w:val="00FF3818"/>
    <w:rsid w:val="00FF394F"/>
    <w:rsid w:val="00FF3C69"/>
    <w:rsid w:val="00FF3DC5"/>
    <w:rsid w:val="00FF3EF5"/>
    <w:rsid w:val="00FF419E"/>
    <w:rsid w:val="00FF4448"/>
    <w:rsid w:val="00FF4650"/>
    <w:rsid w:val="00FF488F"/>
    <w:rsid w:val="00FF5273"/>
    <w:rsid w:val="00FF5610"/>
    <w:rsid w:val="00FF56ED"/>
    <w:rsid w:val="00FF571E"/>
    <w:rsid w:val="00FF57C7"/>
    <w:rsid w:val="00FF5EA9"/>
    <w:rsid w:val="00FF661C"/>
    <w:rsid w:val="00FF6816"/>
    <w:rsid w:val="00FF6B0C"/>
    <w:rsid w:val="00FF6DCD"/>
    <w:rsid w:val="00FF6F81"/>
    <w:rsid w:val="00FF7077"/>
    <w:rsid w:val="00FF7256"/>
    <w:rsid w:val="00FF753F"/>
    <w:rsid w:val="00FF77BF"/>
    <w:rsid w:val="00FF7925"/>
    <w:rsid w:val="00FF7DAB"/>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center;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BDB1F95"/>
  <w15:docId w15:val="{8C9C1CF7-0005-4AC0-8EC6-D8905DF7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l-GR" w:eastAsia="el-GR" w:bidi="ar-SA"/>
      </w:rPr>
    </w:rPrDefault>
    <w:pPrDefault>
      <w:pPr>
        <w:spacing w:after="200" w:line="276"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E24"/>
    <w:pPr>
      <w:spacing w:before="60" w:after="60" w:line="320" w:lineRule="atLeast"/>
    </w:pPr>
    <w:rPr>
      <w:sz w:val="22"/>
      <w:lang w:val="fr-FR"/>
    </w:rPr>
  </w:style>
  <w:style w:type="paragraph" w:styleId="Heading1">
    <w:name w:val="heading 1"/>
    <w:aliases w:val="Title 1,D&amp;M,D&amp;M 1"/>
    <w:basedOn w:val="Normal"/>
    <w:next w:val="Normal"/>
    <w:link w:val="Heading1Char"/>
    <w:autoRedefine/>
    <w:uiPriority w:val="9"/>
    <w:qFormat/>
    <w:rsid w:val="00466451"/>
    <w:pPr>
      <w:keepNext/>
      <w:keepLines/>
      <w:numPr>
        <w:numId w:val="9"/>
      </w:numPr>
      <w:pBdr>
        <w:bottom w:val="single" w:sz="2" w:space="1" w:color="2887A5"/>
      </w:pBdr>
      <w:spacing w:before="300" w:after="300"/>
      <w:outlineLvl w:val="0"/>
    </w:pPr>
    <w:rPr>
      <w:rFonts w:cs="Times New Roman (Body CS)"/>
      <w:b/>
      <w:caps/>
      <w:color w:val="003385"/>
      <w:spacing w:val="5"/>
      <w:sz w:val="32"/>
      <w:szCs w:val="32"/>
      <w:lang w:val="en-US"/>
    </w:rPr>
  </w:style>
  <w:style w:type="paragraph" w:styleId="Heading2">
    <w:name w:val="heading 2"/>
    <w:aliases w:val="Title 2"/>
    <w:basedOn w:val="Normal"/>
    <w:next w:val="Normal"/>
    <w:link w:val="Heading2Char"/>
    <w:uiPriority w:val="9"/>
    <w:unhideWhenUsed/>
    <w:qFormat/>
    <w:rsid w:val="00DF2668"/>
    <w:pPr>
      <w:keepNext/>
      <w:keepLines/>
      <w:numPr>
        <w:ilvl w:val="1"/>
        <w:numId w:val="9"/>
      </w:numPr>
      <w:spacing w:before="240" w:after="240"/>
      <w:jc w:val="left"/>
      <w:outlineLvl w:val="1"/>
    </w:pPr>
    <w:rPr>
      <w:b/>
      <w:bCs/>
      <w:caps/>
      <w:color w:val="003385"/>
      <w:spacing w:val="5"/>
      <w:sz w:val="28"/>
      <w:szCs w:val="28"/>
      <w:lang w:val="en-US"/>
    </w:rPr>
  </w:style>
  <w:style w:type="paragraph" w:styleId="Heading3">
    <w:name w:val="heading 3"/>
    <w:aliases w:val="Title 3"/>
    <w:basedOn w:val="Normal"/>
    <w:next w:val="Normal"/>
    <w:link w:val="Heading3Char"/>
    <w:uiPriority w:val="9"/>
    <w:unhideWhenUsed/>
    <w:qFormat/>
    <w:rsid w:val="00DF2668"/>
    <w:pPr>
      <w:keepNext/>
      <w:keepLines/>
      <w:numPr>
        <w:ilvl w:val="2"/>
        <w:numId w:val="9"/>
      </w:numPr>
      <w:spacing w:before="200" w:after="200"/>
      <w:jc w:val="left"/>
      <w:outlineLvl w:val="2"/>
    </w:pPr>
    <w:rPr>
      <w:b/>
      <w:caps/>
      <w:color w:val="003385"/>
      <w:spacing w:val="5"/>
      <w:sz w:val="24"/>
      <w:szCs w:val="24"/>
    </w:rPr>
  </w:style>
  <w:style w:type="paragraph" w:styleId="Heading4">
    <w:name w:val="heading 4"/>
    <w:aliases w:val="Title 4"/>
    <w:basedOn w:val="Normal"/>
    <w:next w:val="Normal"/>
    <w:link w:val="Heading4Char"/>
    <w:uiPriority w:val="9"/>
    <w:unhideWhenUsed/>
    <w:qFormat/>
    <w:rsid w:val="00DF2668"/>
    <w:pPr>
      <w:keepNext/>
      <w:keepLines/>
      <w:numPr>
        <w:ilvl w:val="3"/>
        <w:numId w:val="9"/>
      </w:numPr>
      <w:spacing w:before="200" w:after="200"/>
      <w:ind w:left="1190" w:hanging="1190"/>
      <w:jc w:val="left"/>
      <w:outlineLvl w:val="3"/>
    </w:pPr>
    <w:rPr>
      <w:color w:val="003385"/>
      <w:spacing w:val="10"/>
      <w:sz w:val="24"/>
      <w:szCs w:val="24"/>
    </w:rPr>
  </w:style>
  <w:style w:type="paragraph" w:styleId="Heading5">
    <w:name w:val="heading 5"/>
    <w:aliases w:val="Title 5"/>
    <w:basedOn w:val="Normal"/>
    <w:next w:val="Normal"/>
    <w:link w:val="Heading5Char"/>
    <w:uiPriority w:val="9"/>
    <w:unhideWhenUsed/>
    <w:qFormat/>
    <w:rsid w:val="00DF2668"/>
    <w:pPr>
      <w:numPr>
        <w:ilvl w:val="4"/>
        <w:numId w:val="9"/>
      </w:numPr>
      <w:spacing w:before="120" w:after="200"/>
      <w:jc w:val="left"/>
      <w:outlineLvl w:val="4"/>
    </w:pPr>
    <w:rPr>
      <w:i/>
      <w:color w:val="2887A5"/>
      <w:spacing w:val="10"/>
      <w:sz w:val="24"/>
      <w:lang w:val="en-GB"/>
    </w:rPr>
  </w:style>
  <w:style w:type="paragraph" w:styleId="Heading6">
    <w:name w:val="heading 6"/>
    <w:aliases w:val="Char7"/>
    <w:basedOn w:val="Normal"/>
    <w:next w:val="Normal"/>
    <w:link w:val="Heading6Char"/>
    <w:unhideWhenUsed/>
    <w:rsid w:val="00E249F9"/>
    <w:pPr>
      <w:spacing w:after="0"/>
      <w:outlineLvl w:val="5"/>
    </w:pPr>
    <w:rPr>
      <w:smallCaps/>
      <w:color w:val="ED7D31" w:themeColor="accent2"/>
      <w:spacing w:val="5"/>
    </w:rPr>
  </w:style>
  <w:style w:type="paragraph" w:styleId="Heading7">
    <w:name w:val="heading 7"/>
    <w:basedOn w:val="Normal"/>
    <w:next w:val="Normal"/>
    <w:link w:val="Heading7Char"/>
    <w:uiPriority w:val="9"/>
    <w:unhideWhenUsed/>
    <w:rsid w:val="00E249F9"/>
    <w:pPr>
      <w:numPr>
        <w:ilvl w:val="6"/>
        <w:numId w:val="9"/>
      </w:numPr>
      <w:spacing w:after="0"/>
      <w:jc w:val="left"/>
      <w:outlineLvl w:val="6"/>
    </w:pPr>
    <w:rPr>
      <w:b/>
      <w:smallCaps/>
      <w:color w:val="ED7D31" w:themeColor="accent2"/>
      <w:spacing w:val="10"/>
    </w:rPr>
  </w:style>
  <w:style w:type="paragraph" w:styleId="Heading8">
    <w:name w:val="heading 8"/>
    <w:basedOn w:val="Normal"/>
    <w:next w:val="Normal"/>
    <w:link w:val="Heading8Char"/>
    <w:uiPriority w:val="9"/>
    <w:unhideWhenUsed/>
    <w:rsid w:val="00E249F9"/>
    <w:pPr>
      <w:numPr>
        <w:ilvl w:val="7"/>
        <w:numId w:val="9"/>
      </w:numPr>
      <w:spacing w:after="0"/>
      <w:jc w:val="left"/>
      <w:outlineLvl w:val="7"/>
    </w:pPr>
    <w:rPr>
      <w:b/>
      <w:i/>
      <w:smallCaps/>
      <w:color w:val="C45911" w:themeColor="accent2" w:themeShade="BF"/>
    </w:rPr>
  </w:style>
  <w:style w:type="paragraph" w:styleId="Heading9">
    <w:name w:val="heading 9"/>
    <w:aliases w:val="Char6"/>
    <w:basedOn w:val="Normal"/>
    <w:next w:val="Normal"/>
    <w:link w:val="Heading9Char"/>
    <w:uiPriority w:val="9"/>
    <w:unhideWhenUsed/>
    <w:rsid w:val="00E249F9"/>
    <w:pPr>
      <w:numPr>
        <w:ilvl w:val="8"/>
        <w:numId w:val="9"/>
      </w:num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D&amp;M Char,D&amp;M 1 Char"/>
    <w:basedOn w:val="DefaultParagraphFont"/>
    <w:link w:val="Heading1"/>
    <w:uiPriority w:val="9"/>
    <w:locked/>
    <w:rsid w:val="00466451"/>
    <w:rPr>
      <w:rFonts w:cs="Times New Roman (Body CS)"/>
      <w:b/>
      <w:caps/>
      <w:color w:val="003385"/>
      <w:spacing w:val="5"/>
      <w:sz w:val="32"/>
      <w:szCs w:val="32"/>
      <w:lang w:val="en-US"/>
    </w:rPr>
  </w:style>
  <w:style w:type="character" w:customStyle="1" w:styleId="Heading2Char">
    <w:name w:val="Heading 2 Char"/>
    <w:aliases w:val="Title 2 Char"/>
    <w:basedOn w:val="DefaultParagraphFont"/>
    <w:link w:val="Heading2"/>
    <w:uiPriority w:val="9"/>
    <w:locked/>
    <w:rsid w:val="00DF2668"/>
    <w:rPr>
      <w:b/>
      <w:bCs/>
      <w:caps/>
      <w:color w:val="003385"/>
      <w:spacing w:val="5"/>
      <w:sz w:val="28"/>
      <w:szCs w:val="28"/>
      <w:lang w:val="en-US"/>
    </w:rPr>
  </w:style>
  <w:style w:type="character" w:customStyle="1" w:styleId="Heading3Char">
    <w:name w:val="Heading 3 Char"/>
    <w:aliases w:val="Title 3 Char"/>
    <w:basedOn w:val="DefaultParagraphFont"/>
    <w:link w:val="Heading3"/>
    <w:uiPriority w:val="9"/>
    <w:locked/>
    <w:rsid w:val="00DF2668"/>
    <w:rPr>
      <w:b/>
      <w:caps/>
      <w:color w:val="003385"/>
      <w:spacing w:val="5"/>
      <w:sz w:val="24"/>
      <w:szCs w:val="24"/>
      <w:lang w:val="fr-FR"/>
    </w:rPr>
  </w:style>
  <w:style w:type="character" w:customStyle="1" w:styleId="Heading5Char">
    <w:name w:val="Heading 5 Char"/>
    <w:aliases w:val="Title 5 Char"/>
    <w:basedOn w:val="DefaultParagraphFont"/>
    <w:link w:val="Heading5"/>
    <w:uiPriority w:val="9"/>
    <w:locked/>
    <w:rsid w:val="00DF2668"/>
    <w:rPr>
      <w:i/>
      <w:color w:val="2887A5"/>
      <w:spacing w:val="10"/>
      <w:sz w:val="24"/>
      <w:lang w:val="en-GB"/>
    </w:rPr>
  </w:style>
  <w:style w:type="character" w:customStyle="1" w:styleId="Heading4Char">
    <w:name w:val="Heading 4 Char"/>
    <w:aliases w:val="Title 4 Char"/>
    <w:basedOn w:val="DefaultParagraphFont"/>
    <w:link w:val="Heading4"/>
    <w:uiPriority w:val="9"/>
    <w:locked/>
    <w:rsid w:val="00DF2668"/>
    <w:rPr>
      <w:color w:val="003385"/>
      <w:spacing w:val="10"/>
      <w:sz w:val="24"/>
      <w:szCs w:val="24"/>
      <w:lang w:val="fr-FR"/>
    </w:rPr>
  </w:style>
  <w:style w:type="character" w:customStyle="1" w:styleId="Heading6Char">
    <w:name w:val="Heading 6 Char"/>
    <w:aliases w:val="Char7 Char"/>
    <w:basedOn w:val="DefaultParagraphFont"/>
    <w:link w:val="Heading6"/>
    <w:locked/>
    <w:rsid w:val="00E249F9"/>
    <w:rPr>
      <w:smallCaps/>
      <w:color w:val="ED7D31" w:themeColor="accent2"/>
      <w:spacing w:val="5"/>
      <w:sz w:val="22"/>
    </w:rPr>
  </w:style>
  <w:style w:type="character" w:customStyle="1" w:styleId="Heading7Char">
    <w:name w:val="Heading 7 Char"/>
    <w:basedOn w:val="DefaultParagraphFont"/>
    <w:link w:val="Heading7"/>
    <w:uiPriority w:val="9"/>
    <w:locked/>
    <w:rsid w:val="00E249F9"/>
    <w:rPr>
      <w:b/>
      <w:smallCaps/>
      <w:color w:val="ED7D31" w:themeColor="accent2"/>
      <w:spacing w:val="10"/>
      <w:sz w:val="22"/>
      <w:lang w:val="fr-FR"/>
    </w:rPr>
  </w:style>
  <w:style w:type="character" w:customStyle="1" w:styleId="Heading8Char">
    <w:name w:val="Heading 8 Char"/>
    <w:basedOn w:val="DefaultParagraphFont"/>
    <w:link w:val="Heading8"/>
    <w:uiPriority w:val="9"/>
    <w:locked/>
    <w:rsid w:val="00E249F9"/>
    <w:rPr>
      <w:b/>
      <w:i/>
      <w:smallCaps/>
      <w:color w:val="C45911" w:themeColor="accent2" w:themeShade="BF"/>
      <w:sz w:val="22"/>
      <w:lang w:val="fr-FR"/>
    </w:rPr>
  </w:style>
  <w:style w:type="character" w:customStyle="1" w:styleId="Heading9Char">
    <w:name w:val="Heading 9 Char"/>
    <w:aliases w:val="Char6 Char"/>
    <w:basedOn w:val="DefaultParagraphFont"/>
    <w:link w:val="Heading9"/>
    <w:uiPriority w:val="9"/>
    <w:locked/>
    <w:rsid w:val="00E249F9"/>
    <w:rPr>
      <w:b/>
      <w:i/>
      <w:smallCaps/>
      <w:color w:val="823B0B" w:themeColor="accent2" w:themeShade="7F"/>
      <w:sz w:val="22"/>
      <w:lang w:val="fr-FR"/>
    </w:rPr>
  </w:style>
  <w:style w:type="paragraph" w:styleId="Caption">
    <w:name w:val="caption"/>
    <w:aliases w:val="Legend"/>
    <w:basedOn w:val="Normal"/>
    <w:next w:val="Normal"/>
    <w:link w:val="CaptionChar"/>
    <w:uiPriority w:val="35"/>
    <w:unhideWhenUsed/>
    <w:qFormat/>
    <w:rsid w:val="00CE4D28"/>
    <w:rPr>
      <w:b/>
      <w:bCs/>
      <w:caps/>
      <w:color w:val="003385"/>
      <w:sz w:val="18"/>
      <w:szCs w:val="18"/>
    </w:rPr>
  </w:style>
  <w:style w:type="character" w:customStyle="1" w:styleId="CaptionChar">
    <w:name w:val="Caption Char"/>
    <w:aliases w:val="Legend Char"/>
    <w:link w:val="Caption"/>
    <w:uiPriority w:val="35"/>
    <w:locked/>
    <w:rsid w:val="00CE4D28"/>
    <w:rPr>
      <w:b/>
      <w:bCs/>
      <w:caps/>
      <w:color w:val="003385"/>
      <w:sz w:val="18"/>
      <w:szCs w:val="18"/>
    </w:rPr>
  </w:style>
  <w:style w:type="paragraph" w:customStyle="1" w:styleId="DocumentTitle">
    <w:name w:val="Document Title"/>
    <w:basedOn w:val="Normal"/>
    <w:next w:val="Normal"/>
    <w:rsid w:val="00FB1588"/>
    <w:pPr>
      <w:overflowPunct w:val="0"/>
      <w:autoSpaceDE w:val="0"/>
      <w:autoSpaceDN w:val="0"/>
      <w:adjustRightInd w:val="0"/>
      <w:spacing w:before="5600" w:line="288" w:lineRule="auto"/>
      <w:ind w:left="1134"/>
      <w:jc w:val="left"/>
      <w:textAlignment w:val="baseline"/>
    </w:pPr>
    <w:rPr>
      <w:color w:val="003366"/>
      <w:sz w:val="56"/>
      <w:lang w:eastAsia="fr-FR"/>
    </w:rPr>
  </w:style>
  <w:style w:type="paragraph" w:styleId="Header">
    <w:name w:val="header"/>
    <w:basedOn w:val="Normal"/>
    <w:link w:val="HeaderChar"/>
    <w:autoRedefine/>
    <w:uiPriority w:val="99"/>
    <w:rsid w:val="00DF2668"/>
    <w:pPr>
      <w:tabs>
        <w:tab w:val="left" w:pos="3969"/>
      </w:tabs>
      <w:overflowPunct w:val="0"/>
      <w:autoSpaceDE w:val="0"/>
      <w:autoSpaceDN w:val="0"/>
      <w:adjustRightInd w:val="0"/>
      <w:spacing w:after="0" w:line="60" w:lineRule="atLeast"/>
      <w:jc w:val="right"/>
      <w:textAlignment w:val="baseline"/>
    </w:pPr>
    <w:rPr>
      <w:rFonts w:cs="Arial"/>
      <w:b/>
      <w:noProof/>
      <w:color w:val="003385"/>
      <w:sz w:val="16"/>
      <w:szCs w:val="16"/>
      <w:lang w:eastAsia="fr-FR"/>
    </w:rPr>
  </w:style>
  <w:style w:type="character" w:customStyle="1" w:styleId="HeaderChar">
    <w:name w:val="Header Char"/>
    <w:link w:val="Header"/>
    <w:uiPriority w:val="99"/>
    <w:locked/>
    <w:rsid w:val="00DF2668"/>
    <w:rPr>
      <w:rFonts w:cs="Arial"/>
      <w:b/>
      <w:noProof/>
      <w:color w:val="003385"/>
      <w:sz w:val="16"/>
      <w:szCs w:val="16"/>
      <w:lang w:val="fr-FR" w:eastAsia="fr-FR"/>
    </w:rPr>
  </w:style>
  <w:style w:type="paragraph" w:customStyle="1" w:styleId="BulletList">
    <w:name w:val="Bullet List"/>
    <w:basedOn w:val="Normal"/>
    <w:link w:val="BulletListCarCar"/>
    <w:rsid w:val="00FB1588"/>
    <w:pPr>
      <w:numPr>
        <w:numId w:val="4"/>
      </w:numPr>
      <w:overflowPunct w:val="0"/>
      <w:autoSpaceDE w:val="0"/>
      <w:autoSpaceDN w:val="0"/>
      <w:adjustRightInd w:val="0"/>
      <w:spacing w:before="120" w:after="120" w:line="336" w:lineRule="auto"/>
      <w:textAlignment w:val="baseline"/>
    </w:pPr>
    <w:rPr>
      <w:rFonts w:cs="Arial"/>
      <w:sz w:val="18"/>
      <w:szCs w:val="18"/>
      <w:lang w:eastAsia="fr-FR"/>
    </w:rPr>
  </w:style>
  <w:style w:type="character" w:customStyle="1" w:styleId="BulletListCarCar">
    <w:name w:val="Bullet List Car Car"/>
    <w:link w:val="BulletList"/>
    <w:locked/>
    <w:rsid w:val="00FB1588"/>
    <w:rPr>
      <w:rFonts w:cs="Arial"/>
      <w:sz w:val="18"/>
      <w:szCs w:val="18"/>
      <w:lang w:val="fr-FR" w:eastAsia="fr-FR"/>
    </w:rPr>
  </w:style>
  <w:style w:type="paragraph" w:customStyle="1" w:styleId="NumberedList">
    <w:name w:val="Numbered List"/>
    <w:basedOn w:val="Normal"/>
    <w:autoRedefine/>
    <w:rsid w:val="00FB1588"/>
    <w:pPr>
      <w:numPr>
        <w:numId w:val="2"/>
      </w:numPr>
      <w:tabs>
        <w:tab w:val="clear" w:pos="1854"/>
        <w:tab w:val="num" w:pos="1701"/>
      </w:tabs>
      <w:overflowPunct w:val="0"/>
      <w:autoSpaceDE w:val="0"/>
      <w:autoSpaceDN w:val="0"/>
      <w:adjustRightInd w:val="0"/>
      <w:spacing w:after="300" w:line="336" w:lineRule="auto"/>
      <w:ind w:left="1701" w:hanging="283"/>
      <w:contextualSpacing/>
      <w:textAlignment w:val="baseline"/>
    </w:pPr>
    <w:rPr>
      <w:sz w:val="18"/>
      <w:lang w:eastAsia="fr-FR"/>
    </w:rPr>
  </w:style>
  <w:style w:type="paragraph" w:styleId="Footer">
    <w:name w:val="footer"/>
    <w:aliases w:val="Char3"/>
    <w:basedOn w:val="Normal"/>
    <w:link w:val="FooterChar"/>
    <w:uiPriority w:val="99"/>
    <w:rsid w:val="00FB1588"/>
    <w:pPr>
      <w:overflowPunct w:val="0"/>
      <w:autoSpaceDE w:val="0"/>
      <w:autoSpaceDN w:val="0"/>
      <w:adjustRightInd w:val="0"/>
      <w:spacing w:before="120" w:after="0" w:line="240" w:lineRule="auto"/>
      <w:jc w:val="left"/>
      <w:textAlignment w:val="baseline"/>
    </w:pPr>
    <w:rPr>
      <w:color w:val="999999"/>
      <w:sz w:val="14"/>
      <w:lang w:eastAsia="fr-FR"/>
    </w:rPr>
  </w:style>
  <w:style w:type="character" w:customStyle="1" w:styleId="FooterChar">
    <w:name w:val="Footer Char"/>
    <w:aliases w:val="Char3 Char"/>
    <w:link w:val="Footer"/>
    <w:uiPriority w:val="99"/>
    <w:locked/>
    <w:rsid w:val="00FB1588"/>
    <w:rPr>
      <w:rFonts w:ascii="Arial" w:hAnsi="Arial"/>
      <w:color w:val="999999"/>
      <w:sz w:val="14"/>
      <w:lang w:val="en-US" w:eastAsia="fr-FR" w:bidi="ar-SA"/>
    </w:rPr>
  </w:style>
  <w:style w:type="character" w:styleId="PageNumber">
    <w:name w:val="page number"/>
    <w:rsid w:val="00FB1588"/>
    <w:rPr>
      <w:rFonts w:ascii="Arial" w:hAnsi="Arial"/>
      <w:color w:val="808080"/>
      <w:sz w:val="20"/>
      <w:lang w:val="en-US" w:eastAsia="fr-FR" w:bidi="ar-SA"/>
    </w:rPr>
  </w:style>
  <w:style w:type="paragraph" w:customStyle="1" w:styleId="Sous-titre1">
    <w:name w:val="Sous-titre1"/>
    <w:basedOn w:val="Normal"/>
    <w:autoRedefine/>
    <w:rsid w:val="00FB1588"/>
    <w:pPr>
      <w:overflowPunct w:val="0"/>
      <w:autoSpaceDE w:val="0"/>
      <w:autoSpaceDN w:val="0"/>
      <w:adjustRightInd w:val="0"/>
      <w:spacing w:after="320" w:line="336" w:lineRule="auto"/>
      <w:ind w:left="1134"/>
      <w:jc w:val="left"/>
      <w:textAlignment w:val="baseline"/>
    </w:pPr>
    <w:rPr>
      <w:i/>
      <w:color w:val="808080"/>
      <w:lang w:eastAsia="fr-FR"/>
    </w:rPr>
  </w:style>
  <w:style w:type="character" w:customStyle="1" w:styleId="hps">
    <w:name w:val="hps"/>
    <w:rsid w:val="00FB1588"/>
  </w:style>
  <w:style w:type="paragraph" w:styleId="TOC1">
    <w:name w:val="toc 1"/>
    <w:basedOn w:val="Normal"/>
    <w:next w:val="Normal"/>
    <w:uiPriority w:val="39"/>
    <w:rsid w:val="00E45E6F"/>
    <w:pPr>
      <w:spacing w:before="120" w:after="120"/>
      <w:jc w:val="left"/>
    </w:pPr>
    <w:rPr>
      <w:b/>
      <w:bCs/>
      <w:caps/>
    </w:rPr>
  </w:style>
  <w:style w:type="paragraph" w:styleId="TOC2">
    <w:name w:val="toc 2"/>
    <w:basedOn w:val="Normal"/>
    <w:next w:val="Normal"/>
    <w:uiPriority w:val="39"/>
    <w:rsid w:val="006A35B6"/>
    <w:pPr>
      <w:spacing w:before="0" w:after="0"/>
      <w:ind w:left="220"/>
      <w:jc w:val="left"/>
    </w:pPr>
    <w:rPr>
      <w:smallCaps/>
      <w:sz w:val="20"/>
    </w:rPr>
  </w:style>
  <w:style w:type="paragraph" w:styleId="TOC3">
    <w:name w:val="toc 3"/>
    <w:basedOn w:val="Normal"/>
    <w:next w:val="Normal"/>
    <w:uiPriority w:val="39"/>
    <w:rsid w:val="00FB1588"/>
    <w:pPr>
      <w:spacing w:before="0" w:after="0"/>
      <w:ind w:left="440"/>
      <w:jc w:val="left"/>
    </w:pPr>
    <w:rPr>
      <w:i/>
      <w:iCs/>
      <w:sz w:val="20"/>
    </w:rPr>
  </w:style>
  <w:style w:type="paragraph" w:customStyle="1" w:styleId="SectionTitle">
    <w:name w:val="Section Title"/>
    <w:basedOn w:val="Normal"/>
    <w:next w:val="Normal"/>
    <w:autoRedefine/>
    <w:rsid w:val="00FB1588"/>
    <w:pPr>
      <w:pageBreakBefore/>
      <w:pBdr>
        <w:bottom w:val="single" w:sz="24" w:space="1" w:color="999999"/>
      </w:pBdr>
      <w:overflowPunct w:val="0"/>
      <w:autoSpaceDE w:val="0"/>
      <w:autoSpaceDN w:val="0"/>
      <w:adjustRightInd w:val="0"/>
      <w:spacing w:before="500" w:after="1000" w:line="336" w:lineRule="auto"/>
      <w:ind w:left="1134"/>
      <w:jc w:val="left"/>
      <w:textAlignment w:val="baseline"/>
      <w:outlineLvl w:val="0"/>
    </w:pPr>
    <w:rPr>
      <w:color w:val="003366"/>
      <w:sz w:val="40"/>
      <w:lang w:eastAsia="fr-FR"/>
    </w:rPr>
  </w:style>
  <w:style w:type="character" w:styleId="Hyperlink">
    <w:name w:val="Hyperlink"/>
    <w:uiPriority w:val="99"/>
    <w:rsid w:val="00441422"/>
  </w:style>
  <w:style w:type="paragraph" w:styleId="Index1">
    <w:name w:val="index 1"/>
    <w:basedOn w:val="Normal"/>
    <w:next w:val="Normal"/>
    <w:autoRedefine/>
    <w:semiHidden/>
    <w:rsid w:val="00FB1588"/>
    <w:pPr>
      <w:overflowPunct w:val="0"/>
      <w:autoSpaceDE w:val="0"/>
      <w:autoSpaceDN w:val="0"/>
      <w:adjustRightInd w:val="0"/>
      <w:spacing w:after="300" w:line="336" w:lineRule="auto"/>
      <w:ind w:left="240" w:hanging="240"/>
      <w:textAlignment w:val="baseline"/>
    </w:pPr>
    <w:rPr>
      <w:sz w:val="18"/>
      <w:lang w:eastAsia="fr-FR"/>
    </w:rPr>
  </w:style>
  <w:style w:type="paragraph" w:customStyle="1" w:styleId="BlankPage">
    <w:name w:val="Blank Page"/>
    <w:basedOn w:val="Normal"/>
    <w:next w:val="Normal"/>
    <w:link w:val="BlankPageCar"/>
    <w:rsid w:val="00FB1588"/>
    <w:pPr>
      <w:overflowPunct w:val="0"/>
      <w:autoSpaceDE w:val="0"/>
      <w:autoSpaceDN w:val="0"/>
      <w:adjustRightInd w:val="0"/>
      <w:spacing w:before="6000" w:after="300" w:line="336" w:lineRule="auto"/>
      <w:jc w:val="center"/>
      <w:textAlignment w:val="baseline"/>
    </w:pPr>
    <w:rPr>
      <w:i/>
      <w:caps/>
      <w:color w:val="808080"/>
      <w:sz w:val="28"/>
      <w:szCs w:val="28"/>
      <w:lang w:eastAsia="fr-FR"/>
    </w:rPr>
  </w:style>
  <w:style w:type="character" w:customStyle="1" w:styleId="BlankPageCar">
    <w:name w:val="Blank Page Car"/>
    <w:link w:val="BlankPage"/>
    <w:locked/>
    <w:rsid w:val="00FB1588"/>
    <w:rPr>
      <w:rFonts w:ascii="Arial" w:hAnsi="Arial"/>
      <w:i/>
      <w:caps/>
      <w:color w:val="808080"/>
      <w:sz w:val="28"/>
      <w:szCs w:val="28"/>
      <w:lang w:val="en-US" w:eastAsia="fr-FR" w:bidi="ar-SA"/>
    </w:rPr>
  </w:style>
  <w:style w:type="paragraph" w:customStyle="1" w:styleId="BulletList-Secondary">
    <w:name w:val="Bullet List - Secondary"/>
    <w:basedOn w:val="Normal"/>
    <w:rsid w:val="00FB1588"/>
    <w:pPr>
      <w:numPr>
        <w:ilvl w:val="1"/>
        <w:numId w:val="4"/>
      </w:numPr>
      <w:overflowPunct w:val="0"/>
      <w:autoSpaceDE w:val="0"/>
      <w:autoSpaceDN w:val="0"/>
      <w:adjustRightInd w:val="0"/>
      <w:spacing w:before="120" w:after="120" w:line="336" w:lineRule="auto"/>
      <w:textAlignment w:val="baseline"/>
    </w:pPr>
    <w:rPr>
      <w:rFonts w:cs="Arial"/>
      <w:sz w:val="18"/>
      <w:szCs w:val="18"/>
      <w:lang w:eastAsia="fr-FR"/>
    </w:rPr>
  </w:style>
  <w:style w:type="paragraph" w:styleId="CommentText">
    <w:name w:val="annotation text"/>
    <w:basedOn w:val="Normal"/>
    <w:link w:val="CommentTextChar"/>
    <w:semiHidden/>
    <w:rsid w:val="00FB1588"/>
    <w:pPr>
      <w:overflowPunct w:val="0"/>
      <w:autoSpaceDE w:val="0"/>
      <w:autoSpaceDN w:val="0"/>
      <w:adjustRightInd w:val="0"/>
      <w:spacing w:after="300" w:line="336" w:lineRule="auto"/>
      <w:ind w:left="1134"/>
      <w:textAlignment w:val="baseline"/>
    </w:pPr>
  </w:style>
  <w:style w:type="character" w:customStyle="1" w:styleId="CommentTextChar">
    <w:name w:val="Comment Text Char"/>
    <w:link w:val="CommentText"/>
    <w:semiHidden/>
    <w:locked/>
    <w:rsid w:val="00FB1588"/>
    <w:rPr>
      <w:rFonts w:ascii="Arial" w:hAnsi="Arial"/>
      <w:lang w:val="en-US" w:eastAsia="el-GR" w:bidi="ar-SA"/>
    </w:rPr>
  </w:style>
  <w:style w:type="paragraph" w:styleId="CommentSubject">
    <w:name w:val="annotation subject"/>
    <w:basedOn w:val="CommentText"/>
    <w:next w:val="CommentText"/>
    <w:link w:val="CommentSubjectChar"/>
    <w:semiHidden/>
    <w:rsid w:val="00FB1588"/>
    <w:rPr>
      <w:b/>
      <w:bCs/>
    </w:rPr>
  </w:style>
  <w:style w:type="character" w:customStyle="1" w:styleId="CommentSubjectChar">
    <w:name w:val="Comment Subject Char"/>
    <w:link w:val="CommentSubject"/>
    <w:semiHidden/>
    <w:locked/>
    <w:rsid w:val="00FB1588"/>
    <w:rPr>
      <w:rFonts w:ascii="Arial" w:hAnsi="Arial"/>
      <w:b/>
      <w:bCs/>
      <w:lang w:val="en-US" w:eastAsia="el-GR" w:bidi="ar-SA"/>
    </w:rPr>
  </w:style>
  <w:style w:type="paragraph" w:styleId="BalloonText">
    <w:name w:val="Balloon Text"/>
    <w:basedOn w:val="Normal"/>
    <w:link w:val="BalloonTextChar"/>
    <w:semiHidden/>
    <w:rsid w:val="00FB1588"/>
    <w:pPr>
      <w:overflowPunct w:val="0"/>
      <w:autoSpaceDE w:val="0"/>
      <w:autoSpaceDN w:val="0"/>
      <w:adjustRightInd w:val="0"/>
      <w:spacing w:after="300" w:line="336" w:lineRule="auto"/>
      <w:ind w:left="1134"/>
      <w:textAlignment w:val="baseline"/>
    </w:pPr>
    <w:rPr>
      <w:rFonts w:ascii="Tahoma" w:hAnsi="Tahoma"/>
      <w:sz w:val="16"/>
      <w:szCs w:val="16"/>
    </w:rPr>
  </w:style>
  <w:style w:type="character" w:customStyle="1" w:styleId="BalloonTextChar">
    <w:name w:val="Balloon Text Char"/>
    <w:link w:val="BalloonText"/>
    <w:semiHidden/>
    <w:locked/>
    <w:rsid w:val="00FB1588"/>
    <w:rPr>
      <w:rFonts w:ascii="Tahoma" w:hAnsi="Tahoma"/>
      <w:sz w:val="16"/>
      <w:szCs w:val="16"/>
      <w:lang w:val="en-US" w:eastAsia="el-GR" w:bidi="ar-SA"/>
    </w:rPr>
  </w:style>
  <w:style w:type="paragraph" w:customStyle="1" w:styleId="Header-Title">
    <w:name w:val="Header - Title"/>
    <w:basedOn w:val="Footer"/>
    <w:next w:val="Footer"/>
    <w:link w:val="Header-TitleCarCar"/>
    <w:rsid w:val="00FB1588"/>
    <w:pPr>
      <w:tabs>
        <w:tab w:val="left" w:pos="13892"/>
      </w:tabs>
      <w:spacing w:after="120"/>
      <w:jc w:val="right"/>
    </w:pPr>
    <w:rPr>
      <w:color w:val="003366"/>
      <w:sz w:val="18"/>
      <w:lang w:val="en-GB"/>
    </w:rPr>
  </w:style>
  <w:style w:type="character" w:customStyle="1" w:styleId="Header-TitleCarCar">
    <w:name w:val="Header - Title Car Car"/>
    <w:link w:val="Header-Title"/>
    <w:locked/>
    <w:rsid w:val="00FB1588"/>
    <w:rPr>
      <w:rFonts w:ascii="Arial" w:hAnsi="Arial"/>
      <w:color w:val="003366"/>
      <w:sz w:val="18"/>
      <w:lang w:val="en-GB" w:eastAsia="fr-FR" w:bidi="ar-SA"/>
    </w:rPr>
  </w:style>
  <w:style w:type="paragraph" w:customStyle="1" w:styleId="DisclaimerHeader">
    <w:name w:val="Disclaimer Header"/>
    <w:basedOn w:val="Header"/>
    <w:next w:val="Header"/>
    <w:link w:val="DisclaimerHeaderCarCar"/>
    <w:rsid w:val="00FB1588"/>
    <w:pPr>
      <w:tabs>
        <w:tab w:val="clear" w:pos="3969"/>
      </w:tabs>
    </w:pPr>
    <w:rPr>
      <w:b w:val="0"/>
      <w:color w:val="FF0000"/>
    </w:rPr>
  </w:style>
  <w:style w:type="character" w:customStyle="1" w:styleId="DisclaimerHeaderCarCar">
    <w:name w:val="Disclaimer Header Car Car"/>
    <w:link w:val="DisclaimerHeader"/>
    <w:locked/>
    <w:rsid w:val="00FB1588"/>
    <w:rPr>
      <w:rFonts w:ascii="Arial" w:hAnsi="Arial" w:cs="Arial"/>
      <w:b/>
      <w:noProof/>
      <w:color w:val="FF0000"/>
      <w:sz w:val="16"/>
      <w:lang w:val="en-US" w:eastAsia="fr-FR" w:bidi="ar-SA"/>
    </w:rPr>
  </w:style>
  <w:style w:type="paragraph" w:styleId="FootnoteText">
    <w:name w:val="footnote text"/>
    <w:aliases w:val="Point 3 Char,Footnote text,Char,Fußnote,single space,Footnote Text Char Char Char Char,Footnote Text1,Footnote Text Char Char Char"/>
    <w:basedOn w:val="Normal"/>
    <w:link w:val="FootnoteTextChar"/>
    <w:uiPriority w:val="99"/>
    <w:rsid w:val="00FB1588"/>
    <w:pPr>
      <w:overflowPunct w:val="0"/>
      <w:autoSpaceDE w:val="0"/>
      <w:autoSpaceDN w:val="0"/>
      <w:adjustRightInd w:val="0"/>
      <w:spacing w:after="0" w:line="240" w:lineRule="auto"/>
      <w:ind w:left="1134"/>
      <w:jc w:val="left"/>
      <w:textAlignment w:val="baseline"/>
    </w:pPr>
    <w:rPr>
      <w:color w:val="808080"/>
      <w:sz w:val="18"/>
    </w:rPr>
  </w:style>
  <w:style w:type="character" w:customStyle="1" w:styleId="FootnoteTextChar">
    <w:name w:val="Footnote Text Char"/>
    <w:aliases w:val="Point 3 Char Char,Footnote text Char,Char Char1,Fußnote Char,single space Char,Footnote Text Char Char Char Char Char,Footnote Text1 Char,Footnote Text Char Char Char Char1"/>
    <w:link w:val="FootnoteText"/>
    <w:uiPriority w:val="99"/>
    <w:locked/>
    <w:rsid w:val="00FB1588"/>
    <w:rPr>
      <w:rFonts w:ascii="Arial" w:hAnsi="Arial"/>
      <w:color w:val="808080"/>
      <w:sz w:val="18"/>
      <w:lang w:val="en-US" w:eastAsia="el-GR" w:bidi="ar-SA"/>
    </w:rPr>
  </w:style>
  <w:style w:type="paragraph" w:customStyle="1" w:styleId="TblTextBoldRight">
    <w:name w:val="Tbl Text Bold Right"/>
    <w:basedOn w:val="TblTextBold"/>
    <w:rsid w:val="00FB1588"/>
    <w:pPr>
      <w:jc w:val="right"/>
    </w:pPr>
  </w:style>
  <w:style w:type="paragraph" w:customStyle="1" w:styleId="TblTextBold">
    <w:name w:val="Tbl Text Bold"/>
    <w:basedOn w:val="TblText"/>
    <w:rsid w:val="00FB1588"/>
    <w:rPr>
      <w:b/>
    </w:rPr>
  </w:style>
  <w:style w:type="paragraph" w:customStyle="1" w:styleId="TblText">
    <w:name w:val="Tbl Text"/>
    <w:basedOn w:val="Normal"/>
    <w:rsid w:val="00FB1588"/>
    <w:pPr>
      <w:overflowPunct w:val="0"/>
      <w:autoSpaceDE w:val="0"/>
      <w:autoSpaceDN w:val="0"/>
      <w:adjustRightInd w:val="0"/>
      <w:spacing w:line="336" w:lineRule="auto"/>
      <w:textAlignment w:val="baseline"/>
    </w:pPr>
    <w:rPr>
      <w:sz w:val="18"/>
      <w:lang w:eastAsia="fr-FR"/>
    </w:rPr>
  </w:style>
  <w:style w:type="character" w:customStyle="1" w:styleId="Index">
    <w:name w:val="Index"/>
    <w:rsid w:val="00FB1588"/>
    <w:rPr>
      <w:rFonts w:cs="Times New Roman"/>
      <w:b/>
      <w:color w:val="FF6600"/>
      <w:sz w:val="14"/>
    </w:rPr>
  </w:style>
  <w:style w:type="paragraph" w:customStyle="1" w:styleId="TblTitle">
    <w:name w:val="Tbl Title"/>
    <w:basedOn w:val="Normal"/>
    <w:rsid w:val="00FB1588"/>
    <w:pPr>
      <w:overflowPunct w:val="0"/>
      <w:autoSpaceDE w:val="0"/>
      <w:autoSpaceDN w:val="0"/>
      <w:adjustRightInd w:val="0"/>
      <w:spacing w:before="40" w:after="40" w:line="240" w:lineRule="auto"/>
      <w:jc w:val="left"/>
      <w:textAlignment w:val="baseline"/>
    </w:pPr>
    <w:rPr>
      <w:b/>
      <w:bCs/>
      <w:color w:val="FFFFFF"/>
      <w:sz w:val="18"/>
      <w:lang w:eastAsia="fr-FR"/>
    </w:rPr>
  </w:style>
  <w:style w:type="paragraph" w:customStyle="1" w:styleId="DisclaimerTitle">
    <w:name w:val="Disclaimer Title"/>
    <w:basedOn w:val="DisclaimerHeader"/>
    <w:rsid w:val="00FB1588"/>
    <w:pPr>
      <w:spacing w:before="6000"/>
      <w:ind w:left="1134"/>
      <w:jc w:val="both"/>
    </w:pPr>
  </w:style>
  <w:style w:type="paragraph" w:customStyle="1" w:styleId="LastPage">
    <w:name w:val="Last Page"/>
    <w:basedOn w:val="BlankPage"/>
    <w:link w:val="LastPageCar"/>
    <w:rsid w:val="00FB1588"/>
    <w:pPr>
      <w:spacing w:before="9000"/>
    </w:pPr>
    <w:rPr>
      <w:i w:val="0"/>
      <w:color w:val="FFFFFF"/>
      <w:sz w:val="14"/>
    </w:rPr>
  </w:style>
  <w:style w:type="character" w:customStyle="1" w:styleId="LastPageCar">
    <w:name w:val="Last Page Car"/>
    <w:link w:val="LastPage"/>
    <w:locked/>
    <w:rsid w:val="00FB1588"/>
    <w:rPr>
      <w:rFonts w:ascii="Arial" w:hAnsi="Arial"/>
      <w:i/>
      <w:caps/>
      <w:color w:val="FFFFFF"/>
      <w:sz w:val="14"/>
      <w:szCs w:val="28"/>
      <w:lang w:val="en-US" w:eastAsia="fr-FR" w:bidi="ar-SA"/>
    </w:rPr>
  </w:style>
  <w:style w:type="paragraph" w:customStyle="1" w:styleId="TblTextGrey">
    <w:name w:val="Tbl Text Grey"/>
    <w:basedOn w:val="TblText"/>
    <w:rsid w:val="00FB1588"/>
    <w:rPr>
      <w:color w:val="999999"/>
    </w:rPr>
  </w:style>
  <w:style w:type="paragraph" w:customStyle="1" w:styleId="TblTextGreyRight">
    <w:name w:val="Tbl Text Grey Right"/>
    <w:basedOn w:val="TblTextGrey"/>
    <w:rsid w:val="00FB1588"/>
    <w:pPr>
      <w:jc w:val="right"/>
    </w:pPr>
    <w:rPr>
      <w:szCs w:val="16"/>
    </w:rPr>
  </w:style>
  <w:style w:type="paragraph" w:customStyle="1" w:styleId="TblTextGras">
    <w:name w:val="Tbl Text Gras"/>
    <w:basedOn w:val="TblText"/>
    <w:rsid w:val="00FB1588"/>
    <w:rPr>
      <w:rFonts w:ascii="Verdana" w:hAnsi="Verdana"/>
      <w:b/>
      <w:sz w:val="16"/>
    </w:rPr>
  </w:style>
  <w:style w:type="paragraph" w:customStyle="1" w:styleId="TblTextGrasD">
    <w:name w:val="Tbl Text Gras D"/>
    <w:basedOn w:val="TblTextGras"/>
    <w:rsid w:val="00FB1588"/>
    <w:pPr>
      <w:jc w:val="right"/>
    </w:pPr>
  </w:style>
  <w:style w:type="paragraph" w:customStyle="1" w:styleId="1">
    <w:name w:val="Παράγραφος λίστας1"/>
    <w:aliases w:val="List of tables,List Paragraph1"/>
    <w:basedOn w:val="Normal"/>
    <w:link w:val="ListParagraphChar"/>
    <w:rsid w:val="00FB1588"/>
    <w:pPr>
      <w:overflowPunct w:val="0"/>
      <w:autoSpaceDE w:val="0"/>
      <w:autoSpaceDN w:val="0"/>
      <w:adjustRightInd w:val="0"/>
      <w:spacing w:after="300" w:line="336" w:lineRule="auto"/>
      <w:ind w:left="720"/>
      <w:contextualSpacing/>
      <w:textAlignment w:val="baseline"/>
    </w:pPr>
    <w:rPr>
      <w:sz w:val="18"/>
      <w:lang w:eastAsia="fr-FR"/>
    </w:rPr>
  </w:style>
  <w:style w:type="character" w:customStyle="1" w:styleId="ListParagraphChar">
    <w:name w:val="List Paragraph Char"/>
    <w:link w:val="1"/>
    <w:locked/>
    <w:rsid w:val="00FB1588"/>
    <w:rPr>
      <w:rFonts w:ascii="Arial" w:hAnsi="Arial"/>
      <w:sz w:val="18"/>
      <w:lang w:val="en-US" w:eastAsia="fr-FR" w:bidi="ar-SA"/>
    </w:rPr>
  </w:style>
  <w:style w:type="paragraph" w:customStyle="1" w:styleId="Picture">
    <w:name w:val="Picture"/>
    <w:basedOn w:val="Normal"/>
    <w:rsid w:val="00FB1588"/>
    <w:pPr>
      <w:overflowPunct w:val="0"/>
      <w:autoSpaceDE w:val="0"/>
      <w:autoSpaceDN w:val="0"/>
      <w:adjustRightInd w:val="0"/>
      <w:spacing w:before="120" w:after="120" w:line="336" w:lineRule="auto"/>
      <w:textAlignment w:val="baseline"/>
    </w:pPr>
    <w:rPr>
      <w:rFonts w:cs="Arial"/>
      <w:sz w:val="18"/>
      <w:szCs w:val="18"/>
      <w:lang w:eastAsia="fr-FR"/>
    </w:rPr>
  </w:style>
  <w:style w:type="paragraph" w:customStyle="1" w:styleId="Lista0">
    <w:name w:val="List a."/>
    <w:aliases w:val="b.,c.,d..."/>
    <w:basedOn w:val="Normal"/>
    <w:rsid w:val="00FB1588"/>
    <w:pPr>
      <w:overflowPunct w:val="0"/>
      <w:autoSpaceDE w:val="0"/>
      <w:autoSpaceDN w:val="0"/>
      <w:adjustRightInd w:val="0"/>
      <w:spacing w:before="120" w:after="120" w:line="336" w:lineRule="auto"/>
      <w:ind w:left="1854" w:hanging="360"/>
      <w:textAlignment w:val="baseline"/>
    </w:pPr>
    <w:rPr>
      <w:rFonts w:cs="Arial"/>
      <w:sz w:val="18"/>
      <w:szCs w:val="18"/>
      <w:lang w:eastAsia="fr-FR"/>
    </w:rPr>
  </w:style>
  <w:style w:type="paragraph" w:customStyle="1" w:styleId="Lista">
    <w:name w:val="List (a)"/>
    <w:aliases w:val="(b),(c),(d),..."/>
    <w:basedOn w:val="Normal"/>
    <w:rsid w:val="00FB1588"/>
    <w:pPr>
      <w:numPr>
        <w:numId w:val="3"/>
      </w:numPr>
      <w:overflowPunct w:val="0"/>
      <w:autoSpaceDE w:val="0"/>
      <w:autoSpaceDN w:val="0"/>
      <w:adjustRightInd w:val="0"/>
      <w:spacing w:before="120" w:after="120" w:line="336" w:lineRule="auto"/>
      <w:textAlignment w:val="baseline"/>
    </w:pPr>
    <w:rPr>
      <w:rFonts w:cs="Arial"/>
      <w:sz w:val="18"/>
      <w:szCs w:val="18"/>
    </w:rPr>
  </w:style>
  <w:style w:type="paragraph" w:customStyle="1" w:styleId="List2abcd">
    <w:name w:val="List 2 abcd"/>
    <w:basedOn w:val="Normal"/>
    <w:rsid w:val="00FB1588"/>
    <w:pPr>
      <w:numPr>
        <w:ilvl w:val="1"/>
        <w:numId w:val="3"/>
      </w:numPr>
      <w:overflowPunct w:val="0"/>
      <w:autoSpaceDE w:val="0"/>
      <w:autoSpaceDN w:val="0"/>
      <w:adjustRightInd w:val="0"/>
      <w:spacing w:before="120" w:after="120" w:line="336" w:lineRule="auto"/>
      <w:textAlignment w:val="baseline"/>
    </w:pPr>
    <w:rPr>
      <w:rFonts w:cs="Arial"/>
      <w:sz w:val="18"/>
      <w:szCs w:val="18"/>
    </w:rPr>
  </w:style>
  <w:style w:type="paragraph" w:styleId="TableofFigures">
    <w:name w:val="table of figures"/>
    <w:basedOn w:val="Normal"/>
    <w:next w:val="Normal"/>
    <w:uiPriority w:val="99"/>
    <w:rsid w:val="006679C4"/>
    <w:pPr>
      <w:overflowPunct w:val="0"/>
      <w:autoSpaceDE w:val="0"/>
      <w:autoSpaceDN w:val="0"/>
      <w:adjustRightInd w:val="0"/>
      <w:spacing w:after="0" w:line="336" w:lineRule="auto"/>
      <w:textAlignment w:val="baseline"/>
    </w:pPr>
    <w:rPr>
      <w:lang w:eastAsia="fr-FR"/>
    </w:rPr>
  </w:style>
  <w:style w:type="paragraph" w:customStyle="1" w:styleId="Bullets">
    <w:name w:val="Bullets"/>
    <w:basedOn w:val="Normal"/>
    <w:rsid w:val="00FB1588"/>
    <w:pPr>
      <w:overflowPunct w:val="0"/>
      <w:autoSpaceDE w:val="0"/>
      <w:autoSpaceDN w:val="0"/>
      <w:adjustRightInd w:val="0"/>
      <w:spacing w:before="120" w:after="120" w:line="336" w:lineRule="auto"/>
      <w:ind w:left="1854" w:hanging="360"/>
      <w:textAlignment w:val="baseline"/>
    </w:pPr>
    <w:rPr>
      <w:sz w:val="18"/>
      <w:lang w:eastAsia="fr-FR"/>
    </w:rPr>
  </w:style>
  <w:style w:type="paragraph" w:customStyle="1" w:styleId="Arabic">
    <w:name w:val="Arabic"/>
    <w:basedOn w:val="Normal"/>
    <w:rsid w:val="00FB1588"/>
    <w:pPr>
      <w:overflowPunct w:val="0"/>
      <w:autoSpaceDE w:val="0"/>
      <w:autoSpaceDN w:val="0"/>
      <w:adjustRightInd w:val="0"/>
      <w:spacing w:after="300" w:line="336" w:lineRule="auto"/>
      <w:ind w:left="1134"/>
      <w:textAlignment w:val="baseline"/>
    </w:pPr>
    <w:rPr>
      <w:rFonts w:ascii="Simplified Arabic" w:hAnsi="Simplified Arabic"/>
      <w:sz w:val="18"/>
      <w:lang w:eastAsia="fr-FR"/>
    </w:rPr>
  </w:style>
  <w:style w:type="paragraph" w:styleId="TOC4">
    <w:name w:val="toc 4"/>
    <w:basedOn w:val="Normal"/>
    <w:next w:val="Normal"/>
    <w:autoRedefine/>
    <w:uiPriority w:val="39"/>
    <w:rsid w:val="00FB1588"/>
    <w:pPr>
      <w:spacing w:before="0" w:after="0"/>
      <w:ind w:left="660"/>
      <w:jc w:val="left"/>
    </w:pPr>
    <w:rPr>
      <w:sz w:val="18"/>
      <w:szCs w:val="18"/>
    </w:rPr>
  </w:style>
  <w:style w:type="paragraph" w:styleId="TOC5">
    <w:name w:val="toc 5"/>
    <w:basedOn w:val="Normal"/>
    <w:next w:val="Normal"/>
    <w:autoRedefine/>
    <w:uiPriority w:val="39"/>
    <w:rsid w:val="00FB1588"/>
    <w:pPr>
      <w:spacing w:before="0" w:after="0"/>
      <w:ind w:left="880"/>
      <w:jc w:val="left"/>
    </w:pPr>
    <w:rPr>
      <w:sz w:val="18"/>
      <w:szCs w:val="18"/>
    </w:rPr>
  </w:style>
  <w:style w:type="paragraph" w:styleId="TOC6">
    <w:name w:val="toc 6"/>
    <w:basedOn w:val="Normal"/>
    <w:next w:val="Normal"/>
    <w:autoRedefine/>
    <w:uiPriority w:val="39"/>
    <w:rsid w:val="00FB1588"/>
    <w:pPr>
      <w:spacing w:before="0" w:after="0"/>
      <w:ind w:left="1100"/>
      <w:jc w:val="left"/>
    </w:pPr>
    <w:rPr>
      <w:sz w:val="18"/>
      <w:szCs w:val="18"/>
    </w:rPr>
  </w:style>
  <w:style w:type="paragraph" w:styleId="TOC7">
    <w:name w:val="toc 7"/>
    <w:basedOn w:val="Normal"/>
    <w:next w:val="Normal"/>
    <w:autoRedefine/>
    <w:uiPriority w:val="39"/>
    <w:rsid w:val="00FB1588"/>
    <w:pPr>
      <w:spacing w:before="0" w:after="0"/>
      <w:ind w:left="1320"/>
      <w:jc w:val="left"/>
    </w:pPr>
    <w:rPr>
      <w:sz w:val="18"/>
      <w:szCs w:val="18"/>
    </w:rPr>
  </w:style>
  <w:style w:type="paragraph" w:styleId="TOC8">
    <w:name w:val="toc 8"/>
    <w:basedOn w:val="Normal"/>
    <w:next w:val="Normal"/>
    <w:autoRedefine/>
    <w:uiPriority w:val="39"/>
    <w:rsid w:val="00FB1588"/>
    <w:pPr>
      <w:spacing w:before="0" w:after="0"/>
      <w:ind w:left="1540"/>
      <w:jc w:val="left"/>
    </w:pPr>
    <w:rPr>
      <w:sz w:val="18"/>
      <w:szCs w:val="18"/>
    </w:rPr>
  </w:style>
  <w:style w:type="paragraph" w:styleId="TOC9">
    <w:name w:val="toc 9"/>
    <w:basedOn w:val="Normal"/>
    <w:next w:val="Normal"/>
    <w:autoRedefine/>
    <w:uiPriority w:val="39"/>
    <w:rsid w:val="00FB1588"/>
    <w:pPr>
      <w:spacing w:before="0" w:after="0"/>
      <w:ind w:left="1760"/>
      <w:jc w:val="left"/>
    </w:pPr>
    <w:rPr>
      <w:sz w:val="18"/>
      <w:szCs w:val="18"/>
    </w:rPr>
  </w:style>
  <w:style w:type="paragraph" w:customStyle="1" w:styleId="TableAlignLeft">
    <w:name w:val="Table Align Left"/>
    <w:basedOn w:val="Normal"/>
    <w:rsid w:val="00FB1588"/>
    <w:pPr>
      <w:spacing w:after="120"/>
    </w:pPr>
    <w:rPr>
      <w:rFonts w:ascii="Futura Bk" w:hAnsi="Futura Bk" w:cs="Futura Bk"/>
      <w:szCs w:val="22"/>
      <w:lang w:eastAsia="en-US"/>
    </w:rPr>
  </w:style>
  <w:style w:type="paragraph" w:customStyle="1" w:styleId="Paragraphedeliste1">
    <w:name w:val="Paragraphe de liste1"/>
    <w:basedOn w:val="Normal"/>
    <w:rsid w:val="00FB1588"/>
    <w:pPr>
      <w:overflowPunct w:val="0"/>
      <w:autoSpaceDE w:val="0"/>
      <w:autoSpaceDN w:val="0"/>
      <w:adjustRightInd w:val="0"/>
      <w:spacing w:after="300" w:line="336" w:lineRule="auto"/>
      <w:ind w:left="720"/>
      <w:contextualSpacing/>
      <w:textAlignment w:val="baseline"/>
    </w:pPr>
    <w:rPr>
      <w:sz w:val="18"/>
      <w:lang w:eastAsia="fr-FR"/>
    </w:rPr>
  </w:style>
  <w:style w:type="paragraph" w:styleId="BodyText">
    <w:name w:val="Body Text"/>
    <w:aliases w:val="Char2"/>
    <w:basedOn w:val="Normal"/>
    <w:link w:val="BodyTextChar"/>
    <w:rsid w:val="00FB1588"/>
    <w:pPr>
      <w:spacing w:after="0" w:line="240" w:lineRule="auto"/>
    </w:pPr>
    <w:rPr>
      <w:rFonts w:ascii="Times New Roman" w:hAnsi="Times New Roman"/>
      <w:sz w:val="24"/>
      <w:lang w:val="en-GB" w:eastAsia="en-US"/>
    </w:rPr>
  </w:style>
  <w:style w:type="character" w:customStyle="1" w:styleId="BodyTextChar">
    <w:name w:val="Body Text Char"/>
    <w:aliases w:val="Char2 Char"/>
    <w:link w:val="BodyText"/>
    <w:locked/>
    <w:rsid w:val="00FB1588"/>
    <w:rPr>
      <w:sz w:val="24"/>
      <w:szCs w:val="24"/>
      <w:lang w:val="en-GB" w:eastAsia="en-US" w:bidi="ar-SA"/>
    </w:rPr>
  </w:style>
  <w:style w:type="paragraph" w:customStyle="1" w:styleId="Sansinterligne1">
    <w:name w:val="Sans interligne1"/>
    <w:rsid w:val="00FB1588"/>
    <w:pPr>
      <w:spacing w:before="140" w:after="140" w:line="336" w:lineRule="auto"/>
      <w:ind w:left="1134" w:hanging="1134"/>
    </w:pPr>
    <w:rPr>
      <w:rFonts w:cs="Arial"/>
      <w:sz w:val="24"/>
      <w:szCs w:val="22"/>
      <w:lang w:val="en-US" w:eastAsia="en-US"/>
    </w:rPr>
  </w:style>
  <w:style w:type="paragraph" w:styleId="DocumentMap">
    <w:name w:val="Document Map"/>
    <w:basedOn w:val="Normal"/>
    <w:link w:val="DocumentMapChar"/>
    <w:rsid w:val="00FB1588"/>
    <w:pPr>
      <w:overflowPunct w:val="0"/>
      <w:autoSpaceDE w:val="0"/>
      <w:autoSpaceDN w:val="0"/>
      <w:adjustRightInd w:val="0"/>
      <w:spacing w:after="300" w:line="336" w:lineRule="auto"/>
      <w:ind w:left="1134"/>
      <w:textAlignment w:val="baseline"/>
    </w:pPr>
    <w:rPr>
      <w:rFonts w:ascii="Tahoma" w:hAnsi="Tahoma" w:cs="Tahoma"/>
      <w:sz w:val="16"/>
      <w:szCs w:val="16"/>
      <w:lang w:eastAsia="fr-FR"/>
    </w:rPr>
  </w:style>
  <w:style w:type="character" w:customStyle="1" w:styleId="DocumentMapChar">
    <w:name w:val="Document Map Char"/>
    <w:link w:val="DocumentMap"/>
    <w:locked/>
    <w:rsid w:val="00FB1588"/>
    <w:rPr>
      <w:rFonts w:ascii="Tahoma" w:hAnsi="Tahoma" w:cs="Tahoma"/>
      <w:sz w:val="16"/>
      <w:szCs w:val="16"/>
      <w:lang w:val="en-US" w:eastAsia="fr-FR" w:bidi="ar-SA"/>
    </w:rPr>
  </w:style>
  <w:style w:type="paragraph" w:customStyle="1" w:styleId="Default">
    <w:name w:val="Default"/>
    <w:rsid w:val="00FB1588"/>
    <w:pPr>
      <w:autoSpaceDE w:val="0"/>
      <w:autoSpaceDN w:val="0"/>
      <w:adjustRightInd w:val="0"/>
    </w:pPr>
    <w:rPr>
      <w:rFonts w:ascii="Cambria" w:hAnsi="Cambria" w:cs="Cambria"/>
      <w:color w:val="000000"/>
      <w:sz w:val="24"/>
      <w:szCs w:val="24"/>
    </w:rPr>
  </w:style>
  <w:style w:type="character" w:styleId="FollowedHyperlink">
    <w:name w:val="FollowedHyperlink"/>
    <w:rsid w:val="00FB1588"/>
    <w:rPr>
      <w:color w:val="800080"/>
      <w:u w:val="single"/>
    </w:rPr>
  </w:style>
  <w:style w:type="paragraph" w:customStyle="1" w:styleId="NoSpacing1">
    <w:name w:val="No Spacing1"/>
    <w:rsid w:val="00FB1588"/>
    <w:pPr>
      <w:spacing w:before="140" w:after="140" w:line="336" w:lineRule="auto"/>
      <w:ind w:left="1134" w:hanging="1134"/>
    </w:pPr>
    <w:rPr>
      <w:rFonts w:cs="Arial"/>
      <w:sz w:val="24"/>
      <w:szCs w:val="22"/>
      <w:lang w:val="en-US" w:eastAsia="en-US"/>
    </w:rPr>
  </w:style>
  <w:style w:type="paragraph" w:styleId="ListBullet">
    <w:name w:val="List Bullet"/>
    <w:basedOn w:val="Normal"/>
    <w:rsid w:val="00FB1588"/>
    <w:pPr>
      <w:ind w:left="1494" w:hanging="360"/>
      <w:contextualSpacing/>
    </w:pPr>
    <w:rPr>
      <w:szCs w:val="22"/>
      <w:lang w:eastAsia="en-US"/>
    </w:rPr>
  </w:style>
  <w:style w:type="character" w:customStyle="1" w:styleId="apple-converted-space">
    <w:name w:val="apple-converted-space"/>
    <w:rsid w:val="00FB1588"/>
    <w:rPr>
      <w:rFonts w:cs="Times New Roman"/>
    </w:rPr>
  </w:style>
  <w:style w:type="table" w:customStyle="1" w:styleId="31">
    <w:name w:val="Απλός πίνακας 31"/>
    <w:basedOn w:val="TableNormal"/>
    <w:uiPriority w:val="43"/>
    <w:rsid w:val="00E249F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BEAHeading2B">
    <w:name w:val="EBEA Heading 2 B"/>
    <w:basedOn w:val="Heading2"/>
    <w:next w:val="Normal"/>
    <w:autoRedefine/>
    <w:rsid w:val="0010192A"/>
    <w:pPr>
      <w:numPr>
        <w:numId w:val="1"/>
      </w:numPr>
      <w:spacing w:after="60" w:line="240" w:lineRule="auto"/>
    </w:pPr>
    <w:rPr>
      <w:rFonts w:ascii="Calibri" w:hAnsi="Calibri" w:cs="Arial"/>
      <w:b w:val="0"/>
      <w:szCs w:val="24"/>
    </w:rPr>
  </w:style>
  <w:style w:type="table" w:styleId="TableGrid">
    <w:name w:val="Table Grid"/>
    <w:basedOn w:val="TableNormal"/>
    <w:rsid w:val="004B43DA"/>
    <w:pPr>
      <w:spacing w:before="60" w:after="6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351061"/>
    <w:pPr>
      <w:spacing w:before="60" w:after="60"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FootnoteReference">
    <w:name w:val="footnote reference"/>
    <w:aliases w:val="BVI fnr"/>
    <w:uiPriority w:val="99"/>
    <w:rsid w:val="005C6A10"/>
    <w:rPr>
      <w:vertAlign w:val="superscript"/>
    </w:rPr>
  </w:style>
  <w:style w:type="paragraph" w:styleId="ListParagraph">
    <w:name w:val="List Paragraph"/>
    <w:aliases w:val="Bullets 1,Paragraphe de liste numéro,En tête 1,1 Текст,1 Paragraph,Numbered List Paragraph,List Paragraph (numbered (a)),List Paragraph nowy,References,Casella di testo,Main numbered paragraph,Evidence on Demand bullet points,List1"/>
    <w:basedOn w:val="Normal"/>
    <w:link w:val="ListParagraphChar1"/>
    <w:uiPriority w:val="34"/>
    <w:qFormat/>
    <w:rsid w:val="00CE4D28"/>
    <w:pPr>
      <w:numPr>
        <w:numId w:val="6"/>
      </w:numPr>
    </w:pPr>
    <w:rPr>
      <w:lang w:val="en-US"/>
    </w:rPr>
  </w:style>
  <w:style w:type="paragraph" w:customStyle="1" w:styleId="Body">
    <w:name w:val="Body"/>
    <w:basedOn w:val="Normal"/>
    <w:link w:val="BodyChar"/>
    <w:rsid w:val="005C6A10"/>
    <w:pPr>
      <w:spacing w:before="240" w:after="240" w:line="360" w:lineRule="auto"/>
      <w:ind w:left="720"/>
    </w:pPr>
    <w:rPr>
      <w:rFonts w:ascii="Calibri" w:hAnsi="Calibri"/>
      <w:sz w:val="24"/>
    </w:rPr>
  </w:style>
  <w:style w:type="character" w:customStyle="1" w:styleId="BodyChar">
    <w:name w:val="Body Char"/>
    <w:link w:val="Body"/>
    <w:rsid w:val="005C6A10"/>
    <w:rPr>
      <w:rFonts w:ascii="Calibri" w:hAnsi="Calibri"/>
      <w:sz w:val="24"/>
      <w:szCs w:val="24"/>
      <w:lang w:val="el-GR" w:eastAsia="el-GR"/>
    </w:rPr>
  </w:style>
  <w:style w:type="character" w:styleId="CommentReference">
    <w:name w:val="annotation reference"/>
    <w:rsid w:val="005C6A10"/>
    <w:rPr>
      <w:sz w:val="16"/>
      <w:szCs w:val="16"/>
    </w:rPr>
  </w:style>
  <w:style w:type="paragraph" w:styleId="Revision">
    <w:name w:val="Revision"/>
    <w:hidden/>
    <w:semiHidden/>
    <w:rsid w:val="007E26AB"/>
    <w:rPr>
      <w:rFonts w:ascii="Arial" w:hAnsi="Arial"/>
      <w:szCs w:val="24"/>
      <w:lang w:val="en-US" w:eastAsia="ro-RO"/>
    </w:rPr>
  </w:style>
  <w:style w:type="paragraph" w:customStyle="1" w:styleId="CharChar1CharCharCharCharCharCharCharCharCharCharCharCharCharCharCharCharCharCharChar1">
    <w:name w:val="Char Char1 Char Char Char Char Char Char Char Char Char Char Char Char Char Char Char Char Char Char Char1"/>
    <w:basedOn w:val="Normal"/>
    <w:rsid w:val="005E5341"/>
    <w:pPr>
      <w:tabs>
        <w:tab w:val="num" w:pos="720"/>
      </w:tabs>
      <w:spacing w:before="120" w:after="160" w:line="240" w:lineRule="exact"/>
      <w:ind w:left="714" w:hanging="357"/>
      <w:jc w:val="center"/>
    </w:pPr>
    <w:rPr>
      <w:rFonts w:eastAsia="MS Mincho"/>
      <w:i/>
      <w:lang w:eastAsia="en-US"/>
    </w:rPr>
  </w:style>
  <w:style w:type="paragraph" w:styleId="NoSpacing">
    <w:name w:val="No Spacing"/>
    <w:basedOn w:val="Normal"/>
    <w:link w:val="NoSpacingChar"/>
    <w:uiPriority w:val="1"/>
    <w:qFormat/>
    <w:rsid w:val="00E249F9"/>
    <w:pPr>
      <w:spacing w:after="0" w:line="240" w:lineRule="auto"/>
    </w:pPr>
  </w:style>
  <w:style w:type="character" w:customStyle="1" w:styleId="NoSpacingChar1">
    <w:name w:val="No Spacing Char1"/>
    <w:rsid w:val="000410B6"/>
    <w:rPr>
      <w:rFonts w:ascii="Calibri" w:eastAsia="MS Mincho" w:hAnsi="Calibri" w:cs="Arial"/>
      <w:sz w:val="22"/>
      <w:szCs w:val="22"/>
      <w:lang w:eastAsia="ja-JP"/>
    </w:rPr>
  </w:style>
  <w:style w:type="paragraph" w:customStyle="1" w:styleId="NoSpacing2">
    <w:name w:val="No Spacing2"/>
    <w:rsid w:val="00556863"/>
    <w:rPr>
      <w:rFonts w:ascii="Calibri" w:eastAsia="MS Mincho" w:hAnsi="Calibri" w:cs="Arial"/>
      <w:sz w:val="22"/>
      <w:szCs w:val="22"/>
      <w:lang w:val="en-US" w:eastAsia="ja-JP"/>
    </w:rPr>
  </w:style>
  <w:style w:type="character" w:customStyle="1" w:styleId="NoSpacingChar">
    <w:name w:val="No Spacing Char"/>
    <w:basedOn w:val="DefaultParagraphFont"/>
    <w:link w:val="NoSpacing"/>
    <w:uiPriority w:val="1"/>
    <w:rsid w:val="00E249F9"/>
  </w:style>
  <w:style w:type="paragraph" w:customStyle="1" w:styleId="Bullet">
    <w:name w:val="Bullet"/>
    <w:basedOn w:val="Normal"/>
    <w:next w:val="Normal"/>
    <w:autoRedefine/>
    <w:rsid w:val="00556863"/>
    <w:pPr>
      <w:numPr>
        <w:ilvl w:val="2"/>
        <w:numId w:val="5"/>
      </w:numPr>
      <w:spacing w:after="0"/>
      <w:contextualSpacing/>
      <w:jc w:val="left"/>
      <w:outlineLvl w:val="0"/>
    </w:pPr>
    <w:rPr>
      <w:rFonts w:ascii="Times New Roman" w:hAnsi="Times New Roman"/>
      <w:bCs/>
      <w:color w:val="FF0000"/>
      <w:sz w:val="24"/>
      <w:lang w:val="en-GB" w:eastAsia="en-US"/>
    </w:rPr>
  </w:style>
  <w:style w:type="character" w:customStyle="1" w:styleId="FootnoteTextChar1">
    <w:name w:val="Footnote Text Char1"/>
    <w:aliases w:val="Point 3 Char Char1,Footnote text Char1,Char Char,Footnote Text Char Char"/>
    <w:semiHidden/>
    <w:locked/>
    <w:rsid w:val="00A6652F"/>
    <w:rPr>
      <w:rFonts w:ascii="Arial" w:hAnsi="Arial"/>
      <w:color w:val="808080"/>
      <w:sz w:val="18"/>
      <w:lang w:val="en-US" w:eastAsia="el-GR" w:bidi="ar-SA"/>
    </w:rPr>
  </w:style>
  <w:style w:type="paragraph" w:customStyle="1" w:styleId="TableEntry">
    <w:name w:val="Table Entry"/>
    <w:next w:val="Body"/>
    <w:link w:val="TableEntryChar"/>
    <w:autoRedefine/>
    <w:rsid w:val="00435DB3"/>
    <w:pPr>
      <w:spacing w:before="60" w:after="60"/>
    </w:pPr>
    <w:rPr>
      <w:rFonts w:ascii="Arial" w:eastAsia="Arial Unicode MS" w:hAnsi="Arial" w:cs="Arial"/>
      <w:b/>
      <w:noProof/>
      <w:color w:val="FFFFFF"/>
      <w:sz w:val="18"/>
      <w:szCs w:val="18"/>
      <w:lang w:val="en-US" w:eastAsia="en-US"/>
    </w:rPr>
  </w:style>
  <w:style w:type="character" w:customStyle="1" w:styleId="TableEntryChar">
    <w:name w:val="Table Entry Char"/>
    <w:link w:val="TableEntry"/>
    <w:rsid w:val="00435DB3"/>
    <w:rPr>
      <w:rFonts w:ascii="Arial" w:eastAsia="Arial Unicode MS" w:hAnsi="Arial" w:cs="Arial"/>
      <w:b/>
      <w:noProof/>
      <w:color w:val="FFFFFF"/>
      <w:sz w:val="18"/>
      <w:szCs w:val="18"/>
    </w:rPr>
  </w:style>
  <w:style w:type="paragraph" w:styleId="NormalWeb">
    <w:name w:val="Normal (Web)"/>
    <w:basedOn w:val="Normal"/>
    <w:uiPriority w:val="99"/>
    <w:unhideWhenUsed/>
    <w:rsid w:val="00E26D3B"/>
    <w:pPr>
      <w:spacing w:before="100" w:beforeAutospacing="1" w:after="100" w:afterAutospacing="1" w:line="240" w:lineRule="auto"/>
      <w:jc w:val="left"/>
    </w:pPr>
    <w:rPr>
      <w:rFonts w:ascii="Times New Roman" w:hAnsi="Times New Roman"/>
      <w:sz w:val="24"/>
    </w:rPr>
  </w:style>
  <w:style w:type="character" w:styleId="Emphasis">
    <w:name w:val="Emphasis"/>
    <w:uiPriority w:val="20"/>
    <w:qFormat/>
    <w:rsid w:val="00E249F9"/>
    <w:rPr>
      <w:b/>
      <w:i/>
      <w:spacing w:val="10"/>
    </w:rPr>
  </w:style>
  <w:style w:type="character" w:customStyle="1" w:styleId="sgstableentryChar">
    <w:name w:val="sgs table entry Char"/>
    <w:link w:val="sgstableentry"/>
    <w:locked/>
    <w:rsid w:val="00617EB8"/>
    <w:rPr>
      <w:rFonts w:ascii="Calibri" w:hAnsi="Calibri" w:cs="Arial"/>
      <w:sz w:val="22"/>
      <w:szCs w:val="22"/>
      <w:lang w:val="en-US" w:eastAsia="en-US"/>
    </w:rPr>
  </w:style>
  <w:style w:type="paragraph" w:customStyle="1" w:styleId="sgstableentry">
    <w:name w:val="sgs table entry"/>
    <w:basedOn w:val="Normal"/>
    <w:link w:val="sgstableentryChar"/>
    <w:autoRedefine/>
    <w:rsid w:val="00617EB8"/>
    <w:pPr>
      <w:spacing w:after="0" w:line="240" w:lineRule="auto"/>
      <w:ind w:left="5"/>
    </w:pPr>
    <w:rPr>
      <w:rFonts w:ascii="Calibri" w:hAnsi="Calibri" w:cs="Arial"/>
      <w:szCs w:val="22"/>
      <w:lang w:eastAsia="en-US"/>
    </w:rPr>
  </w:style>
  <w:style w:type="character" w:styleId="LineNumber">
    <w:name w:val="line number"/>
    <w:rsid w:val="00B31498"/>
  </w:style>
  <w:style w:type="paragraph" w:styleId="Title">
    <w:name w:val="Title"/>
    <w:basedOn w:val="Normal"/>
    <w:next w:val="Normal"/>
    <w:link w:val="TitleChar"/>
    <w:uiPriority w:val="10"/>
    <w:qFormat/>
    <w:rsid w:val="004D49D9"/>
    <w:pPr>
      <w:spacing w:before="80" w:after="80"/>
      <w:jc w:val="center"/>
    </w:pPr>
    <w:rPr>
      <w:b/>
      <w:color w:val="1E407C"/>
      <w:sz w:val="72"/>
      <w:szCs w:val="72"/>
      <w:lang w:val="en-US"/>
    </w:rPr>
  </w:style>
  <w:style w:type="character" w:customStyle="1" w:styleId="TitleChar">
    <w:name w:val="Title Char"/>
    <w:basedOn w:val="DefaultParagraphFont"/>
    <w:link w:val="Title"/>
    <w:uiPriority w:val="10"/>
    <w:rsid w:val="004D49D9"/>
    <w:rPr>
      <w:b/>
      <w:color w:val="1E407C"/>
      <w:sz w:val="72"/>
      <w:szCs w:val="72"/>
      <w:lang w:val="en-US"/>
    </w:rPr>
  </w:style>
  <w:style w:type="paragraph" w:styleId="Subtitle">
    <w:name w:val="Subtitle"/>
    <w:basedOn w:val="Normal"/>
    <w:next w:val="Normal"/>
    <w:link w:val="SubtitleChar"/>
    <w:uiPriority w:val="11"/>
    <w:qFormat/>
    <w:rsid w:val="004D49D9"/>
    <w:pPr>
      <w:spacing w:before="80" w:after="80"/>
      <w:jc w:val="center"/>
    </w:pPr>
    <w:rPr>
      <w:b/>
      <w:color w:val="ACCF79"/>
      <w:sz w:val="36"/>
      <w:szCs w:val="36"/>
      <w:lang w:val="en-US"/>
    </w:rPr>
  </w:style>
  <w:style w:type="character" w:customStyle="1" w:styleId="SubtitleChar">
    <w:name w:val="Subtitle Char"/>
    <w:basedOn w:val="DefaultParagraphFont"/>
    <w:link w:val="Subtitle"/>
    <w:uiPriority w:val="11"/>
    <w:rsid w:val="004D49D9"/>
    <w:rPr>
      <w:b/>
      <w:color w:val="ACCF79"/>
      <w:sz w:val="36"/>
      <w:szCs w:val="36"/>
      <w:lang w:val="en-US"/>
    </w:rPr>
  </w:style>
  <w:style w:type="character" w:styleId="Strong">
    <w:name w:val="Strong"/>
    <w:uiPriority w:val="22"/>
    <w:qFormat/>
    <w:rsid w:val="00E249F9"/>
    <w:rPr>
      <w:b/>
      <w:color w:val="ED7D31" w:themeColor="accent2"/>
    </w:rPr>
  </w:style>
  <w:style w:type="paragraph" w:styleId="Quote">
    <w:name w:val="Quote"/>
    <w:basedOn w:val="Normal"/>
    <w:next w:val="Normal"/>
    <w:link w:val="QuoteChar"/>
    <w:uiPriority w:val="29"/>
    <w:qFormat/>
    <w:rsid w:val="00E249F9"/>
    <w:rPr>
      <w:i/>
    </w:rPr>
  </w:style>
  <w:style w:type="character" w:customStyle="1" w:styleId="QuoteChar">
    <w:name w:val="Quote Char"/>
    <w:basedOn w:val="DefaultParagraphFont"/>
    <w:link w:val="Quote"/>
    <w:uiPriority w:val="29"/>
    <w:rsid w:val="00E249F9"/>
    <w:rPr>
      <w:i/>
    </w:rPr>
  </w:style>
  <w:style w:type="paragraph" w:styleId="IntenseQuote">
    <w:name w:val="Intense Quote"/>
    <w:basedOn w:val="Normal"/>
    <w:next w:val="Normal"/>
    <w:link w:val="IntenseQuoteChar"/>
    <w:uiPriority w:val="30"/>
    <w:rsid w:val="00E249F9"/>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E249F9"/>
    <w:rPr>
      <w:b/>
      <w:i/>
      <w:color w:val="FFFFFF" w:themeColor="background1"/>
      <w:shd w:val="clear" w:color="auto" w:fill="ED7D31" w:themeFill="accent2"/>
    </w:rPr>
  </w:style>
  <w:style w:type="character" w:styleId="SubtleEmphasis">
    <w:name w:val="Subtle Emphasis"/>
    <w:uiPriority w:val="19"/>
    <w:qFormat/>
    <w:rsid w:val="00E249F9"/>
    <w:rPr>
      <w:i/>
    </w:rPr>
  </w:style>
  <w:style w:type="character" w:styleId="IntenseEmphasis">
    <w:name w:val="Intense Emphasis"/>
    <w:uiPriority w:val="21"/>
    <w:rsid w:val="00E249F9"/>
    <w:rPr>
      <w:b/>
      <w:i/>
      <w:color w:val="ED7D31" w:themeColor="accent2"/>
      <w:spacing w:val="10"/>
    </w:rPr>
  </w:style>
  <w:style w:type="character" w:styleId="SubtleReference">
    <w:name w:val="Subtle Reference"/>
    <w:uiPriority w:val="31"/>
    <w:qFormat/>
    <w:rsid w:val="00E249F9"/>
    <w:rPr>
      <w:b/>
    </w:rPr>
  </w:style>
  <w:style w:type="character" w:styleId="IntenseReference">
    <w:name w:val="Intense Reference"/>
    <w:uiPriority w:val="32"/>
    <w:qFormat/>
    <w:rsid w:val="00E249F9"/>
    <w:rPr>
      <w:b/>
      <w:bCs/>
      <w:smallCaps/>
      <w:spacing w:val="5"/>
      <w:sz w:val="22"/>
      <w:szCs w:val="22"/>
      <w:u w:val="single"/>
    </w:rPr>
  </w:style>
  <w:style w:type="character" w:styleId="BookTitle">
    <w:name w:val="Book Title"/>
    <w:uiPriority w:val="33"/>
    <w:qFormat/>
    <w:rsid w:val="00E249F9"/>
    <w:rPr>
      <w:rFonts w:asciiTheme="majorHAnsi" w:eastAsiaTheme="majorEastAsia" w:hAnsiTheme="majorHAnsi" w:cstheme="majorBidi"/>
      <w:i/>
      <w:iCs/>
      <w:sz w:val="20"/>
      <w:szCs w:val="20"/>
    </w:rPr>
  </w:style>
  <w:style w:type="paragraph" w:styleId="TOCHeading">
    <w:name w:val="TOC Heading"/>
    <w:basedOn w:val="Heading1"/>
    <w:next w:val="Normal"/>
    <w:uiPriority w:val="39"/>
    <w:unhideWhenUsed/>
    <w:qFormat/>
    <w:rsid w:val="00E249F9"/>
    <w:pPr>
      <w:outlineLvl w:val="9"/>
    </w:pPr>
  </w:style>
  <w:style w:type="table" w:styleId="TableTheme">
    <w:name w:val="Table Theme"/>
    <w:basedOn w:val="TableNormal"/>
    <w:rsid w:val="007C65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Ανοιχτόχρωμο πλέγμα πίνακα1"/>
    <w:basedOn w:val="TableNormal"/>
    <w:uiPriority w:val="40"/>
    <w:rsid w:val="007C65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
    <w:name w:val="Απλός πίνακας 41"/>
    <w:basedOn w:val="TableNormal"/>
    <w:uiPriority w:val="44"/>
    <w:rsid w:val="007C65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Πίνακας 2 με πλέγμα - Έμφαση 11"/>
    <w:basedOn w:val="TableNormal"/>
    <w:uiPriority w:val="47"/>
    <w:rsid w:val="007C65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Style1">
    <w:name w:val="Style1"/>
    <w:basedOn w:val="Heading2"/>
    <w:next w:val="Normal"/>
    <w:rsid w:val="002673AE"/>
  </w:style>
  <w:style w:type="table" w:customStyle="1" w:styleId="2-61">
    <w:name w:val="Πίνακας 2 με πλέγμα - Έμφαση 61"/>
    <w:basedOn w:val="TableNormal"/>
    <w:uiPriority w:val="47"/>
    <w:rsid w:val="00E249F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31">
    <w:name w:val="Πίνακας 2 με πλέγμα - Έμφαση 31"/>
    <w:basedOn w:val="TableNormal"/>
    <w:uiPriority w:val="47"/>
    <w:rsid w:val="00E249F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7-61">
    <w:name w:val="Πίνακας 7 με έγχρωμο πλέγμα - Έμφαση 61"/>
    <w:basedOn w:val="TableNormal"/>
    <w:uiPriority w:val="52"/>
    <w:rsid w:val="00E249F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7-51">
    <w:name w:val="Πίνακας 7 με έγχρωμο πλέγμα - Έμφαση 51"/>
    <w:basedOn w:val="TableNormal"/>
    <w:uiPriority w:val="52"/>
    <w:rsid w:val="00E249F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7-41">
    <w:name w:val="Πίνακας 7 με έγχρωμο πλέγμα - Έμφαση 41"/>
    <w:basedOn w:val="TableNormal"/>
    <w:uiPriority w:val="52"/>
    <w:rsid w:val="00E249F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6-51">
    <w:name w:val="Πίνακας 6 με έγχρωμο πλέγμα - Έμφαση 51"/>
    <w:basedOn w:val="TableNormal"/>
    <w:uiPriority w:val="51"/>
    <w:rsid w:val="00BB39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HighlightTexf">
    <w:name w:val="HighlightTexf"/>
    <w:basedOn w:val="Normal"/>
    <w:rsid w:val="007B34F7"/>
    <w:rPr>
      <w:b/>
      <w:color w:val="ACCF79"/>
      <w:sz w:val="21"/>
      <w:szCs w:val="21"/>
      <w:lang w:val="en-GB"/>
    </w:rPr>
  </w:style>
  <w:style w:type="paragraph" w:customStyle="1" w:styleId="Highlight1">
    <w:name w:val="Highlight1"/>
    <w:basedOn w:val="Normal"/>
    <w:qFormat/>
    <w:rsid w:val="007B34F7"/>
    <w:rPr>
      <w:b/>
      <w:color w:val="ACCF79"/>
      <w:sz w:val="21"/>
      <w:szCs w:val="21"/>
      <w:lang w:val="en-GB"/>
    </w:rPr>
  </w:style>
  <w:style w:type="paragraph" w:customStyle="1" w:styleId="HIghlight2">
    <w:name w:val="HIghlight2"/>
    <w:basedOn w:val="Normal"/>
    <w:qFormat/>
    <w:rsid w:val="007B34F7"/>
    <w:rPr>
      <w:b/>
      <w:color w:val="002060"/>
      <w:lang w:val="en-GB"/>
    </w:rPr>
  </w:style>
  <w:style w:type="paragraph" w:customStyle="1" w:styleId="Highlight3">
    <w:name w:val="Highlight3"/>
    <w:basedOn w:val="Normal"/>
    <w:qFormat/>
    <w:rsid w:val="007B34F7"/>
    <w:pPr>
      <w:shd w:val="clear" w:color="auto" w:fill="ACCF79"/>
    </w:pPr>
    <w:rPr>
      <w:color w:val="1E407C"/>
      <w:lang w:val="en-GB"/>
    </w:rPr>
  </w:style>
  <w:style w:type="paragraph" w:customStyle="1" w:styleId="TableofContentsLists">
    <w:name w:val="Table of Contents &amp; Lists"/>
    <w:basedOn w:val="Normal"/>
    <w:qFormat/>
    <w:rsid w:val="0066582C"/>
    <w:pPr>
      <w:jc w:val="left"/>
    </w:pPr>
    <w:rPr>
      <w:b/>
      <w:bCs/>
      <w:color w:val="ACC979"/>
      <w:sz w:val="32"/>
      <w:szCs w:val="32"/>
      <w:lang w:val="en-US"/>
    </w:rPr>
  </w:style>
  <w:style w:type="paragraph" w:customStyle="1" w:styleId="Bullets2">
    <w:name w:val="Bullets 2"/>
    <w:basedOn w:val="ListParagraph"/>
    <w:link w:val="Bullets2Char"/>
    <w:qFormat/>
    <w:rsid w:val="00CE4D28"/>
    <w:pPr>
      <w:numPr>
        <w:numId w:val="8"/>
      </w:numPr>
    </w:pPr>
  </w:style>
  <w:style w:type="paragraph" w:customStyle="1" w:styleId="Bullets3">
    <w:name w:val="Bullets 3"/>
    <w:basedOn w:val="ListParagraph"/>
    <w:link w:val="Bullets3Char"/>
    <w:qFormat/>
    <w:rsid w:val="004D49D9"/>
    <w:pPr>
      <w:numPr>
        <w:ilvl w:val="1"/>
        <w:numId w:val="7"/>
      </w:numPr>
    </w:pPr>
  </w:style>
  <w:style w:type="character" w:customStyle="1" w:styleId="ListParagraphChar1">
    <w:name w:val="List Paragraph Char1"/>
    <w:aliases w:val="Bullets 1 Char,Paragraphe de liste numéro Char,En tête 1 Char,1 Текст Char,1 Paragraph Char,Numbered List Paragraph Char,List Paragraph (numbered (a)) Char,List Paragraph nowy Char,References Char,Casella di testo Char,List1 Char"/>
    <w:basedOn w:val="DefaultParagraphFont"/>
    <w:link w:val="ListParagraph"/>
    <w:uiPriority w:val="34"/>
    <w:qFormat/>
    <w:rsid w:val="00CE4D28"/>
    <w:rPr>
      <w:sz w:val="22"/>
      <w:lang w:val="en-US"/>
    </w:rPr>
  </w:style>
  <w:style w:type="character" w:customStyle="1" w:styleId="Bullets2Char">
    <w:name w:val="Bullets 2 Char"/>
    <w:basedOn w:val="ListParagraphChar1"/>
    <w:link w:val="Bullets2"/>
    <w:rsid w:val="00CE4D28"/>
    <w:rPr>
      <w:sz w:val="22"/>
      <w:lang w:val="en-US"/>
    </w:rPr>
  </w:style>
  <w:style w:type="character" w:customStyle="1" w:styleId="Bullets3Char">
    <w:name w:val="Bullets 3 Char"/>
    <w:basedOn w:val="ListParagraphChar1"/>
    <w:link w:val="Bullets3"/>
    <w:rsid w:val="004D49D9"/>
    <w:rPr>
      <w:sz w:val="22"/>
      <w:lang w:val="en-US"/>
    </w:rPr>
  </w:style>
  <w:style w:type="character" w:styleId="UnresolvedMention">
    <w:name w:val="Unresolved Mention"/>
    <w:basedOn w:val="DefaultParagraphFont"/>
    <w:uiPriority w:val="99"/>
    <w:semiHidden/>
    <w:unhideWhenUsed/>
    <w:rsid w:val="002B051C"/>
    <w:rPr>
      <w:color w:val="605E5C"/>
      <w:shd w:val="clear" w:color="auto" w:fill="E1DFDD"/>
    </w:rPr>
  </w:style>
  <w:style w:type="character" w:customStyle="1" w:styleId="accordion-tabbedtab-mobile">
    <w:name w:val="accordion-tabbed__tab-mobile"/>
    <w:basedOn w:val="DefaultParagraphFont"/>
    <w:rsid w:val="00E17B15"/>
  </w:style>
  <w:style w:type="character" w:customStyle="1" w:styleId="comma-separator">
    <w:name w:val="comma-separator"/>
    <w:basedOn w:val="DefaultParagraphFont"/>
    <w:rsid w:val="00E17B15"/>
  </w:style>
  <w:style w:type="character" w:customStyle="1" w:styleId="epub-state">
    <w:name w:val="epub-state"/>
    <w:basedOn w:val="DefaultParagraphFont"/>
    <w:rsid w:val="00E17B15"/>
  </w:style>
  <w:style w:type="character" w:customStyle="1" w:styleId="epub-date">
    <w:name w:val="epub-date"/>
    <w:basedOn w:val="DefaultParagraphFont"/>
    <w:rsid w:val="00E17B15"/>
  </w:style>
  <w:style w:type="paragraph" w:styleId="HTMLPreformatted">
    <w:name w:val="HTML Preformatted"/>
    <w:basedOn w:val="Normal"/>
    <w:link w:val="HTMLPreformattedChar"/>
    <w:uiPriority w:val="99"/>
    <w:semiHidden/>
    <w:unhideWhenUsed/>
    <w:rsid w:val="00B23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lang w:val="en-GB" w:eastAsia="en-GB"/>
    </w:rPr>
  </w:style>
  <w:style w:type="character" w:customStyle="1" w:styleId="HTMLPreformattedChar">
    <w:name w:val="HTML Preformatted Char"/>
    <w:basedOn w:val="DefaultParagraphFont"/>
    <w:link w:val="HTMLPreformatted"/>
    <w:uiPriority w:val="99"/>
    <w:semiHidden/>
    <w:rsid w:val="00B23C86"/>
    <w:rPr>
      <w:rFonts w:ascii="Courier New" w:eastAsia="Times New Roman" w:hAnsi="Courier New" w:cs="Courier New"/>
      <w:lang w:val="en-GB" w:eastAsia="en-GB"/>
    </w:rPr>
  </w:style>
  <w:style w:type="character" w:customStyle="1" w:styleId="y2iqfc">
    <w:name w:val="y2iqfc"/>
    <w:basedOn w:val="DefaultParagraphFont"/>
    <w:rsid w:val="00B23C86"/>
  </w:style>
  <w:style w:type="table" w:styleId="GridTable1Light">
    <w:name w:val="Grid Table 1 Light"/>
    <w:basedOn w:val="TableNormal"/>
    <w:rsid w:val="0087328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kekvd">
    <w:name w:val="vkekvd"/>
    <w:basedOn w:val="DefaultParagraphFont"/>
    <w:rsid w:val="00B255A9"/>
  </w:style>
  <w:style w:type="character" w:customStyle="1" w:styleId="t286pc">
    <w:name w:val="t286pc"/>
    <w:basedOn w:val="DefaultParagraphFont"/>
    <w:rsid w:val="00B255A9"/>
  </w:style>
  <w:style w:type="character" w:customStyle="1" w:styleId="break-words">
    <w:name w:val="break-words"/>
    <w:basedOn w:val="DefaultParagraphFont"/>
    <w:rsid w:val="00FA259E"/>
  </w:style>
  <w:style w:type="character" w:customStyle="1" w:styleId="white-space-pre">
    <w:name w:val="white-space-pre"/>
    <w:basedOn w:val="DefaultParagraphFont"/>
    <w:rsid w:val="00FA259E"/>
  </w:style>
  <w:style w:type="paragraph" w:customStyle="1" w:styleId="cmp-lead">
    <w:name w:val="cmp-lead"/>
    <w:basedOn w:val="Normal"/>
    <w:rsid w:val="00CD0897"/>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Style2">
    <w:name w:val="Style2"/>
    <w:basedOn w:val="ListParagraph"/>
    <w:link w:val="Style2Char"/>
    <w:rsid w:val="001F3D79"/>
    <w:pPr>
      <w:numPr>
        <w:numId w:val="0"/>
      </w:numPr>
      <w:ind w:left="920" w:hanging="360"/>
    </w:pPr>
  </w:style>
  <w:style w:type="character" w:customStyle="1" w:styleId="Style2Char">
    <w:name w:val="Style2 Char"/>
    <w:basedOn w:val="ListParagraphChar1"/>
    <w:link w:val="Style2"/>
    <w:rsid w:val="001F3D79"/>
    <w:rPr>
      <w:sz w:val="22"/>
      <w:lang w:val="en-US"/>
    </w:rPr>
  </w:style>
  <w:style w:type="paragraph" w:customStyle="1" w:styleId="ecl-page-headerdescription">
    <w:name w:val="ecl-page-header__description"/>
    <w:basedOn w:val="Normal"/>
    <w:rsid w:val="00460076"/>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416">
      <w:bodyDiv w:val="1"/>
      <w:marLeft w:val="0"/>
      <w:marRight w:val="0"/>
      <w:marTop w:val="0"/>
      <w:marBottom w:val="0"/>
      <w:divBdr>
        <w:top w:val="none" w:sz="0" w:space="0" w:color="auto"/>
        <w:left w:val="none" w:sz="0" w:space="0" w:color="auto"/>
        <w:bottom w:val="none" w:sz="0" w:space="0" w:color="auto"/>
        <w:right w:val="none" w:sz="0" w:space="0" w:color="auto"/>
      </w:divBdr>
    </w:div>
    <w:div w:id="58211616">
      <w:bodyDiv w:val="1"/>
      <w:marLeft w:val="0"/>
      <w:marRight w:val="0"/>
      <w:marTop w:val="0"/>
      <w:marBottom w:val="0"/>
      <w:divBdr>
        <w:top w:val="none" w:sz="0" w:space="0" w:color="auto"/>
        <w:left w:val="none" w:sz="0" w:space="0" w:color="auto"/>
        <w:bottom w:val="none" w:sz="0" w:space="0" w:color="auto"/>
        <w:right w:val="none" w:sz="0" w:space="0" w:color="auto"/>
      </w:divBdr>
    </w:div>
    <w:div w:id="178080982">
      <w:bodyDiv w:val="1"/>
      <w:marLeft w:val="0"/>
      <w:marRight w:val="0"/>
      <w:marTop w:val="0"/>
      <w:marBottom w:val="0"/>
      <w:divBdr>
        <w:top w:val="none" w:sz="0" w:space="0" w:color="auto"/>
        <w:left w:val="none" w:sz="0" w:space="0" w:color="auto"/>
        <w:bottom w:val="none" w:sz="0" w:space="0" w:color="auto"/>
        <w:right w:val="none" w:sz="0" w:space="0" w:color="auto"/>
      </w:divBdr>
      <w:divsChild>
        <w:div w:id="283078484">
          <w:marLeft w:val="0"/>
          <w:marRight w:val="0"/>
          <w:marTop w:val="0"/>
          <w:marBottom w:val="0"/>
          <w:divBdr>
            <w:top w:val="none" w:sz="0" w:space="0" w:color="auto"/>
            <w:left w:val="none" w:sz="0" w:space="0" w:color="auto"/>
            <w:bottom w:val="none" w:sz="0" w:space="0" w:color="auto"/>
            <w:right w:val="none" w:sz="0" w:space="0" w:color="auto"/>
          </w:divBdr>
        </w:div>
      </w:divsChild>
    </w:div>
    <w:div w:id="257177897">
      <w:bodyDiv w:val="1"/>
      <w:marLeft w:val="0"/>
      <w:marRight w:val="0"/>
      <w:marTop w:val="0"/>
      <w:marBottom w:val="0"/>
      <w:divBdr>
        <w:top w:val="none" w:sz="0" w:space="0" w:color="auto"/>
        <w:left w:val="none" w:sz="0" w:space="0" w:color="auto"/>
        <w:bottom w:val="none" w:sz="0" w:space="0" w:color="auto"/>
        <w:right w:val="none" w:sz="0" w:space="0" w:color="auto"/>
      </w:divBdr>
    </w:div>
    <w:div w:id="344749186">
      <w:bodyDiv w:val="1"/>
      <w:marLeft w:val="0"/>
      <w:marRight w:val="0"/>
      <w:marTop w:val="0"/>
      <w:marBottom w:val="0"/>
      <w:divBdr>
        <w:top w:val="none" w:sz="0" w:space="0" w:color="auto"/>
        <w:left w:val="none" w:sz="0" w:space="0" w:color="auto"/>
        <w:bottom w:val="none" w:sz="0" w:space="0" w:color="auto"/>
        <w:right w:val="none" w:sz="0" w:space="0" w:color="auto"/>
      </w:divBdr>
    </w:div>
    <w:div w:id="382674692">
      <w:bodyDiv w:val="1"/>
      <w:marLeft w:val="0"/>
      <w:marRight w:val="0"/>
      <w:marTop w:val="0"/>
      <w:marBottom w:val="0"/>
      <w:divBdr>
        <w:top w:val="none" w:sz="0" w:space="0" w:color="auto"/>
        <w:left w:val="none" w:sz="0" w:space="0" w:color="auto"/>
        <w:bottom w:val="none" w:sz="0" w:space="0" w:color="auto"/>
        <w:right w:val="none" w:sz="0" w:space="0" w:color="auto"/>
      </w:divBdr>
    </w:div>
    <w:div w:id="419060005">
      <w:bodyDiv w:val="1"/>
      <w:marLeft w:val="0"/>
      <w:marRight w:val="0"/>
      <w:marTop w:val="0"/>
      <w:marBottom w:val="0"/>
      <w:divBdr>
        <w:top w:val="none" w:sz="0" w:space="0" w:color="auto"/>
        <w:left w:val="none" w:sz="0" w:space="0" w:color="auto"/>
        <w:bottom w:val="none" w:sz="0" w:space="0" w:color="auto"/>
        <w:right w:val="none" w:sz="0" w:space="0" w:color="auto"/>
      </w:divBdr>
    </w:div>
    <w:div w:id="753479944">
      <w:bodyDiv w:val="1"/>
      <w:marLeft w:val="0"/>
      <w:marRight w:val="0"/>
      <w:marTop w:val="0"/>
      <w:marBottom w:val="0"/>
      <w:divBdr>
        <w:top w:val="none" w:sz="0" w:space="0" w:color="auto"/>
        <w:left w:val="none" w:sz="0" w:space="0" w:color="auto"/>
        <w:bottom w:val="none" w:sz="0" w:space="0" w:color="auto"/>
        <w:right w:val="none" w:sz="0" w:space="0" w:color="auto"/>
      </w:divBdr>
    </w:div>
    <w:div w:id="953905639">
      <w:bodyDiv w:val="1"/>
      <w:marLeft w:val="0"/>
      <w:marRight w:val="0"/>
      <w:marTop w:val="0"/>
      <w:marBottom w:val="0"/>
      <w:divBdr>
        <w:top w:val="none" w:sz="0" w:space="0" w:color="auto"/>
        <w:left w:val="none" w:sz="0" w:space="0" w:color="auto"/>
        <w:bottom w:val="none" w:sz="0" w:space="0" w:color="auto"/>
        <w:right w:val="none" w:sz="0" w:space="0" w:color="auto"/>
      </w:divBdr>
    </w:div>
    <w:div w:id="1349410738">
      <w:bodyDiv w:val="1"/>
      <w:marLeft w:val="0"/>
      <w:marRight w:val="0"/>
      <w:marTop w:val="0"/>
      <w:marBottom w:val="0"/>
      <w:divBdr>
        <w:top w:val="none" w:sz="0" w:space="0" w:color="auto"/>
        <w:left w:val="none" w:sz="0" w:space="0" w:color="auto"/>
        <w:bottom w:val="none" w:sz="0" w:space="0" w:color="auto"/>
        <w:right w:val="none" w:sz="0" w:space="0" w:color="auto"/>
      </w:divBdr>
      <w:divsChild>
        <w:div w:id="345793892">
          <w:marLeft w:val="0"/>
          <w:marRight w:val="0"/>
          <w:marTop w:val="0"/>
          <w:marBottom w:val="0"/>
          <w:divBdr>
            <w:top w:val="none" w:sz="0" w:space="0" w:color="auto"/>
            <w:left w:val="none" w:sz="0" w:space="0" w:color="auto"/>
            <w:bottom w:val="none" w:sz="0" w:space="0" w:color="auto"/>
            <w:right w:val="none" w:sz="0" w:space="0" w:color="auto"/>
          </w:divBdr>
        </w:div>
      </w:divsChild>
    </w:div>
    <w:div w:id="1456758132">
      <w:bodyDiv w:val="1"/>
      <w:marLeft w:val="0"/>
      <w:marRight w:val="0"/>
      <w:marTop w:val="0"/>
      <w:marBottom w:val="0"/>
      <w:divBdr>
        <w:top w:val="none" w:sz="0" w:space="0" w:color="auto"/>
        <w:left w:val="none" w:sz="0" w:space="0" w:color="auto"/>
        <w:bottom w:val="none" w:sz="0" w:space="0" w:color="auto"/>
        <w:right w:val="none" w:sz="0" w:space="0" w:color="auto"/>
      </w:divBdr>
    </w:div>
    <w:div w:id="1469856218">
      <w:bodyDiv w:val="1"/>
      <w:marLeft w:val="0"/>
      <w:marRight w:val="0"/>
      <w:marTop w:val="0"/>
      <w:marBottom w:val="0"/>
      <w:divBdr>
        <w:top w:val="none" w:sz="0" w:space="0" w:color="auto"/>
        <w:left w:val="none" w:sz="0" w:space="0" w:color="auto"/>
        <w:bottom w:val="none" w:sz="0" w:space="0" w:color="auto"/>
        <w:right w:val="none" w:sz="0" w:space="0" w:color="auto"/>
      </w:divBdr>
      <w:divsChild>
        <w:div w:id="2041469383">
          <w:marLeft w:val="0"/>
          <w:marRight w:val="0"/>
          <w:marTop w:val="0"/>
          <w:marBottom w:val="0"/>
          <w:divBdr>
            <w:top w:val="none" w:sz="0" w:space="0" w:color="auto"/>
            <w:left w:val="none" w:sz="0" w:space="0" w:color="auto"/>
            <w:bottom w:val="none" w:sz="0" w:space="0" w:color="auto"/>
            <w:right w:val="none" w:sz="0" w:space="0" w:color="auto"/>
          </w:divBdr>
        </w:div>
      </w:divsChild>
    </w:div>
    <w:div w:id="1574660900">
      <w:bodyDiv w:val="1"/>
      <w:marLeft w:val="0"/>
      <w:marRight w:val="0"/>
      <w:marTop w:val="0"/>
      <w:marBottom w:val="0"/>
      <w:divBdr>
        <w:top w:val="none" w:sz="0" w:space="0" w:color="auto"/>
        <w:left w:val="none" w:sz="0" w:space="0" w:color="auto"/>
        <w:bottom w:val="none" w:sz="0" w:space="0" w:color="auto"/>
        <w:right w:val="none" w:sz="0" w:space="0" w:color="auto"/>
      </w:divBdr>
    </w:div>
    <w:div w:id="1663119962">
      <w:bodyDiv w:val="1"/>
      <w:marLeft w:val="0"/>
      <w:marRight w:val="0"/>
      <w:marTop w:val="0"/>
      <w:marBottom w:val="0"/>
      <w:divBdr>
        <w:top w:val="none" w:sz="0" w:space="0" w:color="auto"/>
        <w:left w:val="none" w:sz="0" w:space="0" w:color="auto"/>
        <w:bottom w:val="none" w:sz="0" w:space="0" w:color="auto"/>
        <w:right w:val="none" w:sz="0" w:space="0" w:color="auto"/>
      </w:divBdr>
    </w:div>
    <w:div w:id="1753425476">
      <w:bodyDiv w:val="1"/>
      <w:marLeft w:val="0"/>
      <w:marRight w:val="0"/>
      <w:marTop w:val="0"/>
      <w:marBottom w:val="0"/>
      <w:divBdr>
        <w:top w:val="none" w:sz="0" w:space="0" w:color="auto"/>
        <w:left w:val="none" w:sz="0" w:space="0" w:color="auto"/>
        <w:bottom w:val="none" w:sz="0" w:space="0" w:color="auto"/>
        <w:right w:val="none" w:sz="0" w:space="0" w:color="auto"/>
      </w:divBdr>
    </w:div>
    <w:div w:id="1822965557">
      <w:bodyDiv w:val="1"/>
      <w:marLeft w:val="0"/>
      <w:marRight w:val="0"/>
      <w:marTop w:val="0"/>
      <w:marBottom w:val="0"/>
      <w:divBdr>
        <w:top w:val="none" w:sz="0" w:space="0" w:color="auto"/>
        <w:left w:val="none" w:sz="0" w:space="0" w:color="auto"/>
        <w:bottom w:val="none" w:sz="0" w:space="0" w:color="auto"/>
        <w:right w:val="none" w:sz="0" w:space="0" w:color="auto"/>
      </w:divBdr>
    </w:div>
    <w:div w:id="1972049009">
      <w:bodyDiv w:val="1"/>
      <w:marLeft w:val="0"/>
      <w:marRight w:val="0"/>
      <w:marTop w:val="0"/>
      <w:marBottom w:val="0"/>
      <w:divBdr>
        <w:top w:val="none" w:sz="0" w:space="0" w:color="auto"/>
        <w:left w:val="none" w:sz="0" w:space="0" w:color="auto"/>
        <w:bottom w:val="none" w:sz="0" w:space="0" w:color="auto"/>
        <w:right w:val="none" w:sz="0" w:space="0" w:color="auto"/>
      </w:divBdr>
    </w:div>
    <w:div w:id="2074040964">
      <w:bodyDiv w:val="1"/>
      <w:marLeft w:val="0"/>
      <w:marRight w:val="0"/>
      <w:marTop w:val="0"/>
      <w:marBottom w:val="0"/>
      <w:divBdr>
        <w:top w:val="none" w:sz="0" w:space="0" w:color="auto"/>
        <w:left w:val="none" w:sz="0" w:space="0" w:color="auto"/>
        <w:bottom w:val="none" w:sz="0" w:space="0" w:color="auto"/>
        <w:right w:val="none" w:sz="0" w:space="0" w:color="auto"/>
      </w:divBdr>
      <w:divsChild>
        <w:div w:id="13964606">
          <w:marLeft w:val="0"/>
          <w:marRight w:val="0"/>
          <w:marTop w:val="0"/>
          <w:marBottom w:val="0"/>
          <w:divBdr>
            <w:top w:val="none" w:sz="0" w:space="0" w:color="auto"/>
            <w:left w:val="none" w:sz="0" w:space="0" w:color="auto"/>
            <w:bottom w:val="none" w:sz="0" w:space="0" w:color="auto"/>
            <w:right w:val="none" w:sz="0" w:space="0" w:color="auto"/>
          </w:divBdr>
        </w:div>
        <w:div w:id="59443784">
          <w:marLeft w:val="0"/>
          <w:marRight w:val="0"/>
          <w:marTop w:val="0"/>
          <w:marBottom w:val="0"/>
          <w:divBdr>
            <w:top w:val="none" w:sz="0" w:space="0" w:color="auto"/>
            <w:left w:val="none" w:sz="0" w:space="0" w:color="auto"/>
            <w:bottom w:val="none" w:sz="0" w:space="0" w:color="auto"/>
            <w:right w:val="none" w:sz="0" w:space="0" w:color="auto"/>
          </w:divBdr>
          <w:divsChild>
            <w:div w:id="1511796112">
              <w:marLeft w:val="0"/>
              <w:marRight w:val="0"/>
              <w:marTop w:val="0"/>
              <w:marBottom w:val="0"/>
              <w:divBdr>
                <w:top w:val="none" w:sz="0" w:space="0" w:color="auto"/>
                <w:left w:val="none" w:sz="0" w:space="0" w:color="auto"/>
                <w:bottom w:val="none" w:sz="0" w:space="0" w:color="auto"/>
                <w:right w:val="none" w:sz="0" w:space="0" w:color="auto"/>
              </w:divBdr>
            </w:div>
          </w:divsChild>
        </w:div>
        <w:div w:id="221908369">
          <w:marLeft w:val="0"/>
          <w:marRight w:val="0"/>
          <w:marTop w:val="0"/>
          <w:marBottom w:val="0"/>
          <w:divBdr>
            <w:top w:val="none" w:sz="0" w:space="0" w:color="auto"/>
            <w:left w:val="none" w:sz="0" w:space="0" w:color="auto"/>
            <w:bottom w:val="none" w:sz="0" w:space="0" w:color="auto"/>
            <w:right w:val="none" w:sz="0" w:space="0" w:color="auto"/>
          </w:divBdr>
        </w:div>
        <w:div w:id="595089518">
          <w:marLeft w:val="0"/>
          <w:marRight w:val="0"/>
          <w:marTop w:val="0"/>
          <w:marBottom w:val="0"/>
          <w:divBdr>
            <w:top w:val="none" w:sz="0" w:space="0" w:color="auto"/>
            <w:left w:val="none" w:sz="0" w:space="0" w:color="auto"/>
            <w:bottom w:val="none" w:sz="0" w:space="0" w:color="auto"/>
            <w:right w:val="none" w:sz="0" w:space="0" w:color="auto"/>
          </w:divBdr>
        </w:div>
        <w:div w:id="744843007">
          <w:marLeft w:val="0"/>
          <w:marRight w:val="0"/>
          <w:marTop w:val="0"/>
          <w:marBottom w:val="0"/>
          <w:divBdr>
            <w:top w:val="none" w:sz="0" w:space="0" w:color="auto"/>
            <w:left w:val="none" w:sz="0" w:space="0" w:color="auto"/>
            <w:bottom w:val="none" w:sz="0" w:space="0" w:color="auto"/>
            <w:right w:val="none" w:sz="0" w:space="0" w:color="auto"/>
          </w:divBdr>
        </w:div>
        <w:div w:id="1315454639">
          <w:marLeft w:val="0"/>
          <w:marRight w:val="0"/>
          <w:marTop w:val="0"/>
          <w:marBottom w:val="0"/>
          <w:divBdr>
            <w:top w:val="none" w:sz="0" w:space="0" w:color="auto"/>
            <w:left w:val="none" w:sz="0" w:space="0" w:color="auto"/>
            <w:bottom w:val="none" w:sz="0" w:space="0" w:color="auto"/>
            <w:right w:val="none" w:sz="0" w:space="0" w:color="auto"/>
          </w:divBdr>
        </w:div>
        <w:div w:id="1349870850">
          <w:marLeft w:val="0"/>
          <w:marRight w:val="0"/>
          <w:marTop w:val="0"/>
          <w:marBottom w:val="0"/>
          <w:divBdr>
            <w:top w:val="none" w:sz="0" w:space="0" w:color="auto"/>
            <w:left w:val="none" w:sz="0" w:space="0" w:color="auto"/>
            <w:bottom w:val="none" w:sz="0" w:space="0" w:color="auto"/>
            <w:right w:val="none" w:sz="0" w:space="0" w:color="auto"/>
          </w:divBdr>
        </w:div>
        <w:div w:id="2056156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doi.org/10.3389/frwa.2024.1370501" TargetMode="External"/><Relationship Id="rId3" Type="http://schemas.openxmlformats.org/officeDocument/2006/relationships/styles" Target="styles.xml"/><Relationship Id="rId21" Type="http://schemas.openxmlformats.org/officeDocument/2006/relationships/hyperlink" Target="https://doi.org/10.3390/w9100813"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hyperlink" Target="https://doi.org/10.1038/s41586-024-0714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s://doi.org/10.3390/w17172524" TargetMode="External"/><Relationship Id="rId29" Type="http://schemas.openxmlformats.org/officeDocument/2006/relationships/hyperlink" Target="https://www.floodmanagement.info/publications/concept_paper_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ata.europa.eu/doi/10.2788/552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doi.org/10.3390/rs17173104" TargetMode="External"/><Relationship Id="rId28" Type="http://schemas.openxmlformats.org/officeDocument/2006/relationships/hyperlink" Target="https://doi.org/10.1787/54d26e88-en" TargetMode="Externa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data.europa.eu/doi/10.2779/761211" TargetMode="External"/><Relationship Id="rId27" Type="http://schemas.openxmlformats.org/officeDocument/2006/relationships/hyperlink" Target="https://doi.org/10.1787/d5098392-en" TargetMode="External"/><Relationship Id="rId30" Type="http://schemas.openxmlformats.org/officeDocument/2006/relationships/header" Target="header5.xml"/><Relationship Id="rId8"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foot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foot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footer6.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4.emf"/></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2007L006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563B5-F16A-42A0-8A54-810BCA4E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14889</TotalTime>
  <Pages>74</Pages>
  <Words>23895</Words>
  <Characters>155796</Characters>
  <Application>Microsoft Office Word</Application>
  <DocSecurity>0</DocSecurity>
  <Lines>3462</Lines>
  <Paragraphs>1911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0</vt:lpstr>
      <vt:lpstr>0</vt:lpstr>
    </vt:vector>
  </TitlesOfParts>
  <Company>LDK</Company>
  <LinksUpToDate>false</LinksUpToDate>
  <CharactersWithSpaces>177780</CharactersWithSpaces>
  <SharedDoc>false</SharedDoc>
  <HLinks>
    <vt:vector size="90" baseType="variant">
      <vt:variant>
        <vt:i4>1179696</vt:i4>
      </vt:variant>
      <vt:variant>
        <vt:i4>101</vt:i4>
      </vt:variant>
      <vt:variant>
        <vt:i4>0</vt:i4>
      </vt:variant>
      <vt:variant>
        <vt:i4>5</vt:i4>
      </vt:variant>
      <vt:variant>
        <vt:lpwstr/>
      </vt:variant>
      <vt:variant>
        <vt:lpwstr>_Toc397943064</vt:lpwstr>
      </vt:variant>
      <vt:variant>
        <vt:i4>1507378</vt:i4>
      </vt:variant>
      <vt:variant>
        <vt:i4>80</vt:i4>
      </vt:variant>
      <vt:variant>
        <vt:i4>0</vt:i4>
      </vt:variant>
      <vt:variant>
        <vt:i4>5</vt:i4>
      </vt:variant>
      <vt:variant>
        <vt:lpwstr/>
      </vt:variant>
      <vt:variant>
        <vt:lpwstr>_Toc397955353</vt:lpwstr>
      </vt:variant>
      <vt:variant>
        <vt:i4>1507378</vt:i4>
      </vt:variant>
      <vt:variant>
        <vt:i4>74</vt:i4>
      </vt:variant>
      <vt:variant>
        <vt:i4>0</vt:i4>
      </vt:variant>
      <vt:variant>
        <vt:i4>5</vt:i4>
      </vt:variant>
      <vt:variant>
        <vt:lpwstr/>
      </vt:variant>
      <vt:variant>
        <vt:lpwstr>_Toc397955352</vt:lpwstr>
      </vt:variant>
      <vt:variant>
        <vt:i4>1507378</vt:i4>
      </vt:variant>
      <vt:variant>
        <vt:i4>68</vt:i4>
      </vt:variant>
      <vt:variant>
        <vt:i4>0</vt:i4>
      </vt:variant>
      <vt:variant>
        <vt:i4>5</vt:i4>
      </vt:variant>
      <vt:variant>
        <vt:lpwstr/>
      </vt:variant>
      <vt:variant>
        <vt:lpwstr>_Toc397955351</vt:lpwstr>
      </vt:variant>
      <vt:variant>
        <vt:i4>1507378</vt:i4>
      </vt:variant>
      <vt:variant>
        <vt:i4>62</vt:i4>
      </vt:variant>
      <vt:variant>
        <vt:i4>0</vt:i4>
      </vt:variant>
      <vt:variant>
        <vt:i4>5</vt:i4>
      </vt:variant>
      <vt:variant>
        <vt:lpwstr/>
      </vt:variant>
      <vt:variant>
        <vt:lpwstr>_Toc397955350</vt:lpwstr>
      </vt:variant>
      <vt:variant>
        <vt:i4>1441842</vt:i4>
      </vt:variant>
      <vt:variant>
        <vt:i4>56</vt:i4>
      </vt:variant>
      <vt:variant>
        <vt:i4>0</vt:i4>
      </vt:variant>
      <vt:variant>
        <vt:i4>5</vt:i4>
      </vt:variant>
      <vt:variant>
        <vt:lpwstr/>
      </vt:variant>
      <vt:variant>
        <vt:lpwstr>_Toc397955349</vt:lpwstr>
      </vt:variant>
      <vt:variant>
        <vt:i4>1441842</vt:i4>
      </vt:variant>
      <vt:variant>
        <vt:i4>50</vt:i4>
      </vt:variant>
      <vt:variant>
        <vt:i4>0</vt:i4>
      </vt:variant>
      <vt:variant>
        <vt:i4>5</vt:i4>
      </vt:variant>
      <vt:variant>
        <vt:lpwstr/>
      </vt:variant>
      <vt:variant>
        <vt:lpwstr>_Toc397955348</vt:lpwstr>
      </vt:variant>
      <vt:variant>
        <vt:i4>1441842</vt:i4>
      </vt:variant>
      <vt:variant>
        <vt:i4>44</vt:i4>
      </vt:variant>
      <vt:variant>
        <vt:i4>0</vt:i4>
      </vt:variant>
      <vt:variant>
        <vt:i4>5</vt:i4>
      </vt:variant>
      <vt:variant>
        <vt:lpwstr/>
      </vt:variant>
      <vt:variant>
        <vt:lpwstr>_Toc397955347</vt:lpwstr>
      </vt:variant>
      <vt:variant>
        <vt:i4>1441842</vt:i4>
      </vt:variant>
      <vt:variant>
        <vt:i4>38</vt:i4>
      </vt:variant>
      <vt:variant>
        <vt:i4>0</vt:i4>
      </vt:variant>
      <vt:variant>
        <vt:i4>5</vt:i4>
      </vt:variant>
      <vt:variant>
        <vt:lpwstr/>
      </vt:variant>
      <vt:variant>
        <vt:lpwstr>_Toc397955346</vt:lpwstr>
      </vt:variant>
      <vt:variant>
        <vt:i4>1441842</vt:i4>
      </vt:variant>
      <vt:variant>
        <vt:i4>32</vt:i4>
      </vt:variant>
      <vt:variant>
        <vt:i4>0</vt:i4>
      </vt:variant>
      <vt:variant>
        <vt:i4>5</vt:i4>
      </vt:variant>
      <vt:variant>
        <vt:lpwstr/>
      </vt:variant>
      <vt:variant>
        <vt:lpwstr>_Toc397955345</vt:lpwstr>
      </vt:variant>
      <vt:variant>
        <vt:i4>1441842</vt:i4>
      </vt:variant>
      <vt:variant>
        <vt:i4>26</vt:i4>
      </vt:variant>
      <vt:variant>
        <vt:i4>0</vt:i4>
      </vt:variant>
      <vt:variant>
        <vt:i4>5</vt:i4>
      </vt:variant>
      <vt:variant>
        <vt:lpwstr/>
      </vt:variant>
      <vt:variant>
        <vt:lpwstr>_Toc397955344</vt:lpwstr>
      </vt:variant>
      <vt:variant>
        <vt:i4>1441842</vt:i4>
      </vt:variant>
      <vt:variant>
        <vt:i4>20</vt:i4>
      </vt:variant>
      <vt:variant>
        <vt:i4>0</vt:i4>
      </vt:variant>
      <vt:variant>
        <vt:i4>5</vt:i4>
      </vt:variant>
      <vt:variant>
        <vt:lpwstr/>
      </vt:variant>
      <vt:variant>
        <vt:lpwstr>_Toc397955343</vt:lpwstr>
      </vt:variant>
      <vt:variant>
        <vt:i4>1441842</vt:i4>
      </vt:variant>
      <vt:variant>
        <vt:i4>14</vt:i4>
      </vt:variant>
      <vt:variant>
        <vt:i4>0</vt:i4>
      </vt:variant>
      <vt:variant>
        <vt:i4>5</vt:i4>
      </vt:variant>
      <vt:variant>
        <vt:lpwstr/>
      </vt:variant>
      <vt:variant>
        <vt:lpwstr>_Toc397955342</vt:lpwstr>
      </vt:variant>
      <vt:variant>
        <vt:i4>1441842</vt:i4>
      </vt:variant>
      <vt:variant>
        <vt:i4>8</vt:i4>
      </vt:variant>
      <vt:variant>
        <vt:i4>0</vt:i4>
      </vt:variant>
      <vt:variant>
        <vt:i4>5</vt:i4>
      </vt:variant>
      <vt:variant>
        <vt:lpwstr/>
      </vt:variant>
      <vt:variant>
        <vt:lpwstr>_Toc397955341</vt:lpwstr>
      </vt:variant>
      <vt:variant>
        <vt:i4>1441842</vt:i4>
      </vt:variant>
      <vt:variant>
        <vt:i4>2</vt:i4>
      </vt:variant>
      <vt:variant>
        <vt:i4>0</vt:i4>
      </vt:variant>
      <vt:variant>
        <vt:i4>5</vt:i4>
      </vt:variant>
      <vt:variant>
        <vt:lpwstr/>
      </vt:variant>
      <vt:variant>
        <vt:lpwstr>_Toc397955340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Evie Litou</cp:lastModifiedBy>
  <cp:revision>5661</cp:revision>
  <cp:lastPrinted>2025-12-30T11:06:00Z</cp:lastPrinted>
  <dcterms:created xsi:type="dcterms:W3CDTF">2026-02-05T16:24:00Z</dcterms:created>
  <dcterms:modified xsi:type="dcterms:W3CDTF">2026-04-16T13:44:00Z</dcterms:modified>
</cp:coreProperties>
</file>